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FD8" w:rsidRPr="00AD272C" w:rsidRDefault="00AB5FD8" w:rsidP="00AB5FD8">
      <w:pPr>
        <w:pStyle w:val="Zkladntext"/>
        <w:spacing w:after="0" w:line="312" w:lineRule="auto"/>
        <w:jc w:val="center"/>
        <w:rPr>
          <w:rFonts w:ascii="Arial" w:hAnsi="Arial" w:cs="Arial"/>
          <w:b/>
          <w:sz w:val="32"/>
          <w:szCs w:val="32"/>
        </w:rPr>
      </w:pPr>
      <w:r w:rsidRPr="00AD272C">
        <w:rPr>
          <w:rFonts w:ascii="Arial" w:hAnsi="Arial" w:cs="Arial"/>
          <w:b/>
          <w:sz w:val="32"/>
          <w:szCs w:val="32"/>
        </w:rPr>
        <w:t>MĚSTO ODRY</w:t>
      </w:r>
    </w:p>
    <w:p w:rsidR="00AB5FD8" w:rsidRPr="00AD272C" w:rsidRDefault="00AB5FD8" w:rsidP="00AB5FD8">
      <w:pPr>
        <w:pStyle w:val="Zkladntext"/>
        <w:spacing w:after="0" w:line="312" w:lineRule="auto"/>
        <w:jc w:val="center"/>
        <w:rPr>
          <w:rFonts w:ascii="Arial" w:hAnsi="Arial" w:cs="Arial"/>
          <w:b/>
          <w:szCs w:val="24"/>
        </w:rPr>
      </w:pPr>
      <w:r w:rsidRPr="00AD272C">
        <w:rPr>
          <w:rFonts w:ascii="Arial" w:hAnsi="Arial" w:cs="Arial"/>
          <w:b/>
          <w:szCs w:val="24"/>
        </w:rPr>
        <w:t>Zastupitelstvo města Odry</w:t>
      </w:r>
    </w:p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7E1DB2" w:rsidRPr="00631BFC" w:rsidRDefault="00631BFC" w:rsidP="00A9663B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631BFC">
        <w:rPr>
          <w:rFonts w:ascii="Arial" w:hAnsi="Arial" w:cs="Arial"/>
          <w:b/>
          <w:sz w:val="26"/>
          <w:szCs w:val="26"/>
        </w:rPr>
        <w:t>O</w:t>
      </w:r>
      <w:r w:rsidR="007E1DB2" w:rsidRPr="00631BFC">
        <w:rPr>
          <w:rFonts w:ascii="Arial" w:hAnsi="Arial" w:cs="Arial"/>
          <w:b/>
          <w:sz w:val="26"/>
          <w:szCs w:val="26"/>
        </w:rPr>
        <w:t>becně závazn</w:t>
      </w:r>
      <w:r w:rsidRPr="00631BFC">
        <w:rPr>
          <w:rFonts w:ascii="Arial" w:hAnsi="Arial" w:cs="Arial"/>
          <w:b/>
          <w:sz w:val="26"/>
          <w:szCs w:val="26"/>
        </w:rPr>
        <w:t>á</w:t>
      </w:r>
      <w:r w:rsidR="007E1DB2" w:rsidRPr="00631BFC">
        <w:rPr>
          <w:rFonts w:ascii="Arial" w:hAnsi="Arial" w:cs="Arial"/>
          <w:b/>
          <w:sz w:val="26"/>
          <w:szCs w:val="26"/>
        </w:rPr>
        <w:t xml:space="preserve"> vyhlášk</w:t>
      </w:r>
      <w:r w:rsidRPr="00631BFC">
        <w:rPr>
          <w:rFonts w:ascii="Arial" w:hAnsi="Arial" w:cs="Arial"/>
          <w:b/>
          <w:sz w:val="26"/>
          <w:szCs w:val="26"/>
        </w:rPr>
        <w:t xml:space="preserve">a města Odry, </w:t>
      </w:r>
      <w:r w:rsidR="00D54D4E" w:rsidRPr="00631BFC">
        <w:rPr>
          <w:rFonts w:ascii="Arial" w:hAnsi="Arial" w:cs="Arial"/>
          <w:b/>
          <w:bCs/>
          <w:sz w:val="26"/>
          <w:szCs w:val="26"/>
        </w:rPr>
        <w:t>kterou se stanovují koeficient</w:t>
      </w:r>
      <w:r w:rsidR="001F7925" w:rsidRPr="00631BFC">
        <w:rPr>
          <w:rFonts w:ascii="Arial" w:hAnsi="Arial" w:cs="Arial"/>
          <w:b/>
          <w:bCs/>
          <w:sz w:val="26"/>
          <w:szCs w:val="26"/>
        </w:rPr>
        <w:t>y pro výpočet daně z nemovitých věcí</w:t>
      </w:r>
    </w:p>
    <w:p w:rsidR="007B6F41" w:rsidRDefault="007B6F41" w:rsidP="00A9663B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</w:rPr>
      </w:pPr>
      <w:r w:rsidRPr="00531533">
        <w:rPr>
          <w:rFonts w:ascii="Arial" w:eastAsia="Calibri" w:hAnsi="Arial" w:cs="Arial"/>
          <w:b/>
        </w:rPr>
        <w:t>________________________________________________________________</w:t>
      </w:r>
    </w:p>
    <w:p w:rsidR="007B6F41" w:rsidRDefault="007B6F41" w:rsidP="007B6F41">
      <w:pPr>
        <w:pStyle w:val="Text"/>
        <w:rPr>
          <w:rFonts w:eastAsia="Calibri"/>
          <w:color w:val="000000"/>
          <w:sz w:val="20"/>
          <w:szCs w:val="20"/>
        </w:rPr>
      </w:pPr>
    </w:p>
    <w:p w:rsidR="00D54D4E" w:rsidRDefault="00D54D4E" w:rsidP="00D54D4E">
      <w:pPr>
        <w:ind w:left="360"/>
        <w:rPr>
          <w:b/>
          <w:bCs/>
        </w:rPr>
      </w:pPr>
    </w:p>
    <w:p w:rsidR="00D54D4E" w:rsidRPr="00491F73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D54D4E" w:rsidRPr="00491F73" w:rsidRDefault="00D54D4E" w:rsidP="007B6F41">
      <w:pPr>
        <w:pStyle w:val="Zkladntextodsazen21"/>
        <w:spacing w:after="0" w:line="312" w:lineRule="auto"/>
        <w:ind w:left="0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Zastupitelstvo </w:t>
      </w:r>
      <w:r w:rsidR="00631BFC">
        <w:rPr>
          <w:rFonts w:ascii="Arial" w:hAnsi="Arial" w:cs="Arial"/>
          <w:sz w:val="22"/>
          <w:szCs w:val="22"/>
        </w:rPr>
        <w:t>města</w:t>
      </w:r>
      <w:r w:rsidR="00DC76F9">
        <w:rPr>
          <w:rFonts w:ascii="Arial" w:hAnsi="Arial" w:cs="Arial"/>
          <w:sz w:val="22"/>
          <w:szCs w:val="22"/>
        </w:rPr>
        <w:t xml:space="preserve"> Odry</w:t>
      </w:r>
      <w:r w:rsidRPr="00491F73">
        <w:rPr>
          <w:rFonts w:ascii="Arial" w:hAnsi="Arial" w:cs="Arial"/>
          <w:sz w:val="22"/>
          <w:szCs w:val="22"/>
        </w:rPr>
        <w:t xml:space="preserve"> se na svém </w:t>
      </w:r>
      <w:r w:rsidR="001F67CF">
        <w:rPr>
          <w:rFonts w:ascii="Arial" w:hAnsi="Arial" w:cs="Arial"/>
          <w:sz w:val="22"/>
          <w:szCs w:val="22"/>
        </w:rPr>
        <w:t>7</w:t>
      </w:r>
      <w:r w:rsidR="00631BFC">
        <w:rPr>
          <w:rFonts w:ascii="Arial" w:hAnsi="Arial" w:cs="Arial"/>
          <w:sz w:val="22"/>
          <w:szCs w:val="22"/>
        </w:rPr>
        <w:t xml:space="preserve">. </w:t>
      </w:r>
      <w:r w:rsidRPr="00491F73">
        <w:rPr>
          <w:rFonts w:ascii="Arial" w:hAnsi="Arial" w:cs="Arial"/>
          <w:sz w:val="22"/>
          <w:szCs w:val="22"/>
        </w:rPr>
        <w:t xml:space="preserve">zasedání dne </w:t>
      </w:r>
      <w:r w:rsidR="001F67CF">
        <w:rPr>
          <w:rFonts w:ascii="Arial" w:hAnsi="Arial" w:cs="Arial"/>
          <w:sz w:val="22"/>
          <w:szCs w:val="22"/>
        </w:rPr>
        <w:t>21.06.2023</w:t>
      </w:r>
      <w:r w:rsidRPr="00491F73">
        <w:rPr>
          <w:rFonts w:ascii="Arial" w:hAnsi="Arial" w:cs="Arial"/>
          <w:sz w:val="22"/>
          <w:szCs w:val="22"/>
        </w:rPr>
        <w:t xml:space="preserve"> usnesením č. </w:t>
      </w:r>
      <w:r w:rsidR="001F67CF">
        <w:rPr>
          <w:rFonts w:ascii="Arial" w:hAnsi="Arial" w:cs="Arial"/>
          <w:sz w:val="22"/>
          <w:szCs w:val="22"/>
        </w:rPr>
        <w:t>ZM/36/7/2023</w:t>
      </w:r>
      <w:r w:rsidR="00DC76F9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usneslo vydat na základě § 6 odst. 4 písm. b), § 11 odst. 3 písm. a) a b)</w:t>
      </w:r>
      <w:r w:rsidR="0029235A">
        <w:rPr>
          <w:rFonts w:ascii="Arial" w:hAnsi="Arial" w:cs="Arial"/>
          <w:sz w:val="22"/>
          <w:szCs w:val="22"/>
        </w:rPr>
        <w:t xml:space="preserve"> a § 12</w:t>
      </w:r>
      <w:r w:rsidRPr="00491F73">
        <w:rPr>
          <w:rFonts w:ascii="Arial" w:hAnsi="Arial" w:cs="Arial"/>
          <w:sz w:val="22"/>
          <w:szCs w:val="22"/>
        </w:rPr>
        <w:t xml:space="preserve"> zákona č. 338/1992</w:t>
      </w:r>
      <w:r w:rsidR="0047068F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Sb., </w:t>
      </w:r>
      <w:r w:rsidR="0047068F">
        <w:rPr>
          <w:rFonts w:ascii="Arial" w:hAnsi="Arial" w:cs="Arial"/>
          <w:sz w:val="22"/>
          <w:szCs w:val="22"/>
        </w:rPr>
        <w:t> </w:t>
      </w:r>
      <w:r w:rsidRPr="00491F73">
        <w:rPr>
          <w:rFonts w:ascii="Arial" w:hAnsi="Arial" w:cs="Arial"/>
          <w:sz w:val="22"/>
          <w:szCs w:val="22"/>
        </w:rPr>
        <w:t>o dani z</w:t>
      </w:r>
      <w:r w:rsidR="000C29FD" w:rsidRPr="00491F73">
        <w:rPr>
          <w:rFonts w:ascii="Arial" w:hAnsi="Arial" w:cs="Arial"/>
          <w:sz w:val="22"/>
          <w:szCs w:val="22"/>
        </w:rPr>
        <w:t> nemovitých věcí</w:t>
      </w:r>
      <w:r w:rsidR="003E3D78">
        <w:rPr>
          <w:rFonts w:ascii="Arial" w:hAnsi="Arial" w:cs="Arial"/>
          <w:sz w:val="22"/>
          <w:szCs w:val="22"/>
        </w:rPr>
        <w:t>,</w:t>
      </w:r>
      <w:r w:rsidR="0080706F">
        <w:rPr>
          <w:rFonts w:ascii="Arial" w:hAnsi="Arial" w:cs="Arial"/>
          <w:sz w:val="22"/>
          <w:szCs w:val="22"/>
        </w:rPr>
        <w:t xml:space="preserve"> </w:t>
      </w:r>
      <w:r w:rsidR="003E0FA0">
        <w:rPr>
          <w:rFonts w:ascii="Arial" w:hAnsi="Arial" w:cs="Arial"/>
          <w:sz w:val="22"/>
          <w:szCs w:val="22"/>
        </w:rPr>
        <w:t>ve znění pozdějších předpisů</w:t>
      </w:r>
      <w:r w:rsidR="003E3D78">
        <w:rPr>
          <w:rFonts w:ascii="Arial" w:hAnsi="Arial" w:cs="Arial"/>
          <w:sz w:val="22"/>
          <w:szCs w:val="22"/>
        </w:rPr>
        <w:t xml:space="preserve"> (dále jen „zákon o</w:t>
      </w:r>
      <w:r w:rsidR="0047068F">
        <w:rPr>
          <w:rFonts w:ascii="Arial" w:hAnsi="Arial" w:cs="Arial"/>
          <w:sz w:val="22"/>
          <w:szCs w:val="22"/>
        </w:rPr>
        <w:t> </w:t>
      </w:r>
      <w:r w:rsidR="003E3D78">
        <w:rPr>
          <w:rFonts w:ascii="Arial" w:hAnsi="Arial" w:cs="Arial"/>
          <w:sz w:val="22"/>
          <w:szCs w:val="22"/>
        </w:rPr>
        <w:t>dani z nemovitých věcí“</w:t>
      </w:r>
      <w:r w:rsidR="00E92119">
        <w:rPr>
          <w:rFonts w:ascii="Arial" w:hAnsi="Arial" w:cs="Arial"/>
          <w:sz w:val="22"/>
          <w:szCs w:val="22"/>
        </w:rPr>
        <w:t>)</w:t>
      </w:r>
      <w:r w:rsidRPr="00491F73">
        <w:rPr>
          <w:rFonts w:ascii="Arial" w:hAnsi="Arial" w:cs="Arial"/>
          <w:sz w:val="22"/>
          <w:szCs w:val="22"/>
        </w:rPr>
        <w:t xml:space="preserve"> a § 84 odst. 2 písm. h) zákona č. 128/2000 Sb., o obcích (obecní zřízení), ve znění pozdějších předpisů, tuto obecně závaznou vyhlášku: </w:t>
      </w:r>
    </w:p>
    <w:p w:rsidR="00D54D4E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686A2E" w:rsidRPr="00491F73" w:rsidRDefault="00686A2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686A2E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>Čl. 1</w:t>
      </w:r>
    </w:p>
    <w:p w:rsidR="00D54D4E" w:rsidRPr="00686A2E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>Pozemky</w:t>
      </w:r>
    </w:p>
    <w:p w:rsidR="00631BFC" w:rsidRPr="00686A2E" w:rsidRDefault="00631BFC" w:rsidP="00631BFC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 xml:space="preserve">Stanovení koeficientu pro jednotlivé části </w:t>
      </w:r>
      <w:r w:rsidR="00931686" w:rsidRPr="00686A2E">
        <w:rPr>
          <w:rFonts w:ascii="Arial" w:hAnsi="Arial" w:cs="Arial"/>
          <w:b/>
          <w:sz w:val="22"/>
          <w:szCs w:val="22"/>
        </w:rPr>
        <w:t>města</w:t>
      </w:r>
    </w:p>
    <w:p w:rsidR="00631BFC" w:rsidRPr="0092265F" w:rsidRDefault="00631BFC" w:rsidP="00631BFC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631BFC" w:rsidRPr="00491F73" w:rsidRDefault="00631BFC" w:rsidP="00152D86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U stavebních pozemků se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 xml:space="preserve">stanovuje koeficient, kterým se násobí základní sazba daně stanovená dle § 6 odst. 2 písm. b) zákona </w:t>
      </w:r>
      <w:r>
        <w:rPr>
          <w:rFonts w:ascii="Arial" w:hAnsi="Arial" w:cs="Arial"/>
          <w:sz w:val="22"/>
          <w:szCs w:val="22"/>
        </w:rPr>
        <w:t>o dani z nemovitých věcí,</w:t>
      </w:r>
      <w:r w:rsidRPr="00491F73">
        <w:rPr>
          <w:rFonts w:ascii="Arial" w:hAnsi="Arial" w:cs="Arial"/>
          <w:sz w:val="22"/>
          <w:szCs w:val="22"/>
        </w:rPr>
        <w:t xml:space="preserve"> v následující výši:</w:t>
      </w:r>
    </w:p>
    <w:p w:rsidR="00631BFC" w:rsidRPr="00491F73" w:rsidRDefault="00631BFC" w:rsidP="00631BFC">
      <w:pPr>
        <w:spacing w:line="312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631BFC" w:rsidRPr="00491F73" w:rsidRDefault="00631BFC" w:rsidP="00631BFC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Odry</w:t>
      </w:r>
      <w:r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 xml:space="preserve">koeficient </w:t>
      </w:r>
      <w:r>
        <w:rPr>
          <w:rFonts w:ascii="Arial" w:hAnsi="Arial" w:cs="Arial"/>
          <w:sz w:val="22"/>
          <w:szCs w:val="22"/>
        </w:rPr>
        <w:t>1,6;</w:t>
      </w:r>
    </w:p>
    <w:p w:rsidR="00631BFC" w:rsidRPr="00491F73" w:rsidRDefault="00631BFC" w:rsidP="00631BFC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část obce </w:t>
      </w:r>
      <w:r>
        <w:rPr>
          <w:rFonts w:ascii="Arial" w:hAnsi="Arial" w:cs="Arial"/>
          <w:sz w:val="22"/>
          <w:szCs w:val="22"/>
        </w:rPr>
        <w:t>Dobešov</w:t>
      </w: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ab/>
        <w:t xml:space="preserve">koeficient </w:t>
      </w:r>
      <w:r>
        <w:rPr>
          <w:rFonts w:ascii="Arial" w:hAnsi="Arial" w:cs="Arial"/>
          <w:sz w:val="22"/>
          <w:szCs w:val="22"/>
        </w:rPr>
        <w:t>1,0;</w:t>
      </w:r>
    </w:p>
    <w:p w:rsidR="00631BFC" w:rsidRDefault="00631BFC" w:rsidP="00631BFC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část obce </w:t>
      </w:r>
      <w:r>
        <w:rPr>
          <w:rFonts w:ascii="Arial" w:hAnsi="Arial" w:cs="Arial"/>
          <w:sz w:val="22"/>
          <w:szCs w:val="22"/>
        </w:rPr>
        <w:t>Kamenka</w:t>
      </w: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ab/>
        <w:t xml:space="preserve">koeficient </w:t>
      </w:r>
      <w:r w:rsidR="003D3B20">
        <w:rPr>
          <w:rFonts w:ascii="Arial" w:hAnsi="Arial" w:cs="Arial"/>
          <w:sz w:val="22"/>
          <w:szCs w:val="22"/>
        </w:rPr>
        <w:t>1,0;</w:t>
      </w:r>
    </w:p>
    <w:p w:rsidR="00631BFC" w:rsidRDefault="00631BFC" w:rsidP="00631BFC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Klokočůvek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</w:t>
      </w:r>
      <w:r w:rsidR="003D3B20">
        <w:rPr>
          <w:rFonts w:ascii="Arial" w:hAnsi="Arial" w:cs="Arial"/>
          <w:sz w:val="22"/>
          <w:szCs w:val="22"/>
        </w:rPr>
        <w:t xml:space="preserve"> 1,0;</w:t>
      </w:r>
    </w:p>
    <w:p w:rsidR="003D3B20" w:rsidRDefault="00631BFC" w:rsidP="003D3B20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Loučky</w:t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  <w:t>koeficient 1,0;</w:t>
      </w:r>
    </w:p>
    <w:p w:rsidR="003D3B20" w:rsidRDefault="00631BFC" w:rsidP="003D3B20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Pohoř</w:t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  <w:t>koeficient 1,0;</w:t>
      </w:r>
    </w:p>
    <w:p w:rsidR="003D3B20" w:rsidRDefault="00631BFC" w:rsidP="003D3B20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Tošovice</w:t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  <w:t>koeficient 1,0;</w:t>
      </w:r>
    </w:p>
    <w:p w:rsidR="003D3B20" w:rsidRDefault="00631BFC" w:rsidP="003D3B20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Veselí</w:t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  <w:t>koeficient 1,0;</w:t>
      </w:r>
    </w:p>
    <w:p w:rsidR="003D3B20" w:rsidRDefault="00631BFC" w:rsidP="003D3B20">
      <w:pPr>
        <w:widowControl w:val="0"/>
        <w:numPr>
          <w:ilvl w:val="0"/>
          <w:numId w:val="10"/>
        </w:numPr>
        <w:tabs>
          <w:tab w:val="left" w:pos="360"/>
        </w:tabs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Vítovka</w:t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</w:r>
      <w:r w:rsidR="003D3B20">
        <w:rPr>
          <w:rFonts w:ascii="Arial" w:hAnsi="Arial" w:cs="Arial"/>
          <w:sz w:val="22"/>
          <w:szCs w:val="22"/>
        </w:rPr>
        <w:tab/>
        <w:t>koeficient 1,0;</w:t>
      </w:r>
    </w:p>
    <w:p w:rsidR="00D54D4E" w:rsidRDefault="00D54D4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686A2E" w:rsidRPr="00491F73" w:rsidRDefault="00686A2E" w:rsidP="00D54D4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D54D4E" w:rsidRPr="00686A2E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>Čl. 2</w:t>
      </w:r>
    </w:p>
    <w:p w:rsidR="00D54D4E" w:rsidRPr="00686A2E" w:rsidRDefault="000C29FD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>Zdanitelné s</w:t>
      </w:r>
      <w:r w:rsidR="00D54D4E" w:rsidRPr="00686A2E">
        <w:rPr>
          <w:rFonts w:ascii="Arial" w:hAnsi="Arial" w:cs="Arial"/>
          <w:b/>
          <w:sz w:val="22"/>
          <w:szCs w:val="22"/>
        </w:rPr>
        <w:t>tavby</w:t>
      </w:r>
      <w:r w:rsidR="0090668D" w:rsidRPr="00686A2E">
        <w:rPr>
          <w:rFonts w:ascii="Arial" w:hAnsi="Arial" w:cs="Arial"/>
          <w:b/>
          <w:sz w:val="22"/>
          <w:szCs w:val="22"/>
        </w:rPr>
        <w:t xml:space="preserve"> </w:t>
      </w:r>
      <w:r w:rsidR="00533870" w:rsidRPr="00686A2E">
        <w:rPr>
          <w:rFonts w:ascii="Arial" w:hAnsi="Arial" w:cs="Arial"/>
          <w:b/>
          <w:sz w:val="22"/>
          <w:szCs w:val="22"/>
        </w:rPr>
        <w:t xml:space="preserve">a </w:t>
      </w:r>
      <w:r w:rsidR="007C0D3D" w:rsidRPr="00686A2E">
        <w:rPr>
          <w:rFonts w:ascii="Arial" w:hAnsi="Arial" w:cs="Arial"/>
          <w:b/>
          <w:sz w:val="22"/>
          <w:szCs w:val="22"/>
        </w:rPr>
        <w:t xml:space="preserve">zdanitelné </w:t>
      </w:r>
      <w:r w:rsidR="00533870" w:rsidRPr="00686A2E">
        <w:rPr>
          <w:rFonts w:ascii="Arial" w:hAnsi="Arial" w:cs="Arial"/>
          <w:b/>
          <w:sz w:val="22"/>
          <w:szCs w:val="22"/>
        </w:rPr>
        <w:t>jednotky</w:t>
      </w: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F20208" w:rsidRDefault="00D54D4E" w:rsidP="00F2020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U </w:t>
      </w:r>
      <w:r w:rsidR="0094600D" w:rsidRPr="00491F73">
        <w:rPr>
          <w:rFonts w:ascii="Arial" w:hAnsi="Arial" w:cs="Arial"/>
          <w:sz w:val="22"/>
          <w:szCs w:val="22"/>
        </w:rPr>
        <w:t xml:space="preserve">zdanitelných </w:t>
      </w:r>
      <w:r w:rsidRPr="00491F73">
        <w:rPr>
          <w:rFonts w:ascii="Arial" w:hAnsi="Arial" w:cs="Arial"/>
          <w:sz w:val="22"/>
          <w:szCs w:val="22"/>
        </w:rPr>
        <w:t>staveb</w:t>
      </w:r>
      <w:r w:rsidR="00533870" w:rsidRPr="00491F73">
        <w:rPr>
          <w:rFonts w:ascii="Arial" w:hAnsi="Arial" w:cs="Arial"/>
          <w:sz w:val="22"/>
          <w:szCs w:val="22"/>
        </w:rPr>
        <w:t xml:space="preserve"> a u ostatních</w:t>
      </w:r>
      <w:r w:rsidR="00CE6F32" w:rsidRPr="00491F73">
        <w:rPr>
          <w:rFonts w:ascii="Arial" w:hAnsi="Arial" w:cs="Arial"/>
          <w:sz w:val="22"/>
          <w:szCs w:val="22"/>
        </w:rPr>
        <w:t xml:space="preserve"> zdanitelných</w:t>
      </w:r>
      <w:r w:rsidR="00533870" w:rsidRPr="00491F73">
        <w:rPr>
          <w:rFonts w:ascii="Arial" w:hAnsi="Arial" w:cs="Arial"/>
          <w:sz w:val="22"/>
          <w:szCs w:val="22"/>
        </w:rPr>
        <w:t xml:space="preserve"> jednote</w:t>
      </w:r>
      <w:r w:rsidR="00E764ED" w:rsidRPr="00491F73">
        <w:rPr>
          <w:rFonts w:ascii="Arial" w:hAnsi="Arial" w:cs="Arial"/>
          <w:sz w:val="22"/>
          <w:szCs w:val="22"/>
        </w:rPr>
        <w:t>k</w:t>
      </w:r>
      <w:r w:rsidRPr="00491F73">
        <w:rPr>
          <w:rFonts w:ascii="Arial" w:hAnsi="Arial" w:cs="Arial"/>
          <w:i/>
          <w:iCs/>
          <w:sz w:val="22"/>
          <w:szCs w:val="22"/>
        </w:rPr>
        <w:t xml:space="preserve"> </w:t>
      </w:r>
      <w:r w:rsidRPr="00F20208">
        <w:rPr>
          <w:rFonts w:ascii="Arial" w:hAnsi="Arial" w:cs="Arial"/>
          <w:iCs/>
          <w:sz w:val="22"/>
          <w:szCs w:val="22"/>
        </w:rPr>
        <w:t xml:space="preserve">uvedených v § 11 odst. 1 písm. a) </w:t>
      </w:r>
      <w:r w:rsidR="00533870" w:rsidRPr="00F20208">
        <w:rPr>
          <w:rFonts w:ascii="Arial" w:hAnsi="Arial" w:cs="Arial"/>
          <w:iCs/>
          <w:sz w:val="22"/>
          <w:szCs w:val="22"/>
        </w:rPr>
        <w:t xml:space="preserve">a </w:t>
      </w:r>
      <w:r w:rsidR="00E764ED" w:rsidRPr="00F20208">
        <w:rPr>
          <w:rFonts w:ascii="Arial" w:hAnsi="Arial" w:cs="Arial"/>
          <w:iCs/>
          <w:sz w:val="22"/>
          <w:szCs w:val="22"/>
        </w:rPr>
        <w:t>ostatních</w:t>
      </w:r>
      <w:r w:rsidR="000C08F1" w:rsidRPr="00F20208">
        <w:rPr>
          <w:rFonts w:ascii="Arial" w:hAnsi="Arial" w:cs="Arial"/>
          <w:iCs/>
          <w:sz w:val="22"/>
          <w:szCs w:val="22"/>
        </w:rPr>
        <w:t xml:space="preserve"> zdanitelných</w:t>
      </w:r>
      <w:r w:rsidR="00E764ED" w:rsidRPr="00F20208">
        <w:rPr>
          <w:rFonts w:ascii="Arial" w:hAnsi="Arial" w:cs="Arial"/>
          <w:iCs/>
          <w:sz w:val="22"/>
          <w:szCs w:val="22"/>
        </w:rPr>
        <w:t xml:space="preserve"> </w:t>
      </w:r>
      <w:r w:rsidR="00533870" w:rsidRPr="00F20208">
        <w:rPr>
          <w:rFonts w:ascii="Arial" w:hAnsi="Arial" w:cs="Arial"/>
          <w:iCs/>
          <w:sz w:val="22"/>
          <w:szCs w:val="22"/>
        </w:rPr>
        <w:t>jednotek uvedených v</w:t>
      </w:r>
      <w:r w:rsidR="007C1FC7" w:rsidRPr="00F20208">
        <w:rPr>
          <w:rFonts w:ascii="Arial" w:hAnsi="Arial" w:cs="Arial"/>
          <w:iCs/>
          <w:sz w:val="22"/>
          <w:szCs w:val="22"/>
        </w:rPr>
        <w:t> </w:t>
      </w:r>
      <w:r w:rsidR="00533870" w:rsidRPr="00F20208">
        <w:rPr>
          <w:rFonts w:ascii="Arial" w:hAnsi="Arial" w:cs="Arial"/>
          <w:iCs/>
          <w:sz w:val="22"/>
          <w:szCs w:val="22"/>
        </w:rPr>
        <w:t>§</w:t>
      </w:r>
      <w:r w:rsidR="007C1FC7" w:rsidRPr="00F20208">
        <w:rPr>
          <w:rFonts w:ascii="Arial" w:hAnsi="Arial" w:cs="Arial"/>
          <w:iCs/>
          <w:sz w:val="22"/>
          <w:szCs w:val="22"/>
        </w:rPr>
        <w:t> </w:t>
      </w:r>
      <w:r w:rsidR="00533870" w:rsidRPr="00F20208">
        <w:rPr>
          <w:rFonts w:ascii="Arial" w:hAnsi="Arial" w:cs="Arial"/>
          <w:iCs/>
          <w:sz w:val="22"/>
          <w:szCs w:val="22"/>
        </w:rPr>
        <w:t xml:space="preserve">11 odst. 1 písm. f) </w:t>
      </w:r>
      <w:r w:rsidRPr="00F20208">
        <w:rPr>
          <w:rFonts w:ascii="Arial" w:hAnsi="Arial" w:cs="Arial"/>
          <w:iCs/>
          <w:sz w:val="22"/>
          <w:szCs w:val="22"/>
        </w:rPr>
        <w:t xml:space="preserve">zákona </w:t>
      </w:r>
      <w:r w:rsidR="00AE6E23" w:rsidRPr="00F20208">
        <w:rPr>
          <w:rFonts w:ascii="Arial" w:hAnsi="Arial" w:cs="Arial"/>
          <w:iCs/>
          <w:sz w:val="22"/>
          <w:szCs w:val="22"/>
        </w:rPr>
        <w:t>o dani z nemovitých věcí</w:t>
      </w:r>
      <w:r w:rsidR="00D0557A" w:rsidRPr="00F20208">
        <w:rPr>
          <w:rFonts w:ascii="Arial" w:hAnsi="Arial" w:cs="Arial"/>
          <w:iCs/>
          <w:sz w:val="22"/>
          <w:szCs w:val="22"/>
        </w:rPr>
        <w:t>)</w:t>
      </w:r>
      <w:r w:rsidR="00F20208">
        <w:rPr>
          <w:rFonts w:ascii="Arial" w:hAnsi="Arial" w:cs="Arial"/>
          <w:iCs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se stanovuje koeficient, kterým se násobí základní sazba daně, případně sazba daně zvýšená podle § 11 o</w:t>
      </w:r>
      <w:r w:rsidR="0094600D" w:rsidRPr="00491F73">
        <w:rPr>
          <w:rFonts w:ascii="Arial" w:hAnsi="Arial" w:cs="Arial"/>
          <w:sz w:val="22"/>
          <w:szCs w:val="22"/>
        </w:rPr>
        <w:t>dst. 2 zákona</w:t>
      </w:r>
      <w:r w:rsidR="00F8340D">
        <w:rPr>
          <w:rFonts w:ascii="Arial" w:hAnsi="Arial" w:cs="Arial"/>
          <w:sz w:val="22"/>
          <w:szCs w:val="22"/>
        </w:rPr>
        <w:t xml:space="preserve"> o</w:t>
      </w:r>
      <w:r w:rsidR="0047068F">
        <w:rPr>
          <w:rFonts w:ascii="Arial" w:hAnsi="Arial" w:cs="Arial"/>
          <w:sz w:val="22"/>
          <w:szCs w:val="22"/>
        </w:rPr>
        <w:t> </w:t>
      </w:r>
      <w:r w:rsidR="00F8340D">
        <w:rPr>
          <w:rFonts w:ascii="Arial" w:hAnsi="Arial" w:cs="Arial"/>
          <w:sz w:val="22"/>
          <w:szCs w:val="22"/>
        </w:rPr>
        <w:t>dani z nemovitých věcí</w:t>
      </w:r>
      <w:r w:rsidR="009105B9" w:rsidRPr="00491F73">
        <w:rPr>
          <w:rFonts w:ascii="Arial" w:hAnsi="Arial" w:cs="Arial"/>
          <w:sz w:val="22"/>
          <w:szCs w:val="22"/>
        </w:rPr>
        <w:t>,</w:t>
      </w:r>
      <w:r w:rsidR="0094600D" w:rsidRPr="00491F73">
        <w:rPr>
          <w:rFonts w:ascii="Arial" w:hAnsi="Arial" w:cs="Arial"/>
          <w:sz w:val="22"/>
          <w:szCs w:val="22"/>
        </w:rPr>
        <w:t xml:space="preserve"> </w:t>
      </w:r>
      <w:r w:rsidRPr="00491F73">
        <w:rPr>
          <w:rFonts w:ascii="Arial" w:hAnsi="Arial" w:cs="Arial"/>
          <w:sz w:val="22"/>
          <w:szCs w:val="22"/>
        </w:rPr>
        <w:t>v</w:t>
      </w:r>
      <w:r w:rsidR="00F20208">
        <w:rPr>
          <w:rFonts w:ascii="Arial" w:hAnsi="Arial" w:cs="Arial"/>
          <w:sz w:val="22"/>
          <w:szCs w:val="22"/>
        </w:rPr>
        <w:t> následující výši:</w:t>
      </w:r>
    </w:p>
    <w:p w:rsidR="00F20208" w:rsidRDefault="00F20208" w:rsidP="00F2020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</w:p>
    <w:p w:rsidR="00F20208" w:rsidRDefault="00F20208" w:rsidP="00D11206">
      <w:pPr>
        <w:widowControl w:val="0"/>
        <w:numPr>
          <w:ilvl w:val="0"/>
          <w:numId w:val="43"/>
        </w:numPr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Odry</w:t>
      </w:r>
      <w:r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 xml:space="preserve">koeficient </w:t>
      </w:r>
      <w:r>
        <w:rPr>
          <w:rFonts w:ascii="Arial" w:hAnsi="Arial" w:cs="Arial"/>
          <w:sz w:val="22"/>
          <w:szCs w:val="22"/>
        </w:rPr>
        <w:t>1,6;</w:t>
      </w:r>
    </w:p>
    <w:p w:rsidR="00D11206" w:rsidRDefault="000F54A5" w:rsidP="00D11206">
      <w:pPr>
        <w:widowControl w:val="0"/>
        <w:numPr>
          <w:ilvl w:val="0"/>
          <w:numId w:val="43"/>
        </w:numPr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Odry – ulice Hvězdová</w:t>
      </w:r>
      <w:r w:rsidR="00E12BF5">
        <w:rPr>
          <w:rFonts w:ascii="Arial" w:hAnsi="Arial" w:cs="Arial"/>
          <w:sz w:val="22"/>
          <w:szCs w:val="22"/>
        </w:rPr>
        <w:tab/>
      </w:r>
      <w:r w:rsidR="00E12BF5">
        <w:rPr>
          <w:rFonts w:ascii="Arial" w:hAnsi="Arial" w:cs="Arial"/>
          <w:sz w:val="22"/>
          <w:szCs w:val="22"/>
        </w:rPr>
        <w:tab/>
      </w:r>
      <w:r w:rsidR="00E12BF5" w:rsidRPr="00491F73">
        <w:rPr>
          <w:rFonts w:ascii="Arial" w:hAnsi="Arial" w:cs="Arial"/>
          <w:sz w:val="22"/>
          <w:szCs w:val="22"/>
        </w:rPr>
        <w:t xml:space="preserve">koeficient </w:t>
      </w:r>
      <w:r w:rsidR="00E12BF5">
        <w:rPr>
          <w:rFonts w:ascii="Arial" w:hAnsi="Arial" w:cs="Arial"/>
          <w:sz w:val="22"/>
          <w:szCs w:val="22"/>
        </w:rPr>
        <w:t>1,0;</w:t>
      </w:r>
    </w:p>
    <w:p w:rsidR="000F54A5" w:rsidRDefault="000F54A5" w:rsidP="00D11206">
      <w:pPr>
        <w:widowControl w:val="0"/>
        <w:numPr>
          <w:ilvl w:val="0"/>
          <w:numId w:val="43"/>
        </w:numPr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Odry – ulice Dvořisko</w:t>
      </w:r>
      <w:r w:rsidR="00E12BF5">
        <w:rPr>
          <w:rFonts w:ascii="Arial" w:hAnsi="Arial" w:cs="Arial"/>
          <w:sz w:val="22"/>
          <w:szCs w:val="22"/>
        </w:rPr>
        <w:tab/>
      </w:r>
      <w:r w:rsidR="00E12BF5">
        <w:rPr>
          <w:rFonts w:ascii="Arial" w:hAnsi="Arial" w:cs="Arial"/>
          <w:sz w:val="22"/>
          <w:szCs w:val="22"/>
        </w:rPr>
        <w:tab/>
      </w:r>
      <w:r w:rsidR="00E12BF5" w:rsidRPr="00491F73">
        <w:rPr>
          <w:rFonts w:ascii="Arial" w:hAnsi="Arial" w:cs="Arial"/>
          <w:sz w:val="22"/>
          <w:szCs w:val="22"/>
        </w:rPr>
        <w:t xml:space="preserve">koeficient </w:t>
      </w:r>
      <w:r w:rsidR="00E12BF5">
        <w:rPr>
          <w:rFonts w:ascii="Arial" w:hAnsi="Arial" w:cs="Arial"/>
          <w:sz w:val="22"/>
          <w:szCs w:val="22"/>
        </w:rPr>
        <w:t>1,0;</w:t>
      </w:r>
    </w:p>
    <w:p w:rsidR="000F54A5" w:rsidRDefault="000F54A5" w:rsidP="00D11206">
      <w:pPr>
        <w:widowControl w:val="0"/>
        <w:numPr>
          <w:ilvl w:val="0"/>
          <w:numId w:val="43"/>
        </w:numPr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Odry – ulice Tošovická</w:t>
      </w:r>
      <w:r w:rsidR="00E12BF5">
        <w:rPr>
          <w:rFonts w:ascii="Arial" w:hAnsi="Arial" w:cs="Arial"/>
          <w:sz w:val="22"/>
          <w:szCs w:val="22"/>
        </w:rPr>
        <w:tab/>
      </w:r>
      <w:r w:rsidR="00E12BF5">
        <w:rPr>
          <w:rFonts w:ascii="Arial" w:hAnsi="Arial" w:cs="Arial"/>
          <w:sz w:val="22"/>
          <w:szCs w:val="22"/>
        </w:rPr>
        <w:tab/>
      </w:r>
      <w:r w:rsidR="00E12BF5" w:rsidRPr="00491F73">
        <w:rPr>
          <w:rFonts w:ascii="Arial" w:hAnsi="Arial" w:cs="Arial"/>
          <w:sz w:val="22"/>
          <w:szCs w:val="22"/>
        </w:rPr>
        <w:t xml:space="preserve">koeficient </w:t>
      </w:r>
      <w:r w:rsidR="00E12BF5">
        <w:rPr>
          <w:rFonts w:ascii="Arial" w:hAnsi="Arial" w:cs="Arial"/>
          <w:sz w:val="22"/>
          <w:szCs w:val="22"/>
        </w:rPr>
        <w:t>1,0;</w:t>
      </w:r>
    </w:p>
    <w:p w:rsidR="000F54A5" w:rsidRPr="00491F73" w:rsidRDefault="000F54A5" w:rsidP="00D11206">
      <w:pPr>
        <w:widowControl w:val="0"/>
        <w:numPr>
          <w:ilvl w:val="0"/>
          <w:numId w:val="43"/>
        </w:numPr>
        <w:spacing w:line="312" w:lineRule="auto"/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Odry – ulice Nad Rybníky</w:t>
      </w:r>
      <w:r w:rsidR="00E12BF5">
        <w:rPr>
          <w:rFonts w:ascii="Arial" w:hAnsi="Arial" w:cs="Arial"/>
          <w:sz w:val="22"/>
          <w:szCs w:val="22"/>
        </w:rPr>
        <w:tab/>
      </w:r>
      <w:r w:rsidR="00E12BF5">
        <w:rPr>
          <w:rFonts w:ascii="Arial" w:hAnsi="Arial" w:cs="Arial"/>
          <w:sz w:val="22"/>
          <w:szCs w:val="22"/>
        </w:rPr>
        <w:tab/>
      </w:r>
      <w:r w:rsidR="00E12BF5" w:rsidRPr="00491F73">
        <w:rPr>
          <w:rFonts w:ascii="Arial" w:hAnsi="Arial" w:cs="Arial"/>
          <w:sz w:val="22"/>
          <w:szCs w:val="22"/>
        </w:rPr>
        <w:t xml:space="preserve">koeficient </w:t>
      </w:r>
      <w:r w:rsidR="00E12BF5">
        <w:rPr>
          <w:rFonts w:ascii="Arial" w:hAnsi="Arial" w:cs="Arial"/>
          <w:sz w:val="22"/>
          <w:szCs w:val="22"/>
        </w:rPr>
        <w:t>1,0;</w:t>
      </w:r>
    </w:p>
    <w:p w:rsidR="00F20208" w:rsidRPr="00491F73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část obce </w:t>
      </w:r>
      <w:r>
        <w:rPr>
          <w:rFonts w:ascii="Arial" w:hAnsi="Arial" w:cs="Arial"/>
          <w:sz w:val="22"/>
          <w:szCs w:val="22"/>
        </w:rPr>
        <w:t>Dobešov</w:t>
      </w: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ab/>
        <w:t xml:space="preserve">koeficient </w:t>
      </w:r>
      <w:r>
        <w:rPr>
          <w:rFonts w:ascii="Arial" w:hAnsi="Arial" w:cs="Arial"/>
          <w:sz w:val="22"/>
          <w:szCs w:val="22"/>
        </w:rPr>
        <w:t>1,0;</w:t>
      </w:r>
    </w:p>
    <w:p w:rsidR="00F20208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část obce </w:t>
      </w:r>
      <w:r>
        <w:rPr>
          <w:rFonts w:ascii="Arial" w:hAnsi="Arial" w:cs="Arial"/>
          <w:sz w:val="22"/>
          <w:szCs w:val="22"/>
        </w:rPr>
        <w:t>Kamenka</w:t>
      </w:r>
      <w:r w:rsidRPr="00491F73">
        <w:rPr>
          <w:rFonts w:ascii="Arial" w:hAnsi="Arial" w:cs="Arial"/>
          <w:sz w:val="22"/>
          <w:szCs w:val="22"/>
        </w:rPr>
        <w:tab/>
      </w:r>
      <w:r w:rsidRPr="00491F73">
        <w:rPr>
          <w:rFonts w:ascii="Arial" w:hAnsi="Arial" w:cs="Arial"/>
          <w:sz w:val="22"/>
          <w:szCs w:val="22"/>
        </w:rPr>
        <w:tab/>
        <w:t xml:space="preserve">koeficient </w:t>
      </w:r>
      <w:r>
        <w:rPr>
          <w:rFonts w:ascii="Arial" w:hAnsi="Arial" w:cs="Arial"/>
          <w:sz w:val="22"/>
          <w:szCs w:val="22"/>
        </w:rPr>
        <w:t>1,0;</w:t>
      </w:r>
    </w:p>
    <w:p w:rsidR="00F20208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Klokočůvek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1,0;</w:t>
      </w:r>
    </w:p>
    <w:p w:rsidR="00F20208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Loučky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1,0;</w:t>
      </w:r>
    </w:p>
    <w:p w:rsidR="00F20208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Pohoř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1,0;</w:t>
      </w:r>
    </w:p>
    <w:p w:rsidR="00F20208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Tošovice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1,0;</w:t>
      </w:r>
    </w:p>
    <w:p w:rsidR="00F20208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Veselí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1,0;</w:t>
      </w:r>
    </w:p>
    <w:p w:rsidR="00F20208" w:rsidRDefault="00F20208" w:rsidP="00D11206">
      <w:pPr>
        <w:widowControl w:val="0"/>
        <w:numPr>
          <w:ilvl w:val="0"/>
          <w:numId w:val="43"/>
        </w:numPr>
        <w:tabs>
          <w:tab w:val="left" w:pos="360"/>
        </w:tabs>
        <w:spacing w:line="312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část obce Vítovka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koeficient 1,0;</w:t>
      </w:r>
    </w:p>
    <w:p w:rsidR="00D54D4E" w:rsidRPr="00491F73" w:rsidRDefault="00D54D4E" w:rsidP="00F20208">
      <w:pPr>
        <w:pStyle w:val="Zkladntext"/>
        <w:spacing w:after="0"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 xml:space="preserve"> </w:t>
      </w:r>
    </w:p>
    <w:p w:rsidR="00686A2E" w:rsidRDefault="00686A2E" w:rsidP="00931686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931686" w:rsidRPr="00686A2E" w:rsidRDefault="00931686" w:rsidP="00931686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>Čl. 3</w:t>
      </w:r>
    </w:p>
    <w:p w:rsidR="00931686" w:rsidRPr="00686A2E" w:rsidRDefault="00931686" w:rsidP="00931686">
      <w:pPr>
        <w:adjustRightInd w:val="0"/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 xml:space="preserve">Místní koeficient </w:t>
      </w:r>
    </w:p>
    <w:p w:rsidR="00931686" w:rsidRDefault="00931686" w:rsidP="0093168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</w:p>
    <w:p w:rsidR="00931686" w:rsidRDefault="00931686" w:rsidP="00931686">
      <w:pPr>
        <w:adjustRightInd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Místní koeficient se pro celé katastrální území </w:t>
      </w:r>
      <w:r w:rsidR="005A11B0">
        <w:rPr>
          <w:rFonts w:ascii="Arial" w:hAnsi="Arial" w:cs="Arial"/>
          <w:sz w:val="22"/>
          <w:szCs w:val="22"/>
        </w:rPr>
        <w:t>města</w:t>
      </w:r>
      <w:r>
        <w:rPr>
          <w:rFonts w:ascii="Arial" w:hAnsi="Arial" w:cs="Arial"/>
          <w:sz w:val="22"/>
          <w:szCs w:val="22"/>
        </w:rPr>
        <w:t xml:space="preserve"> stanoví ve výši </w:t>
      </w:r>
      <w:r w:rsidR="00AE7E13">
        <w:rPr>
          <w:rFonts w:ascii="Arial" w:hAnsi="Arial" w:cs="Arial"/>
          <w:sz w:val="22"/>
          <w:szCs w:val="22"/>
        </w:rPr>
        <w:t>1</w:t>
      </w:r>
      <w:r w:rsidR="005A11B0">
        <w:rPr>
          <w:rFonts w:ascii="Arial" w:hAnsi="Arial" w:cs="Arial"/>
          <w:sz w:val="22"/>
          <w:szCs w:val="22"/>
        </w:rPr>
        <w:t>,</w:t>
      </w:r>
      <w:r w:rsidR="00AE7E1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 xml:space="preserve">, kterým se </w:t>
      </w:r>
      <w:r w:rsidRPr="00491F73">
        <w:rPr>
          <w:rFonts w:ascii="Arial" w:hAnsi="Arial" w:cs="Arial"/>
          <w:sz w:val="22"/>
          <w:szCs w:val="22"/>
        </w:rPr>
        <w:t xml:space="preserve">násobí daň poplatníka za jednotlivé druhy pozemků, zdanitelných staveb nebo zdanitelných jednotek, popřípadě jejich souhrny, </w:t>
      </w:r>
      <w:r w:rsidRPr="007417DC">
        <w:rPr>
          <w:rFonts w:ascii="Arial" w:hAnsi="Arial" w:cs="Arial"/>
          <w:sz w:val="22"/>
          <w:szCs w:val="22"/>
        </w:rPr>
        <w:t>s výjimkou pozemků uvedených v § 5 odst. 1 zákona o dani z nemovitých věcí.</w:t>
      </w:r>
    </w:p>
    <w:p w:rsidR="00D54D4E" w:rsidRPr="00491F73" w:rsidRDefault="00D54D4E" w:rsidP="00D54D4E">
      <w:pPr>
        <w:pStyle w:val="Zkladntext"/>
        <w:spacing w:after="0" w:line="312" w:lineRule="auto"/>
        <w:ind w:firstLine="708"/>
        <w:rPr>
          <w:rFonts w:ascii="Arial" w:hAnsi="Arial" w:cs="Arial"/>
          <w:sz w:val="22"/>
          <w:szCs w:val="22"/>
        </w:rPr>
      </w:pPr>
    </w:p>
    <w:p w:rsidR="00686A2E" w:rsidRDefault="00686A2E" w:rsidP="00686A2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86A2E" w:rsidRDefault="00686A2E" w:rsidP="00686A2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686A2E" w:rsidRDefault="00686A2E" w:rsidP="00686A2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686A2E" w:rsidRDefault="00686A2E" w:rsidP="00686A2E">
      <w:pPr>
        <w:pStyle w:val="Zkladntext"/>
        <w:spacing w:after="0" w:line="312" w:lineRule="auto"/>
        <w:jc w:val="center"/>
        <w:rPr>
          <w:rFonts w:ascii="Arial" w:hAnsi="Arial" w:cs="Arial"/>
          <w:b/>
          <w:sz w:val="22"/>
          <w:szCs w:val="22"/>
        </w:rPr>
      </w:pPr>
    </w:p>
    <w:p w:rsidR="00686A2E" w:rsidRDefault="00686A2E" w:rsidP="00DC76F9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města Odry č. </w:t>
      </w:r>
      <w:r w:rsidR="00DC76F9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</w:t>
      </w:r>
      <w:r w:rsidR="00DC76F9">
        <w:rPr>
          <w:rFonts w:ascii="Arial" w:hAnsi="Arial" w:cs="Arial"/>
          <w:sz w:val="22"/>
          <w:szCs w:val="22"/>
        </w:rPr>
        <w:t>04</w:t>
      </w:r>
      <w:r w:rsidR="0029235A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</w:t>
      </w:r>
      <w:r w:rsidR="00DC76F9">
        <w:rPr>
          <w:rFonts w:ascii="Arial" w:hAnsi="Arial" w:cs="Arial"/>
          <w:sz w:val="22"/>
          <w:szCs w:val="22"/>
        </w:rPr>
        <w:t>koeficientu daně z</w:t>
      </w:r>
      <w:r w:rsidR="0029235A">
        <w:rPr>
          <w:rFonts w:ascii="Arial" w:hAnsi="Arial" w:cs="Arial"/>
          <w:sz w:val="22"/>
          <w:szCs w:val="22"/>
        </w:rPr>
        <w:t> </w:t>
      </w:r>
      <w:r w:rsidR="00DC76F9">
        <w:rPr>
          <w:rFonts w:ascii="Arial" w:hAnsi="Arial" w:cs="Arial"/>
          <w:sz w:val="22"/>
          <w:szCs w:val="22"/>
        </w:rPr>
        <w:t>nemovitostí</w:t>
      </w:r>
      <w:r w:rsidR="0029235A">
        <w:rPr>
          <w:rFonts w:ascii="Arial" w:hAnsi="Arial" w:cs="Arial"/>
          <w:sz w:val="22"/>
          <w:szCs w:val="22"/>
        </w:rPr>
        <w:t>, ze dne 23. 6. 2004</w:t>
      </w:r>
      <w:r w:rsidR="00DC76F9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          </w:t>
      </w:r>
    </w:p>
    <w:p w:rsidR="00686A2E" w:rsidRDefault="00686A2E" w:rsidP="00686A2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E31B89" w:rsidRDefault="00E31B89" w:rsidP="00686A2E">
      <w:pPr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:rsidR="00D54D4E" w:rsidRPr="00686A2E" w:rsidRDefault="00D54D4E" w:rsidP="00686A2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 xml:space="preserve">Čl. </w:t>
      </w:r>
      <w:r w:rsidR="00686A2E">
        <w:rPr>
          <w:rFonts w:ascii="Arial" w:hAnsi="Arial" w:cs="Arial"/>
          <w:b/>
          <w:sz w:val="22"/>
          <w:szCs w:val="22"/>
        </w:rPr>
        <w:t>5</w:t>
      </w:r>
    </w:p>
    <w:p w:rsidR="00D54D4E" w:rsidRPr="00686A2E" w:rsidRDefault="00D54D4E" w:rsidP="00D54D4E">
      <w:pPr>
        <w:spacing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686A2E">
        <w:rPr>
          <w:rFonts w:ascii="Arial" w:hAnsi="Arial" w:cs="Arial"/>
          <w:b/>
          <w:sz w:val="22"/>
          <w:szCs w:val="22"/>
        </w:rPr>
        <w:t>Účinnost</w:t>
      </w:r>
    </w:p>
    <w:p w:rsidR="00D54D4E" w:rsidRPr="00491F73" w:rsidRDefault="00D54D4E" w:rsidP="00D54D4E">
      <w:pPr>
        <w:spacing w:line="312" w:lineRule="auto"/>
        <w:rPr>
          <w:rFonts w:ascii="Arial" w:hAnsi="Arial" w:cs="Arial"/>
          <w:b/>
          <w:sz w:val="22"/>
          <w:szCs w:val="22"/>
        </w:rPr>
      </w:pPr>
    </w:p>
    <w:p w:rsidR="00D54D4E" w:rsidRPr="00491F73" w:rsidRDefault="00D54D4E" w:rsidP="00152D86">
      <w:pPr>
        <w:spacing w:line="312" w:lineRule="auto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>Tato obecně závazná vyhláška nabývá účinnosti dnem 1. 1. 20</w:t>
      </w:r>
      <w:r w:rsidR="00C65F54">
        <w:rPr>
          <w:rFonts w:ascii="Arial" w:hAnsi="Arial" w:cs="Arial"/>
          <w:sz w:val="22"/>
          <w:szCs w:val="22"/>
        </w:rPr>
        <w:t>2</w:t>
      </w:r>
      <w:r w:rsidR="005A11B0">
        <w:rPr>
          <w:rFonts w:ascii="Arial" w:hAnsi="Arial" w:cs="Arial"/>
          <w:sz w:val="22"/>
          <w:szCs w:val="22"/>
        </w:rPr>
        <w:t>4</w:t>
      </w:r>
      <w:r w:rsidRPr="00491F73">
        <w:rPr>
          <w:rFonts w:ascii="Arial" w:hAnsi="Arial" w:cs="Arial"/>
          <w:sz w:val="22"/>
          <w:szCs w:val="22"/>
        </w:rPr>
        <w:t xml:space="preserve">. </w:t>
      </w:r>
    </w:p>
    <w:p w:rsidR="0047068F" w:rsidRDefault="0047068F" w:rsidP="0047068F">
      <w:pPr>
        <w:jc w:val="both"/>
        <w:rPr>
          <w:rFonts w:ascii="Arial" w:hAnsi="Arial" w:cs="Arial"/>
          <w:sz w:val="22"/>
          <w:szCs w:val="22"/>
          <w:highlight w:val="yellow"/>
        </w:rPr>
      </w:pPr>
    </w:p>
    <w:p w:rsidR="0047068F" w:rsidRDefault="0047068F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31B89" w:rsidRDefault="00E31B89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E31B89" w:rsidRDefault="00E31B89" w:rsidP="0047068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D54D4E">
      <w:pPr>
        <w:spacing w:line="312" w:lineRule="auto"/>
        <w:rPr>
          <w:rFonts w:ascii="Arial" w:hAnsi="Arial" w:cs="Arial"/>
          <w:sz w:val="22"/>
          <w:szCs w:val="22"/>
        </w:rPr>
      </w:pPr>
    </w:p>
    <w:p w:rsidR="00D54D4E" w:rsidRPr="00491F73" w:rsidRDefault="00D54D4E" w:rsidP="005A11B0">
      <w:pPr>
        <w:tabs>
          <w:tab w:val="left" w:pos="709"/>
          <w:tab w:val="left" w:pos="6379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5A11B0">
        <w:rPr>
          <w:rFonts w:ascii="Arial" w:hAnsi="Arial" w:cs="Arial"/>
          <w:sz w:val="22"/>
          <w:szCs w:val="22"/>
        </w:rPr>
        <w:t xml:space="preserve"> ..………</w:t>
      </w:r>
      <w:r w:rsidRPr="00491F73">
        <w:rPr>
          <w:rFonts w:ascii="Arial" w:hAnsi="Arial" w:cs="Arial"/>
          <w:sz w:val="22"/>
          <w:szCs w:val="22"/>
        </w:rPr>
        <w:t>…………….</w:t>
      </w:r>
      <w:r w:rsidRPr="00491F73">
        <w:rPr>
          <w:rFonts w:ascii="Arial" w:hAnsi="Arial" w:cs="Arial"/>
          <w:sz w:val="22"/>
          <w:szCs w:val="22"/>
        </w:rPr>
        <w:tab/>
      </w:r>
      <w:r w:rsidR="005A11B0">
        <w:rPr>
          <w:rFonts w:ascii="Arial" w:hAnsi="Arial" w:cs="Arial"/>
          <w:sz w:val="22"/>
          <w:szCs w:val="22"/>
        </w:rPr>
        <w:t xml:space="preserve"> ….</w:t>
      </w:r>
      <w:r w:rsidRPr="00491F73">
        <w:rPr>
          <w:rFonts w:ascii="Arial" w:hAnsi="Arial" w:cs="Arial"/>
          <w:sz w:val="22"/>
          <w:szCs w:val="22"/>
        </w:rPr>
        <w:t>………</w:t>
      </w:r>
      <w:r w:rsidR="005A11B0">
        <w:rPr>
          <w:rFonts w:ascii="Arial" w:hAnsi="Arial" w:cs="Arial"/>
          <w:sz w:val="22"/>
          <w:szCs w:val="22"/>
        </w:rPr>
        <w:t>,,,</w:t>
      </w:r>
      <w:r w:rsidRPr="00491F73">
        <w:rPr>
          <w:rFonts w:ascii="Arial" w:hAnsi="Arial" w:cs="Arial"/>
          <w:sz w:val="22"/>
          <w:szCs w:val="22"/>
        </w:rPr>
        <w:t>……</w:t>
      </w:r>
    </w:p>
    <w:p w:rsidR="00D54D4E" w:rsidRPr="00491F73" w:rsidRDefault="00D54D4E" w:rsidP="005A11B0">
      <w:pPr>
        <w:tabs>
          <w:tab w:val="left" w:pos="709"/>
          <w:tab w:val="left" w:pos="6521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</w:r>
      <w:r w:rsidR="005A11B0">
        <w:rPr>
          <w:rFonts w:ascii="Arial" w:hAnsi="Arial" w:cs="Arial"/>
          <w:sz w:val="22"/>
          <w:szCs w:val="22"/>
        </w:rPr>
        <w:t>Mgr. Libuše Králová</w:t>
      </w:r>
      <w:r w:rsidR="0029235A">
        <w:rPr>
          <w:rFonts w:ascii="Arial" w:hAnsi="Arial" w:cs="Arial"/>
          <w:sz w:val="22"/>
          <w:szCs w:val="22"/>
        </w:rPr>
        <w:t xml:space="preserve"> v. r.</w:t>
      </w:r>
      <w:r w:rsidRPr="00491F73">
        <w:rPr>
          <w:rFonts w:ascii="Arial" w:hAnsi="Arial" w:cs="Arial"/>
          <w:sz w:val="22"/>
          <w:szCs w:val="22"/>
        </w:rPr>
        <w:tab/>
      </w:r>
      <w:r w:rsidR="005A11B0">
        <w:rPr>
          <w:rFonts w:ascii="Arial" w:hAnsi="Arial" w:cs="Arial"/>
          <w:sz w:val="22"/>
          <w:szCs w:val="22"/>
        </w:rPr>
        <w:t>Ing. Libor Helis</w:t>
      </w:r>
      <w:r w:rsidR="0029235A">
        <w:rPr>
          <w:rFonts w:ascii="Arial" w:hAnsi="Arial" w:cs="Arial"/>
          <w:sz w:val="22"/>
          <w:szCs w:val="22"/>
        </w:rPr>
        <w:t xml:space="preserve"> v. r.</w:t>
      </w:r>
    </w:p>
    <w:p w:rsidR="005A11B0" w:rsidRDefault="00D54D4E" w:rsidP="00B82DE2">
      <w:pPr>
        <w:tabs>
          <w:tab w:val="left" w:pos="993"/>
          <w:tab w:val="left" w:pos="6946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91F73">
        <w:rPr>
          <w:rFonts w:ascii="Arial" w:hAnsi="Arial" w:cs="Arial"/>
          <w:sz w:val="22"/>
          <w:szCs w:val="22"/>
        </w:rPr>
        <w:tab/>
        <w:t>místostarost</w:t>
      </w:r>
      <w:r w:rsidR="005A11B0">
        <w:rPr>
          <w:rFonts w:ascii="Arial" w:hAnsi="Arial" w:cs="Arial"/>
          <w:sz w:val="22"/>
          <w:szCs w:val="22"/>
        </w:rPr>
        <w:t>k</w:t>
      </w:r>
      <w:r w:rsidRPr="00491F73">
        <w:rPr>
          <w:rFonts w:ascii="Arial" w:hAnsi="Arial" w:cs="Arial"/>
          <w:sz w:val="22"/>
          <w:szCs w:val="22"/>
        </w:rPr>
        <w:t>a</w:t>
      </w:r>
      <w:r w:rsidRPr="00491F73">
        <w:rPr>
          <w:rFonts w:ascii="Arial" w:hAnsi="Arial" w:cs="Arial"/>
          <w:sz w:val="22"/>
          <w:szCs w:val="22"/>
        </w:rPr>
        <w:tab/>
        <w:t>starosta</w:t>
      </w:r>
    </w:p>
    <w:p w:rsidR="00FD692D" w:rsidRDefault="00FD692D" w:rsidP="00B82DE2">
      <w:pPr>
        <w:tabs>
          <w:tab w:val="left" w:pos="993"/>
          <w:tab w:val="left" w:pos="6946"/>
        </w:tabs>
        <w:autoSpaceDE w:val="0"/>
        <w:spacing w:line="312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FD692D" w:rsidSect="00161D9E">
      <w:pgSz w:w="11906" w:h="16838"/>
      <w:pgMar w:top="1135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A57" w:rsidRDefault="00FA2A57" w:rsidP="00931B51">
      <w:r>
        <w:separator/>
      </w:r>
    </w:p>
  </w:endnote>
  <w:endnote w:type="continuationSeparator" w:id="0">
    <w:p w:rsidR="00FA2A57" w:rsidRDefault="00FA2A57" w:rsidP="00931B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A57" w:rsidRDefault="00FA2A57" w:rsidP="00931B51">
      <w:r>
        <w:separator/>
      </w:r>
    </w:p>
  </w:footnote>
  <w:footnote w:type="continuationSeparator" w:id="0">
    <w:p w:rsidR="00FA2A57" w:rsidRDefault="00FA2A57" w:rsidP="00931B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RTF_Num 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firstLine="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firstLine="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firstLine="0"/>
      </w:pPr>
    </w:lvl>
  </w:abstractNum>
  <w:abstractNum w:abstractNumId="1" w15:restartNumberingAfterBreak="0">
    <w:nsid w:val="00000002"/>
    <w:multiLevelType w:val="multilevel"/>
    <w:tmpl w:val="00000002"/>
    <w:name w:val="RTF_Num 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firstLine="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6C50FC"/>
    <w:multiLevelType w:val="hybridMultilevel"/>
    <w:tmpl w:val="45CE3F5E"/>
    <w:lvl w:ilvl="0" w:tplc="EEA6DB5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7331CC"/>
    <w:multiLevelType w:val="hybridMultilevel"/>
    <w:tmpl w:val="BC5A3F82"/>
    <w:lvl w:ilvl="0" w:tplc="0A9A2752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BA23E0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6282111"/>
    <w:multiLevelType w:val="hybridMultilevel"/>
    <w:tmpl w:val="0CEC12CE"/>
    <w:lvl w:ilvl="0" w:tplc="76423D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0C5524"/>
    <w:multiLevelType w:val="hybridMultilevel"/>
    <w:tmpl w:val="9F48219E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E0F41"/>
    <w:multiLevelType w:val="hybridMultilevel"/>
    <w:tmpl w:val="BA94736A"/>
    <w:lvl w:ilvl="0" w:tplc="EB523460">
      <w:start w:val="1"/>
      <w:numFmt w:val="decimal"/>
      <w:lvlText w:val="(%1)"/>
      <w:lvlJc w:val="left"/>
      <w:pPr>
        <w:ind w:left="13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85" w:hanging="360"/>
      </w:pPr>
    </w:lvl>
    <w:lvl w:ilvl="2" w:tplc="0405001B" w:tentative="1">
      <w:start w:val="1"/>
      <w:numFmt w:val="lowerRoman"/>
      <w:lvlText w:val="%3."/>
      <w:lvlJc w:val="right"/>
      <w:pPr>
        <w:ind w:left="2805" w:hanging="180"/>
      </w:pPr>
    </w:lvl>
    <w:lvl w:ilvl="3" w:tplc="0405000F" w:tentative="1">
      <w:start w:val="1"/>
      <w:numFmt w:val="decimal"/>
      <w:lvlText w:val="%4."/>
      <w:lvlJc w:val="left"/>
      <w:pPr>
        <w:ind w:left="3525" w:hanging="360"/>
      </w:pPr>
    </w:lvl>
    <w:lvl w:ilvl="4" w:tplc="04050019" w:tentative="1">
      <w:start w:val="1"/>
      <w:numFmt w:val="lowerLetter"/>
      <w:lvlText w:val="%5."/>
      <w:lvlJc w:val="left"/>
      <w:pPr>
        <w:ind w:left="4245" w:hanging="360"/>
      </w:pPr>
    </w:lvl>
    <w:lvl w:ilvl="5" w:tplc="0405001B" w:tentative="1">
      <w:start w:val="1"/>
      <w:numFmt w:val="lowerRoman"/>
      <w:lvlText w:val="%6."/>
      <w:lvlJc w:val="right"/>
      <w:pPr>
        <w:ind w:left="4965" w:hanging="180"/>
      </w:pPr>
    </w:lvl>
    <w:lvl w:ilvl="6" w:tplc="0405000F" w:tentative="1">
      <w:start w:val="1"/>
      <w:numFmt w:val="decimal"/>
      <w:lvlText w:val="%7."/>
      <w:lvlJc w:val="left"/>
      <w:pPr>
        <w:ind w:left="5685" w:hanging="360"/>
      </w:pPr>
    </w:lvl>
    <w:lvl w:ilvl="7" w:tplc="04050019" w:tentative="1">
      <w:start w:val="1"/>
      <w:numFmt w:val="lowerLetter"/>
      <w:lvlText w:val="%8."/>
      <w:lvlJc w:val="left"/>
      <w:pPr>
        <w:ind w:left="6405" w:hanging="360"/>
      </w:pPr>
    </w:lvl>
    <w:lvl w:ilvl="8" w:tplc="0405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0" w15:restartNumberingAfterBreak="0">
    <w:nsid w:val="1DAB6E8C"/>
    <w:multiLevelType w:val="hybridMultilevel"/>
    <w:tmpl w:val="D760FD80"/>
    <w:lvl w:ilvl="0" w:tplc="500EB98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8E1FC9"/>
    <w:multiLevelType w:val="hybridMultilevel"/>
    <w:tmpl w:val="E8661FE8"/>
    <w:lvl w:ilvl="0" w:tplc="00923B5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52652F"/>
    <w:multiLevelType w:val="hybridMultilevel"/>
    <w:tmpl w:val="6738256C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5F573FD"/>
    <w:multiLevelType w:val="hybridMultilevel"/>
    <w:tmpl w:val="3696824A"/>
    <w:lvl w:ilvl="0" w:tplc="C8CE3756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8383849"/>
    <w:multiLevelType w:val="hybridMultilevel"/>
    <w:tmpl w:val="8D92B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A1477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35D2457"/>
    <w:multiLevelType w:val="hybridMultilevel"/>
    <w:tmpl w:val="52D090A8"/>
    <w:lvl w:ilvl="0" w:tplc="1BC2287A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A6E41CA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0" w15:restartNumberingAfterBreak="0">
    <w:nsid w:val="3B11305B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F593E47"/>
    <w:multiLevelType w:val="hybridMultilevel"/>
    <w:tmpl w:val="7504B18A"/>
    <w:lvl w:ilvl="0" w:tplc="F44CAC46">
      <w:start w:val="1"/>
      <w:numFmt w:val="decimal"/>
      <w:lvlText w:val="(%1)"/>
      <w:lvlJc w:val="left"/>
      <w:pPr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2" w15:restartNumberingAfterBreak="0">
    <w:nsid w:val="4FA3681E"/>
    <w:multiLevelType w:val="hybridMultilevel"/>
    <w:tmpl w:val="6D386DE8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4FA403E7"/>
    <w:multiLevelType w:val="hybridMultilevel"/>
    <w:tmpl w:val="757A324E"/>
    <w:lvl w:ilvl="0" w:tplc="0D7214C0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068C4"/>
    <w:multiLevelType w:val="hybridMultilevel"/>
    <w:tmpl w:val="C552772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4641A7"/>
    <w:multiLevelType w:val="hybridMultilevel"/>
    <w:tmpl w:val="56940168"/>
    <w:lvl w:ilvl="0" w:tplc="87705C7C">
      <w:start w:val="1"/>
      <w:numFmt w:val="decimal"/>
      <w:lvlText w:val="%1.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9ED1702"/>
    <w:multiLevelType w:val="hybridMultilevel"/>
    <w:tmpl w:val="3AF67DF4"/>
    <w:lvl w:ilvl="0" w:tplc="D88E5916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5E5CE4"/>
    <w:multiLevelType w:val="hybridMultilevel"/>
    <w:tmpl w:val="0C40749A"/>
    <w:lvl w:ilvl="0" w:tplc="42AC381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042FF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8F128B4"/>
    <w:multiLevelType w:val="hybridMultilevel"/>
    <w:tmpl w:val="A184BA5E"/>
    <w:lvl w:ilvl="0" w:tplc="BCBC01C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42D86"/>
    <w:multiLevelType w:val="hybridMultilevel"/>
    <w:tmpl w:val="087CCA2A"/>
    <w:lvl w:ilvl="0" w:tplc="8258FAB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5" w15:restartNumberingAfterBreak="0">
    <w:nsid w:val="70151346"/>
    <w:multiLevelType w:val="hybridMultilevel"/>
    <w:tmpl w:val="B06A5972"/>
    <w:lvl w:ilvl="0" w:tplc="85C4312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61667"/>
    <w:multiLevelType w:val="hybridMultilevel"/>
    <w:tmpl w:val="69264AAC"/>
    <w:lvl w:ilvl="0" w:tplc="061E2B3E">
      <w:start w:val="1"/>
      <w:numFmt w:val="decimal"/>
      <w:lvlText w:val="(%1)"/>
      <w:lvlJc w:val="left"/>
      <w:pPr>
        <w:ind w:left="144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38744ED"/>
    <w:multiLevelType w:val="hybridMultilevel"/>
    <w:tmpl w:val="A84E2912"/>
    <w:lvl w:ilvl="0" w:tplc="85C43124">
      <w:start w:val="1"/>
      <w:numFmt w:val="decimal"/>
      <w:lvlText w:val="(%1)"/>
      <w:lvlJc w:val="left"/>
      <w:pPr>
        <w:ind w:left="1559" w:hanging="491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8" w15:restartNumberingAfterBreak="0">
    <w:nsid w:val="75EA676B"/>
    <w:multiLevelType w:val="hybridMultilevel"/>
    <w:tmpl w:val="77C09414"/>
    <w:lvl w:ilvl="0" w:tplc="F41435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6"/>
  </w:num>
  <w:num w:numId="2">
    <w:abstractNumId w:val="39"/>
  </w:num>
  <w:num w:numId="3">
    <w:abstractNumId w:val="5"/>
  </w:num>
  <w:num w:numId="4">
    <w:abstractNumId w:val="28"/>
  </w:num>
  <w:num w:numId="5">
    <w:abstractNumId w:val="27"/>
  </w:num>
  <w:num w:numId="6">
    <w:abstractNumId w:val="32"/>
  </w:num>
  <w:num w:numId="7">
    <w:abstractNumId w:val="17"/>
  </w:num>
  <w:num w:numId="8">
    <w:abstractNumId w:val="2"/>
  </w:num>
  <w:num w:numId="9">
    <w:abstractNumId w:val="31"/>
  </w:num>
  <w:num w:numId="10">
    <w:abstractNumId w:val="0"/>
  </w:num>
  <w:num w:numId="11">
    <w:abstractNumId w:val="1"/>
  </w:num>
  <w:num w:numId="12">
    <w:abstractNumId w:val="37"/>
  </w:num>
  <w:num w:numId="13">
    <w:abstractNumId w:val="20"/>
  </w:num>
  <w:num w:numId="14">
    <w:abstractNumId w:val="22"/>
  </w:num>
  <w:num w:numId="15">
    <w:abstractNumId w:val="25"/>
  </w:num>
  <w:num w:numId="16">
    <w:abstractNumId w:val="12"/>
  </w:num>
  <w:num w:numId="17">
    <w:abstractNumId w:val="24"/>
  </w:num>
  <w:num w:numId="18">
    <w:abstractNumId w:val="26"/>
  </w:num>
  <w:num w:numId="19">
    <w:abstractNumId w:val="18"/>
  </w:num>
  <w:num w:numId="20">
    <w:abstractNumId w:val="29"/>
  </w:num>
  <w:num w:numId="21">
    <w:abstractNumId w:val="3"/>
  </w:num>
  <w:num w:numId="22">
    <w:abstractNumId w:val="35"/>
  </w:num>
  <w:num w:numId="23">
    <w:abstractNumId w:val="34"/>
  </w:num>
  <w:num w:numId="24">
    <w:abstractNumId w:val="8"/>
  </w:num>
  <w:num w:numId="25">
    <w:abstractNumId w:val="38"/>
  </w:num>
  <w:num w:numId="26">
    <w:abstractNumId w:val="13"/>
  </w:num>
  <w:num w:numId="27">
    <w:abstractNumId w:val="36"/>
  </w:num>
  <w:num w:numId="28">
    <w:abstractNumId w:val="23"/>
  </w:num>
  <w:num w:numId="29">
    <w:abstractNumId w:val="21"/>
  </w:num>
  <w:num w:numId="30">
    <w:abstractNumId w:val="9"/>
  </w:num>
  <w:num w:numId="31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</w:num>
  <w:num w:numId="35">
    <w:abstractNumId w:val="19"/>
  </w:num>
  <w:num w:numId="36">
    <w:abstractNumId w:val="15"/>
  </w:num>
  <w:num w:numId="37">
    <w:abstractNumId w:val="6"/>
  </w:num>
  <w:num w:numId="38">
    <w:abstractNumId w:val="7"/>
  </w:num>
  <w:num w:numId="39">
    <w:abstractNumId w:val="10"/>
  </w:num>
  <w:num w:numId="40">
    <w:abstractNumId w:val="33"/>
  </w:num>
  <w:num w:numId="41">
    <w:abstractNumId w:val="11"/>
  </w:num>
  <w:num w:numId="42">
    <w:abstractNumId w:val="4"/>
  </w:num>
  <w:num w:numId="4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1BF9"/>
    <w:rsid w:val="0001263C"/>
    <w:rsid w:val="00012D0B"/>
    <w:rsid w:val="00026274"/>
    <w:rsid w:val="000272BA"/>
    <w:rsid w:val="00033FA3"/>
    <w:rsid w:val="00035F18"/>
    <w:rsid w:val="00042411"/>
    <w:rsid w:val="00046E18"/>
    <w:rsid w:val="00052196"/>
    <w:rsid w:val="00053BBA"/>
    <w:rsid w:val="0006600D"/>
    <w:rsid w:val="000724E7"/>
    <w:rsid w:val="00072706"/>
    <w:rsid w:val="0007567E"/>
    <w:rsid w:val="00080898"/>
    <w:rsid w:val="000817E3"/>
    <w:rsid w:val="00082388"/>
    <w:rsid w:val="000827AD"/>
    <w:rsid w:val="00093E10"/>
    <w:rsid w:val="000941B5"/>
    <w:rsid w:val="00097254"/>
    <w:rsid w:val="000B3F80"/>
    <w:rsid w:val="000C08F1"/>
    <w:rsid w:val="000C29FD"/>
    <w:rsid w:val="000C364E"/>
    <w:rsid w:val="000C46CE"/>
    <w:rsid w:val="000D4ED6"/>
    <w:rsid w:val="000E75F8"/>
    <w:rsid w:val="000E79AC"/>
    <w:rsid w:val="000F0855"/>
    <w:rsid w:val="000F328B"/>
    <w:rsid w:val="000F54A5"/>
    <w:rsid w:val="001021BF"/>
    <w:rsid w:val="00111304"/>
    <w:rsid w:val="001340FB"/>
    <w:rsid w:val="0013477E"/>
    <w:rsid w:val="00144558"/>
    <w:rsid w:val="0014500E"/>
    <w:rsid w:val="001458C3"/>
    <w:rsid w:val="00152D86"/>
    <w:rsid w:val="0015504F"/>
    <w:rsid w:val="00157116"/>
    <w:rsid w:val="00161D9E"/>
    <w:rsid w:val="0016441C"/>
    <w:rsid w:val="001669C1"/>
    <w:rsid w:val="00173AFA"/>
    <w:rsid w:val="00182249"/>
    <w:rsid w:val="00183770"/>
    <w:rsid w:val="0019389D"/>
    <w:rsid w:val="0019602F"/>
    <w:rsid w:val="001A4945"/>
    <w:rsid w:val="001B4334"/>
    <w:rsid w:val="001B5E0F"/>
    <w:rsid w:val="001C115A"/>
    <w:rsid w:val="001E0E7F"/>
    <w:rsid w:val="001E281B"/>
    <w:rsid w:val="001E437E"/>
    <w:rsid w:val="001E6BB7"/>
    <w:rsid w:val="001E7518"/>
    <w:rsid w:val="001E7E9E"/>
    <w:rsid w:val="001F0CC6"/>
    <w:rsid w:val="001F67CF"/>
    <w:rsid w:val="001F7925"/>
    <w:rsid w:val="002052B4"/>
    <w:rsid w:val="002057AA"/>
    <w:rsid w:val="002250F6"/>
    <w:rsid w:val="00226EA2"/>
    <w:rsid w:val="002277FC"/>
    <w:rsid w:val="0023211A"/>
    <w:rsid w:val="002408EC"/>
    <w:rsid w:val="002412CE"/>
    <w:rsid w:val="002437DB"/>
    <w:rsid w:val="0024722A"/>
    <w:rsid w:val="00253510"/>
    <w:rsid w:val="00254CE7"/>
    <w:rsid w:val="00256358"/>
    <w:rsid w:val="002576BD"/>
    <w:rsid w:val="00272ADC"/>
    <w:rsid w:val="00274B52"/>
    <w:rsid w:val="00283A10"/>
    <w:rsid w:val="0029235A"/>
    <w:rsid w:val="0029432E"/>
    <w:rsid w:val="00294727"/>
    <w:rsid w:val="00295635"/>
    <w:rsid w:val="002B3D87"/>
    <w:rsid w:val="002B61A0"/>
    <w:rsid w:val="002C21F2"/>
    <w:rsid w:val="002C22B8"/>
    <w:rsid w:val="002C49D7"/>
    <w:rsid w:val="002D1DF8"/>
    <w:rsid w:val="002D7FD5"/>
    <w:rsid w:val="002E016E"/>
    <w:rsid w:val="002E0442"/>
    <w:rsid w:val="002F337E"/>
    <w:rsid w:val="00311795"/>
    <w:rsid w:val="00313E3F"/>
    <w:rsid w:val="00317A30"/>
    <w:rsid w:val="00321E5A"/>
    <w:rsid w:val="00333150"/>
    <w:rsid w:val="00333B02"/>
    <w:rsid w:val="00342918"/>
    <w:rsid w:val="00345E00"/>
    <w:rsid w:val="003709E4"/>
    <w:rsid w:val="00374A2E"/>
    <w:rsid w:val="00375988"/>
    <w:rsid w:val="003A1112"/>
    <w:rsid w:val="003A1424"/>
    <w:rsid w:val="003B199A"/>
    <w:rsid w:val="003B2C32"/>
    <w:rsid w:val="003B6A5D"/>
    <w:rsid w:val="003B7962"/>
    <w:rsid w:val="003C26A8"/>
    <w:rsid w:val="003C6A3F"/>
    <w:rsid w:val="003D3B20"/>
    <w:rsid w:val="003D40DC"/>
    <w:rsid w:val="003E0A58"/>
    <w:rsid w:val="003E0FA0"/>
    <w:rsid w:val="003E3D78"/>
    <w:rsid w:val="003E3F91"/>
    <w:rsid w:val="003E41D6"/>
    <w:rsid w:val="003E4A3B"/>
    <w:rsid w:val="003F0AAD"/>
    <w:rsid w:val="003F3B1A"/>
    <w:rsid w:val="00411085"/>
    <w:rsid w:val="00412780"/>
    <w:rsid w:val="00414380"/>
    <w:rsid w:val="0042132A"/>
    <w:rsid w:val="004258B0"/>
    <w:rsid w:val="0042746A"/>
    <w:rsid w:val="004308F2"/>
    <w:rsid w:val="0043207B"/>
    <w:rsid w:val="00437C55"/>
    <w:rsid w:val="004462B1"/>
    <w:rsid w:val="00455608"/>
    <w:rsid w:val="00463ED7"/>
    <w:rsid w:val="00465374"/>
    <w:rsid w:val="0046538E"/>
    <w:rsid w:val="0046562D"/>
    <w:rsid w:val="0047068F"/>
    <w:rsid w:val="00477848"/>
    <w:rsid w:val="004820D2"/>
    <w:rsid w:val="00491F73"/>
    <w:rsid w:val="0049223D"/>
    <w:rsid w:val="004A3285"/>
    <w:rsid w:val="004A6ECF"/>
    <w:rsid w:val="004B6722"/>
    <w:rsid w:val="004C055F"/>
    <w:rsid w:val="004C60D0"/>
    <w:rsid w:val="004D1DFA"/>
    <w:rsid w:val="004D56D4"/>
    <w:rsid w:val="004F4AAE"/>
    <w:rsid w:val="005043E6"/>
    <w:rsid w:val="005051E5"/>
    <w:rsid w:val="00516467"/>
    <w:rsid w:val="00526147"/>
    <w:rsid w:val="00533870"/>
    <w:rsid w:val="0053439D"/>
    <w:rsid w:val="005444A3"/>
    <w:rsid w:val="00544BFE"/>
    <w:rsid w:val="00547B09"/>
    <w:rsid w:val="00556809"/>
    <w:rsid w:val="0056151D"/>
    <w:rsid w:val="005666FC"/>
    <w:rsid w:val="00570024"/>
    <w:rsid w:val="0057466B"/>
    <w:rsid w:val="00577A00"/>
    <w:rsid w:val="00582B20"/>
    <w:rsid w:val="00587C30"/>
    <w:rsid w:val="00592F22"/>
    <w:rsid w:val="005933F5"/>
    <w:rsid w:val="0059400C"/>
    <w:rsid w:val="00596947"/>
    <w:rsid w:val="00597452"/>
    <w:rsid w:val="005A11B0"/>
    <w:rsid w:val="005A2BBB"/>
    <w:rsid w:val="005A4AF5"/>
    <w:rsid w:val="005A5998"/>
    <w:rsid w:val="005B13CF"/>
    <w:rsid w:val="005C1EFE"/>
    <w:rsid w:val="005C6A14"/>
    <w:rsid w:val="005D4828"/>
    <w:rsid w:val="005D56DB"/>
    <w:rsid w:val="005E1046"/>
    <w:rsid w:val="005E1372"/>
    <w:rsid w:val="005E3E73"/>
    <w:rsid w:val="005E6490"/>
    <w:rsid w:val="005F2368"/>
    <w:rsid w:val="005F3273"/>
    <w:rsid w:val="005F4F0B"/>
    <w:rsid w:val="00606EB3"/>
    <w:rsid w:val="00611E0E"/>
    <w:rsid w:val="0061447E"/>
    <w:rsid w:val="0061563B"/>
    <w:rsid w:val="00617BFA"/>
    <w:rsid w:val="00631BFC"/>
    <w:rsid w:val="00637183"/>
    <w:rsid w:val="00640DE9"/>
    <w:rsid w:val="00641107"/>
    <w:rsid w:val="00663BB8"/>
    <w:rsid w:val="00674442"/>
    <w:rsid w:val="006823FA"/>
    <w:rsid w:val="00686A2E"/>
    <w:rsid w:val="00695BB4"/>
    <w:rsid w:val="006C3499"/>
    <w:rsid w:val="006D20EA"/>
    <w:rsid w:val="006D2EDB"/>
    <w:rsid w:val="006D4E7C"/>
    <w:rsid w:val="006E44E9"/>
    <w:rsid w:val="006F2488"/>
    <w:rsid w:val="006F6404"/>
    <w:rsid w:val="00703679"/>
    <w:rsid w:val="00706859"/>
    <w:rsid w:val="00711D9A"/>
    <w:rsid w:val="0071625D"/>
    <w:rsid w:val="00717E2E"/>
    <w:rsid w:val="00722F8A"/>
    <w:rsid w:val="00726150"/>
    <w:rsid w:val="00733919"/>
    <w:rsid w:val="00734355"/>
    <w:rsid w:val="00734A76"/>
    <w:rsid w:val="007417DC"/>
    <w:rsid w:val="00751330"/>
    <w:rsid w:val="00752250"/>
    <w:rsid w:val="007529EF"/>
    <w:rsid w:val="00760073"/>
    <w:rsid w:val="00763288"/>
    <w:rsid w:val="007650A7"/>
    <w:rsid w:val="007678EB"/>
    <w:rsid w:val="0077319C"/>
    <w:rsid w:val="00774C2C"/>
    <w:rsid w:val="007827A2"/>
    <w:rsid w:val="0078618F"/>
    <w:rsid w:val="0079049D"/>
    <w:rsid w:val="007A5304"/>
    <w:rsid w:val="007A58C5"/>
    <w:rsid w:val="007A5A72"/>
    <w:rsid w:val="007A66E9"/>
    <w:rsid w:val="007B018C"/>
    <w:rsid w:val="007B209D"/>
    <w:rsid w:val="007B6F41"/>
    <w:rsid w:val="007B7C65"/>
    <w:rsid w:val="007C0D3D"/>
    <w:rsid w:val="007C1FC7"/>
    <w:rsid w:val="007C51CD"/>
    <w:rsid w:val="007D3022"/>
    <w:rsid w:val="007E1DB2"/>
    <w:rsid w:val="007F42AC"/>
    <w:rsid w:val="007F4A9C"/>
    <w:rsid w:val="007F70E7"/>
    <w:rsid w:val="0080706F"/>
    <w:rsid w:val="008140D1"/>
    <w:rsid w:val="00814B5E"/>
    <w:rsid w:val="0082212A"/>
    <w:rsid w:val="008301B4"/>
    <w:rsid w:val="008310ED"/>
    <w:rsid w:val="0083496E"/>
    <w:rsid w:val="00842381"/>
    <w:rsid w:val="00847A8D"/>
    <w:rsid w:val="00847FE3"/>
    <w:rsid w:val="00850986"/>
    <w:rsid w:val="00853021"/>
    <w:rsid w:val="0085383B"/>
    <w:rsid w:val="00870553"/>
    <w:rsid w:val="00872D81"/>
    <w:rsid w:val="00874863"/>
    <w:rsid w:val="00874EF6"/>
    <w:rsid w:val="008815E9"/>
    <w:rsid w:val="008818ED"/>
    <w:rsid w:val="00881915"/>
    <w:rsid w:val="00884542"/>
    <w:rsid w:val="00897599"/>
    <w:rsid w:val="008A1FA2"/>
    <w:rsid w:val="008A7D18"/>
    <w:rsid w:val="008C14CF"/>
    <w:rsid w:val="008C3F14"/>
    <w:rsid w:val="008C7F00"/>
    <w:rsid w:val="008D385A"/>
    <w:rsid w:val="008D6919"/>
    <w:rsid w:val="008E32F1"/>
    <w:rsid w:val="008F1622"/>
    <w:rsid w:val="008F4A16"/>
    <w:rsid w:val="008F7A29"/>
    <w:rsid w:val="0090293A"/>
    <w:rsid w:val="00905D6B"/>
    <w:rsid w:val="00906026"/>
    <w:rsid w:val="0090668D"/>
    <w:rsid w:val="00907910"/>
    <w:rsid w:val="009105B9"/>
    <w:rsid w:val="00915076"/>
    <w:rsid w:val="00915C14"/>
    <w:rsid w:val="0092265F"/>
    <w:rsid w:val="00923DEB"/>
    <w:rsid w:val="00925FF6"/>
    <w:rsid w:val="00931686"/>
    <w:rsid w:val="00931B51"/>
    <w:rsid w:val="009458AD"/>
    <w:rsid w:val="0094600D"/>
    <w:rsid w:val="00947210"/>
    <w:rsid w:val="009511CA"/>
    <w:rsid w:val="009671E8"/>
    <w:rsid w:val="00971668"/>
    <w:rsid w:val="00983261"/>
    <w:rsid w:val="00986DD8"/>
    <w:rsid w:val="0098746D"/>
    <w:rsid w:val="00987F59"/>
    <w:rsid w:val="00990444"/>
    <w:rsid w:val="00997286"/>
    <w:rsid w:val="009B1DE4"/>
    <w:rsid w:val="009B35AB"/>
    <w:rsid w:val="009B5AC9"/>
    <w:rsid w:val="009B5C66"/>
    <w:rsid w:val="009B5F48"/>
    <w:rsid w:val="009B6C52"/>
    <w:rsid w:val="009B6D65"/>
    <w:rsid w:val="009B715C"/>
    <w:rsid w:val="009C12AF"/>
    <w:rsid w:val="009C13C9"/>
    <w:rsid w:val="009D01DD"/>
    <w:rsid w:val="009D5904"/>
    <w:rsid w:val="009D6D13"/>
    <w:rsid w:val="009F291B"/>
    <w:rsid w:val="009F62D1"/>
    <w:rsid w:val="00A051E4"/>
    <w:rsid w:val="00A07683"/>
    <w:rsid w:val="00A119E8"/>
    <w:rsid w:val="00A33A26"/>
    <w:rsid w:val="00A42F5B"/>
    <w:rsid w:val="00A44D87"/>
    <w:rsid w:val="00A516BB"/>
    <w:rsid w:val="00A528AE"/>
    <w:rsid w:val="00A533FE"/>
    <w:rsid w:val="00A53BB6"/>
    <w:rsid w:val="00A54656"/>
    <w:rsid w:val="00A547A8"/>
    <w:rsid w:val="00A60322"/>
    <w:rsid w:val="00A70239"/>
    <w:rsid w:val="00A8630C"/>
    <w:rsid w:val="00A91DBD"/>
    <w:rsid w:val="00A942A3"/>
    <w:rsid w:val="00A9663B"/>
    <w:rsid w:val="00AB0830"/>
    <w:rsid w:val="00AB25C3"/>
    <w:rsid w:val="00AB518D"/>
    <w:rsid w:val="00AB5FD8"/>
    <w:rsid w:val="00AC113B"/>
    <w:rsid w:val="00AD516B"/>
    <w:rsid w:val="00AD5F28"/>
    <w:rsid w:val="00AE6E23"/>
    <w:rsid w:val="00AE7E13"/>
    <w:rsid w:val="00AF3A59"/>
    <w:rsid w:val="00B06748"/>
    <w:rsid w:val="00B10DD6"/>
    <w:rsid w:val="00B12582"/>
    <w:rsid w:val="00B13A50"/>
    <w:rsid w:val="00B26A7A"/>
    <w:rsid w:val="00B41A65"/>
    <w:rsid w:val="00B47306"/>
    <w:rsid w:val="00B52F42"/>
    <w:rsid w:val="00B54308"/>
    <w:rsid w:val="00B72E5E"/>
    <w:rsid w:val="00B82DE2"/>
    <w:rsid w:val="00B83D30"/>
    <w:rsid w:val="00B844DE"/>
    <w:rsid w:val="00BA76B6"/>
    <w:rsid w:val="00BB5266"/>
    <w:rsid w:val="00BB6AFD"/>
    <w:rsid w:val="00BC6DD7"/>
    <w:rsid w:val="00BD52B9"/>
    <w:rsid w:val="00BD58DF"/>
    <w:rsid w:val="00BE50EB"/>
    <w:rsid w:val="00BF5971"/>
    <w:rsid w:val="00BF65F6"/>
    <w:rsid w:val="00BF7FBC"/>
    <w:rsid w:val="00C15E65"/>
    <w:rsid w:val="00C33387"/>
    <w:rsid w:val="00C338D1"/>
    <w:rsid w:val="00C62CB4"/>
    <w:rsid w:val="00C65F54"/>
    <w:rsid w:val="00C666D2"/>
    <w:rsid w:val="00C66886"/>
    <w:rsid w:val="00C703D4"/>
    <w:rsid w:val="00C732AB"/>
    <w:rsid w:val="00C85681"/>
    <w:rsid w:val="00C96227"/>
    <w:rsid w:val="00C97C92"/>
    <w:rsid w:val="00CA2C13"/>
    <w:rsid w:val="00CA4019"/>
    <w:rsid w:val="00CB5437"/>
    <w:rsid w:val="00CE1AFE"/>
    <w:rsid w:val="00CE5401"/>
    <w:rsid w:val="00CE6F32"/>
    <w:rsid w:val="00CF019D"/>
    <w:rsid w:val="00D02FBA"/>
    <w:rsid w:val="00D04ACA"/>
    <w:rsid w:val="00D05519"/>
    <w:rsid w:val="00D0557A"/>
    <w:rsid w:val="00D07AC6"/>
    <w:rsid w:val="00D10BA1"/>
    <w:rsid w:val="00D11206"/>
    <w:rsid w:val="00D54D4E"/>
    <w:rsid w:val="00D57EB1"/>
    <w:rsid w:val="00D613F7"/>
    <w:rsid w:val="00D62399"/>
    <w:rsid w:val="00D6720C"/>
    <w:rsid w:val="00D71EDA"/>
    <w:rsid w:val="00D72058"/>
    <w:rsid w:val="00D80D6C"/>
    <w:rsid w:val="00D84BA6"/>
    <w:rsid w:val="00D85162"/>
    <w:rsid w:val="00DA27A1"/>
    <w:rsid w:val="00DA3AAE"/>
    <w:rsid w:val="00DB148F"/>
    <w:rsid w:val="00DB1EDF"/>
    <w:rsid w:val="00DC76F9"/>
    <w:rsid w:val="00DD5D72"/>
    <w:rsid w:val="00DE1695"/>
    <w:rsid w:val="00DF1658"/>
    <w:rsid w:val="00E01A58"/>
    <w:rsid w:val="00E12BF5"/>
    <w:rsid w:val="00E23C5A"/>
    <w:rsid w:val="00E30544"/>
    <w:rsid w:val="00E31B89"/>
    <w:rsid w:val="00E333B0"/>
    <w:rsid w:val="00E3405F"/>
    <w:rsid w:val="00E3725D"/>
    <w:rsid w:val="00E423FC"/>
    <w:rsid w:val="00E430CB"/>
    <w:rsid w:val="00E52E79"/>
    <w:rsid w:val="00E559E5"/>
    <w:rsid w:val="00E60632"/>
    <w:rsid w:val="00E6455B"/>
    <w:rsid w:val="00E64EA3"/>
    <w:rsid w:val="00E65F05"/>
    <w:rsid w:val="00E764ED"/>
    <w:rsid w:val="00E7736E"/>
    <w:rsid w:val="00E80CA4"/>
    <w:rsid w:val="00E92119"/>
    <w:rsid w:val="00E931F2"/>
    <w:rsid w:val="00E97928"/>
    <w:rsid w:val="00EA5951"/>
    <w:rsid w:val="00EA59B5"/>
    <w:rsid w:val="00EA75A2"/>
    <w:rsid w:val="00EB3B97"/>
    <w:rsid w:val="00EE00E1"/>
    <w:rsid w:val="00EE1935"/>
    <w:rsid w:val="00EF25FD"/>
    <w:rsid w:val="00EF2B04"/>
    <w:rsid w:val="00F008AF"/>
    <w:rsid w:val="00F01FE7"/>
    <w:rsid w:val="00F160E5"/>
    <w:rsid w:val="00F20208"/>
    <w:rsid w:val="00F2187B"/>
    <w:rsid w:val="00F5034D"/>
    <w:rsid w:val="00F54D9A"/>
    <w:rsid w:val="00F54E1B"/>
    <w:rsid w:val="00F630F5"/>
    <w:rsid w:val="00F651AF"/>
    <w:rsid w:val="00F66F2E"/>
    <w:rsid w:val="00F70765"/>
    <w:rsid w:val="00F8340D"/>
    <w:rsid w:val="00F84C20"/>
    <w:rsid w:val="00FA0274"/>
    <w:rsid w:val="00FA06BD"/>
    <w:rsid w:val="00FA2A57"/>
    <w:rsid w:val="00FA6C05"/>
    <w:rsid w:val="00FB034D"/>
    <w:rsid w:val="00FB0980"/>
    <w:rsid w:val="00FB38FA"/>
    <w:rsid w:val="00FC179E"/>
    <w:rsid w:val="00FC48BD"/>
    <w:rsid w:val="00FC5B96"/>
    <w:rsid w:val="00FC7366"/>
    <w:rsid w:val="00FD13BC"/>
    <w:rsid w:val="00FD452B"/>
    <w:rsid w:val="00FD692D"/>
    <w:rsid w:val="00FE7DC5"/>
    <w:rsid w:val="00FF1527"/>
    <w:rsid w:val="00FF4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E97949-4F27-4179-8B08-F15002A2C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Zkladntextodsazen21">
    <w:name w:val="Základní text odsazený 21"/>
    <w:basedOn w:val="Normln"/>
    <w:rsid w:val="00D54D4E"/>
    <w:pPr>
      <w:widowControl w:val="0"/>
      <w:spacing w:after="120" w:line="480" w:lineRule="auto"/>
      <w:ind w:left="283"/>
    </w:pPr>
    <w:rPr>
      <w:lang w:bidi="cs-CZ"/>
    </w:rPr>
  </w:style>
  <w:style w:type="paragraph" w:styleId="Zpat">
    <w:name w:val="footer"/>
    <w:basedOn w:val="Normln"/>
    <w:link w:val="ZpatChar"/>
    <w:uiPriority w:val="99"/>
    <w:unhideWhenUsed/>
    <w:rsid w:val="00931B5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1B51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5E1372"/>
    <w:pPr>
      <w:ind w:left="708"/>
    </w:pPr>
  </w:style>
  <w:style w:type="paragraph" w:customStyle="1" w:styleId="Text">
    <w:name w:val="Text"/>
    <w:basedOn w:val="Normln"/>
    <w:rsid w:val="007B6F41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3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A36244-327B-4B30-88F6-198716A9B0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393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Dita Holenková</cp:lastModifiedBy>
  <cp:revision>5</cp:revision>
  <cp:lastPrinted>2023-05-10T10:55:00Z</cp:lastPrinted>
  <dcterms:created xsi:type="dcterms:W3CDTF">2023-05-25T04:36:00Z</dcterms:created>
  <dcterms:modified xsi:type="dcterms:W3CDTF">2023-07-24T11:10:00Z</dcterms:modified>
</cp:coreProperties>
</file>