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2722"/>
        <w:gridCol w:w="2722"/>
        <w:gridCol w:w="2381"/>
      </w:tblGrid>
      <w:tr w:rsidR="00277DFD" w14:paraId="43135634" w14:textId="77777777" w:rsidTr="008E6C8B">
        <w:trPr>
          <w:trHeight w:val="2098"/>
        </w:trPr>
        <w:tc>
          <w:tcPr>
            <w:tcW w:w="2381" w:type="dxa"/>
            <w:tcMar>
              <w:top w:w="0" w:type="dxa"/>
              <w:left w:w="0" w:type="dxa"/>
              <w:bottom w:w="454" w:type="dxa"/>
              <w:right w:w="227" w:type="dxa"/>
            </w:tcMar>
          </w:tcPr>
          <w:p w14:paraId="06759BB1" w14:textId="77777777" w:rsidR="00277DFD" w:rsidRDefault="00277DFD" w:rsidP="008E6C8B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2BD7155" wp14:editId="68B1C97B">
                  <wp:simplePos x="0" y="0"/>
                  <wp:positionH relativeFrom="column">
                    <wp:posOffset>-79379</wp:posOffset>
                  </wp:positionH>
                  <wp:positionV relativeFrom="paragraph">
                    <wp:posOffset>0</wp:posOffset>
                  </wp:positionV>
                  <wp:extent cx="1130399" cy="255602"/>
                  <wp:effectExtent l="0" t="0" r="0" b="0"/>
                  <wp:wrapNone/>
                  <wp:docPr id="1035929895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99" cy="255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2" w:type="dxa"/>
            <w:tcMar>
              <w:top w:w="0" w:type="dxa"/>
              <w:left w:w="0" w:type="dxa"/>
              <w:bottom w:w="454" w:type="dxa"/>
              <w:right w:w="227" w:type="dxa"/>
            </w:tcMar>
          </w:tcPr>
          <w:p w14:paraId="68E27A8A" w14:textId="77777777" w:rsidR="00277DFD" w:rsidRDefault="00277DFD" w:rsidP="008E6C8B">
            <w:pPr>
              <w:pStyle w:val="ZdraznnZhlavPopisky8b"/>
            </w:pPr>
            <w:r>
              <w:t>Statutární město Přerov</w:t>
            </w:r>
          </w:p>
          <w:p w14:paraId="5383E489" w14:textId="77777777" w:rsidR="00277DFD" w:rsidRDefault="00277DFD" w:rsidP="008E6C8B">
            <w:pPr>
              <w:pStyle w:val="ZdraznnZhlavPopisky8b"/>
            </w:pPr>
            <w:r>
              <w:t>Rada města Přerova</w:t>
            </w:r>
          </w:p>
          <w:p w14:paraId="05E344E6" w14:textId="77777777" w:rsidR="00277DFD" w:rsidRDefault="00277DFD" w:rsidP="008E6C8B">
            <w:pPr>
              <w:pStyle w:val="ZhlavPopisky8b"/>
            </w:pPr>
            <w:r>
              <w:t>Bratrská 709/34, Přerov I-Město</w:t>
            </w:r>
          </w:p>
          <w:p w14:paraId="7AD6D8F5" w14:textId="77777777" w:rsidR="00277DFD" w:rsidRDefault="00277DFD" w:rsidP="008E6C8B">
            <w:pPr>
              <w:pStyle w:val="ZhlavPopisky8b"/>
            </w:pPr>
            <w:r>
              <w:t>750 02 Přerov 2</w:t>
            </w:r>
          </w:p>
        </w:tc>
        <w:tc>
          <w:tcPr>
            <w:tcW w:w="2722" w:type="dxa"/>
            <w:tcMar>
              <w:top w:w="0" w:type="dxa"/>
              <w:left w:w="0" w:type="dxa"/>
              <w:bottom w:w="454" w:type="dxa"/>
              <w:right w:w="227" w:type="dxa"/>
            </w:tcMar>
          </w:tcPr>
          <w:p w14:paraId="1F4E320E" w14:textId="77777777" w:rsidR="00277DFD" w:rsidRDefault="00277DFD" w:rsidP="008E6C8B">
            <w:pPr>
              <w:pStyle w:val="ZhlavPopisky8b"/>
            </w:pPr>
          </w:p>
        </w:tc>
        <w:tc>
          <w:tcPr>
            <w:tcW w:w="2381" w:type="dxa"/>
            <w:tcMar>
              <w:top w:w="0" w:type="dxa"/>
              <w:left w:w="0" w:type="dxa"/>
              <w:bottom w:w="454" w:type="dxa"/>
              <w:right w:w="0" w:type="dxa"/>
            </w:tcMar>
          </w:tcPr>
          <w:p w14:paraId="15E31117" w14:textId="77777777" w:rsidR="00277DFD" w:rsidRDefault="00277DFD" w:rsidP="008E6C8B">
            <w:pPr>
              <w:pStyle w:val="Zhlavnadpis"/>
            </w:pPr>
            <w:r>
              <w:t>Nařízení města</w:t>
            </w:r>
          </w:p>
        </w:tc>
      </w:tr>
    </w:tbl>
    <w:p w14:paraId="57DEE13B" w14:textId="2DC16745" w:rsidR="00277DFD" w:rsidRPr="008A0C38" w:rsidRDefault="00277DFD" w:rsidP="00277DFD">
      <w:pPr>
        <w:pStyle w:val="Default"/>
        <w:jc w:val="center"/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</w:pPr>
      <w:r w:rsidRPr="008A0C38"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 xml:space="preserve">Nařízení města Přerova č. </w:t>
      </w:r>
      <w:r w:rsidR="00390A5A"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>6</w:t>
      </w:r>
      <w:r w:rsidRPr="008A0C38"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>/202</w:t>
      </w:r>
      <w:r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>6</w:t>
      </w:r>
      <w:r w:rsidRPr="008A0C38"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>, kterým se mění Nařízení města Přerova č. 5/2025,</w:t>
      </w:r>
    </w:p>
    <w:p w14:paraId="1C737432" w14:textId="5F038EBB" w:rsidR="00277DFD" w:rsidRPr="008A0C38" w:rsidRDefault="00277DFD" w:rsidP="00277DFD">
      <w:pPr>
        <w:pStyle w:val="Default"/>
        <w:jc w:val="center"/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</w:pPr>
      <w:r w:rsidRPr="008A0C38"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>kterým se vydává tržní řá</w:t>
      </w:r>
      <w:r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>d, ve znění Nařízení města Přerova č. 8/2025 a Nařízení města Přerova č. 9/202</w:t>
      </w:r>
      <w:r w:rsidR="00573DF1">
        <w:rPr>
          <w:rFonts w:ascii="Arial" w:hAnsi="Arial" w:cs="Arial"/>
          <w:b/>
          <w:bCs/>
          <w:color w:val="074F6A" w:themeColor="accent4" w:themeShade="80"/>
          <w:spacing w:val="36"/>
          <w:sz w:val="30"/>
          <w:szCs w:val="30"/>
        </w:rPr>
        <w:t>5</w:t>
      </w:r>
    </w:p>
    <w:p w14:paraId="143D5AE3" w14:textId="77777777" w:rsidR="00277DFD" w:rsidRDefault="00277DFD" w:rsidP="00277DFD"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14:paraId="10D47D33" w14:textId="7E01F884" w:rsidR="00277DFD" w:rsidRDefault="00277DFD" w:rsidP="00277DFD">
      <w:pPr>
        <w:rPr>
          <w:lang w:eastAsia="cs-CZ"/>
        </w:rPr>
      </w:pPr>
      <w:r>
        <w:rPr>
          <w:lang w:eastAsia="cs-CZ"/>
        </w:rPr>
        <w:t xml:space="preserve">Rada města Přerova se na své </w:t>
      </w:r>
      <w:r w:rsidR="007F4D1C">
        <w:rPr>
          <w:lang w:eastAsia="cs-CZ"/>
        </w:rPr>
        <w:t>118.</w:t>
      </w:r>
      <w:r>
        <w:rPr>
          <w:lang w:eastAsia="cs-CZ"/>
        </w:rPr>
        <w:t xml:space="preserve"> schůzi konané dne </w:t>
      </w:r>
      <w:r w:rsidR="007F4D1C">
        <w:rPr>
          <w:lang w:eastAsia="cs-CZ"/>
        </w:rPr>
        <w:t>14.10.2026</w:t>
      </w:r>
      <w:r>
        <w:rPr>
          <w:lang w:eastAsia="cs-CZ"/>
        </w:rPr>
        <w:t xml:space="preserve"> usnesením č. </w:t>
      </w:r>
      <w:r w:rsidR="00390A5A">
        <w:rPr>
          <w:lang w:eastAsia="cs-CZ"/>
        </w:rPr>
        <w:t>3796/118/4.1/2026</w:t>
      </w:r>
      <w:r>
        <w:rPr>
          <w:lang w:eastAsia="cs-CZ"/>
        </w:rPr>
        <w:t xml:space="preserve"> usnesla vydat na základě ustanovení § 18 zákona č. 455/1991 Sb., o živnostenském podnikání (živnostenský zákon), ve znění pozdějších předpisů, a v souladu s § 11 odst. 1 a § 102 odst. 2 písm. d) zákona č. 128/2000 Sb., o obcích (obecní zřízení), v znění pozdějších předpisů, toto nařízení:</w:t>
      </w:r>
    </w:p>
    <w:p w14:paraId="42D3D2FC" w14:textId="77777777" w:rsidR="00277DFD" w:rsidRDefault="00277DFD" w:rsidP="00277DFD">
      <w:pPr>
        <w:rPr>
          <w:lang w:eastAsia="cs-CZ"/>
        </w:rPr>
      </w:pPr>
    </w:p>
    <w:p w14:paraId="5351F5FF" w14:textId="77777777" w:rsidR="00277DFD" w:rsidRPr="00A45623" w:rsidRDefault="00277DFD" w:rsidP="00277DFD">
      <w:pPr>
        <w:pStyle w:val="Nadpis5"/>
        <w:rPr>
          <w:b/>
          <w:bCs/>
          <w:lang w:eastAsia="cs-CZ"/>
        </w:rPr>
      </w:pPr>
      <w:r w:rsidRPr="00A45623">
        <w:rPr>
          <w:b/>
          <w:bCs/>
          <w:lang w:eastAsia="cs-CZ"/>
        </w:rPr>
        <w:t>Článek 1</w:t>
      </w:r>
    </w:p>
    <w:p w14:paraId="0A57196C" w14:textId="77777777" w:rsidR="00277DFD" w:rsidRDefault="00277DFD" w:rsidP="00277DFD">
      <w:pPr>
        <w:rPr>
          <w:lang w:eastAsia="cs-CZ"/>
        </w:rPr>
      </w:pPr>
    </w:p>
    <w:p w14:paraId="4679E86E" w14:textId="42D04C04" w:rsidR="00277DFD" w:rsidRDefault="00277DFD" w:rsidP="00277DFD">
      <w:pPr>
        <w:rPr>
          <w:lang w:eastAsia="cs-CZ"/>
        </w:rPr>
      </w:pPr>
      <w:r>
        <w:rPr>
          <w:lang w:eastAsia="cs-CZ"/>
        </w:rPr>
        <w:t>Nařízení města Přerova č. 5/2025, kterým se vydává tržní řád, ve znění Nařízení města Přerova č. 8/2025 a Nařízení města Přerova č. 9/2025, se mění takto:</w:t>
      </w:r>
    </w:p>
    <w:p w14:paraId="4DD6A6A4" w14:textId="77777777" w:rsidR="00277DFD" w:rsidRDefault="00277DFD" w:rsidP="00277DFD">
      <w:pPr>
        <w:rPr>
          <w:lang w:eastAsia="cs-CZ"/>
        </w:rPr>
      </w:pPr>
    </w:p>
    <w:p w14:paraId="0D24A916" w14:textId="1A15F77C" w:rsidR="00560AB1" w:rsidRDefault="00277DFD" w:rsidP="00277DFD">
      <w:pPr>
        <w:tabs>
          <w:tab w:val="clear" w:pos="284"/>
          <w:tab w:val="clear" w:pos="567"/>
        </w:tabs>
        <w:suppressAutoHyphens w:val="0"/>
        <w:autoSpaceDE/>
        <w:spacing w:line="240" w:lineRule="auto"/>
        <w:textAlignment w:val="auto"/>
        <w:rPr>
          <w:lang w:eastAsia="cs-CZ"/>
        </w:rPr>
      </w:pPr>
      <w:r>
        <w:rPr>
          <w:lang w:eastAsia="cs-CZ"/>
        </w:rPr>
        <w:t xml:space="preserve">1) </w:t>
      </w:r>
      <w:r>
        <w:rPr>
          <w:lang w:eastAsia="cs-CZ"/>
        </w:rPr>
        <w:tab/>
      </w:r>
      <w:r w:rsidR="00560AB1">
        <w:rPr>
          <w:lang w:eastAsia="cs-CZ"/>
        </w:rPr>
        <w:t xml:space="preserve">Článek </w:t>
      </w:r>
      <w:r w:rsidR="0008463E">
        <w:rPr>
          <w:lang w:eastAsia="cs-CZ"/>
        </w:rPr>
        <w:t>5 odst. 1 zní:</w:t>
      </w:r>
    </w:p>
    <w:p w14:paraId="16ADF302" w14:textId="77777777" w:rsidR="0008463E" w:rsidRDefault="0008463E" w:rsidP="00277DFD">
      <w:pPr>
        <w:tabs>
          <w:tab w:val="clear" w:pos="284"/>
          <w:tab w:val="clear" w:pos="567"/>
        </w:tabs>
        <w:suppressAutoHyphens w:val="0"/>
        <w:autoSpaceDE/>
        <w:spacing w:line="240" w:lineRule="auto"/>
        <w:textAlignment w:val="auto"/>
        <w:rPr>
          <w:lang w:eastAsia="cs-CZ"/>
        </w:rPr>
      </w:pPr>
    </w:p>
    <w:p w14:paraId="670D0D70" w14:textId="5BC6B71E" w:rsidR="0008463E" w:rsidRDefault="0008463E" w:rsidP="00277DFD">
      <w:pPr>
        <w:tabs>
          <w:tab w:val="clear" w:pos="284"/>
          <w:tab w:val="clear" w:pos="567"/>
        </w:tabs>
        <w:suppressAutoHyphens w:val="0"/>
        <w:autoSpaceDE/>
        <w:spacing w:line="240" w:lineRule="auto"/>
        <w:textAlignment w:val="auto"/>
        <w:rPr>
          <w:lang w:eastAsia="cs-CZ"/>
        </w:rPr>
      </w:pPr>
      <w:r>
        <w:rPr>
          <w:lang w:eastAsia="cs-CZ"/>
        </w:rPr>
        <w:t>„(1) Pro konání jednorázových akcí spojených s prodejem zboží nebo poskytováním služe</w:t>
      </w:r>
      <w:r w:rsidR="00C329BF">
        <w:rPr>
          <w:lang w:eastAsia="cs-CZ"/>
        </w:rPr>
        <w:t xml:space="preserve">b (slavnosti, sportovní a kulturní akce, jarmark apod.) se stanovuje umístění, kapacita a vybavenost tržišť </w:t>
      </w:r>
      <w:r w:rsidR="00823D48">
        <w:rPr>
          <w:lang w:eastAsia="cs-CZ"/>
        </w:rPr>
        <w:t>takto:</w:t>
      </w:r>
    </w:p>
    <w:p w14:paraId="520E1B2A" w14:textId="77777777" w:rsidR="00823D48" w:rsidRDefault="00823D48" w:rsidP="00277DFD">
      <w:pPr>
        <w:tabs>
          <w:tab w:val="clear" w:pos="284"/>
          <w:tab w:val="clear" w:pos="567"/>
        </w:tabs>
        <w:suppressAutoHyphens w:val="0"/>
        <w:autoSpaceDE/>
        <w:spacing w:line="240" w:lineRule="auto"/>
        <w:textAlignment w:val="auto"/>
        <w:rPr>
          <w:lang w:eastAsia="cs-CZ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64"/>
        <w:gridCol w:w="2393"/>
      </w:tblGrid>
      <w:tr w:rsidR="009A16E1" w:rsidRPr="002D28E9" w14:paraId="7AD8D5A2" w14:textId="77777777" w:rsidTr="009A16E1">
        <w:tc>
          <w:tcPr>
            <w:tcW w:w="2736" w:type="dxa"/>
          </w:tcPr>
          <w:p w14:paraId="10E36C48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  <w:b/>
              </w:rPr>
            </w:pPr>
            <w:r w:rsidRPr="00274D6B">
              <w:rPr>
                <w:rFonts w:eastAsia="Calibri"/>
                <w:b/>
              </w:rPr>
              <w:t>Lokalita</w:t>
            </w:r>
          </w:p>
        </w:tc>
        <w:tc>
          <w:tcPr>
            <w:tcW w:w="2264" w:type="dxa"/>
          </w:tcPr>
          <w:p w14:paraId="7FBDC9BD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  <w:b/>
              </w:rPr>
            </w:pPr>
            <w:r w:rsidRPr="00274D6B">
              <w:rPr>
                <w:rFonts w:eastAsia="Calibri"/>
                <w:b/>
              </w:rPr>
              <w:t>Kapacita tržních míst</w:t>
            </w:r>
          </w:p>
        </w:tc>
        <w:tc>
          <w:tcPr>
            <w:tcW w:w="2393" w:type="dxa"/>
          </w:tcPr>
          <w:p w14:paraId="2EF151B8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  <w:b/>
              </w:rPr>
            </w:pPr>
            <w:r w:rsidRPr="00274D6B">
              <w:rPr>
                <w:rFonts w:eastAsia="Calibri"/>
                <w:b/>
              </w:rPr>
              <w:t>Vybavenost</w:t>
            </w:r>
          </w:p>
        </w:tc>
      </w:tr>
      <w:tr w:rsidR="009A16E1" w:rsidRPr="002D28E9" w14:paraId="3A68E197" w14:textId="77777777" w:rsidTr="009A16E1">
        <w:tc>
          <w:tcPr>
            <w:tcW w:w="2736" w:type="dxa"/>
          </w:tcPr>
          <w:p w14:paraId="6B88A73A" w14:textId="77777777" w:rsidR="009A16E1" w:rsidRPr="00274D6B" w:rsidRDefault="009A16E1" w:rsidP="00CE0251">
            <w:pPr>
              <w:tabs>
                <w:tab w:val="left" w:pos="1134"/>
              </w:tabs>
              <w:rPr>
                <w:rFonts w:eastAsia="Calibri"/>
              </w:rPr>
            </w:pPr>
            <w:r w:rsidRPr="00274D6B">
              <w:rPr>
                <w:rFonts w:eastAsia="Calibri"/>
              </w:rPr>
              <w:t xml:space="preserve">Horní náměstí </w:t>
            </w:r>
          </w:p>
        </w:tc>
        <w:tc>
          <w:tcPr>
            <w:tcW w:w="2264" w:type="dxa"/>
          </w:tcPr>
          <w:p w14:paraId="7484542D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274D6B">
              <w:rPr>
                <w:rFonts w:eastAsia="Calibri"/>
              </w:rPr>
              <w:t>60</w:t>
            </w:r>
          </w:p>
        </w:tc>
        <w:tc>
          <w:tcPr>
            <w:tcW w:w="2393" w:type="dxa"/>
          </w:tcPr>
          <w:p w14:paraId="139E4926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274D6B">
              <w:rPr>
                <w:rFonts w:eastAsia="Calibri"/>
              </w:rPr>
              <w:t>---</w:t>
            </w:r>
          </w:p>
        </w:tc>
      </w:tr>
      <w:tr w:rsidR="009A16E1" w:rsidRPr="002D28E9" w14:paraId="325CF4AD" w14:textId="77777777" w:rsidTr="009A16E1">
        <w:tc>
          <w:tcPr>
            <w:tcW w:w="2736" w:type="dxa"/>
          </w:tcPr>
          <w:p w14:paraId="64A32CD4" w14:textId="77777777" w:rsidR="009A16E1" w:rsidRPr="00274D6B" w:rsidRDefault="009A16E1" w:rsidP="00CE0251">
            <w:pPr>
              <w:tabs>
                <w:tab w:val="left" w:pos="1134"/>
              </w:tabs>
              <w:rPr>
                <w:rFonts w:eastAsia="Calibri"/>
              </w:rPr>
            </w:pPr>
            <w:r w:rsidRPr="00274D6B">
              <w:rPr>
                <w:rFonts w:eastAsia="Calibri"/>
              </w:rPr>
              <w:t>Žerotínovo náměstí</w:t>
            </w:r>
          </w:p>
        </w:tc>
        <w:tc>
          <w:tcPr>
            <w:tcW w:w="2264" w:type="dxa"/>
          </w:tcPr>
          <w:p w14:paraId="62FBAC16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274D6B">
              <w:rPr>
                <w:rFonts w:eastAsia="Calibri"/>
              </w:rPr>
              <w:t>20</w:t>
            </w:r>
          </w:p>
        </w:tc>
        <w:tc>
          <w:tcPr>
            <w:tcW w:w="2393" w:type="dxa"/>
          </w:tcPr>
          <w:p w14:paraId="6C05B77C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274D6B">
              <w:rPr>
                <w:rFonts w:eastAsia="Calibri"/>
              </w:rPr>
              <w:t>---</w:t>
            </w:r>
          </w:p>
        </w:tc>
      </w:tr>
      <w:tr w:rsidR="009A16E1" w:rsidRPr="002D28E9" w14:paraId="52AE2B84" w14:textId="77777777" w:rsidTr="009A16E1">
        <w:tc>
          <w:tcPr>
            <w:tcW w:w="2736" w:type="dxa"/>
          </w:tcPr>
          <w:p w14:paraId="149689ED" w14:textId="77777777" w:rsidR="009A16E1" w:rsidRPr="00274D6B" w:rsidRDefault="009A16E1" w:rsidP="00CE0251">
            <w:pPr>
              <w:tabs>
                <w:tab w:val="left" w:pos="1134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park </w:t>
            </w:r>
            <w:proofErr w:type="spellStart"/>
            <w:r>
              <w:rPr>
                <w:rFonts w:eastAsia="Calibri"/>
              </w:rPr>
              <w:t>Michalov</w:t>
            </w:r>
            <w:proofErr w:type="spellEnd"/>
          </w:p>
        </w:tc>
        <w:tc>
          <w:tcPr>
            <w:tcW w:w="2264" w:type="dxa"/>
          </w:tcPr>
          <w:p w14:paraId="6E361273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nestanovuje se</w:t>
            </w:r>
          </w:p>
        </w:tc>
        <w:tc>
          <w:tcPr>
            <w:tcW w:w="2393" w:type="dxa"/>
          </w:tcPr>
          <w:p w14:paraId="2B6EBF50" w14:textId="77777777" w:rsidR="009A16E1" w:rsidRPr="00274D6B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---</w:t>
            </w:r>
          </w:p>
        </w:tc>
      </w:tr>
      <w:tr w:rsidR="009A16E1" w:rsidRPr="002D28E9" w14:paraId="199EDE50" w14:textId="77777777" w:rsidTr="009A16E1">
        <w:tc>
          <w:tcPr>
            <w:tcW w:w="2736" w:type="dxa"/>
          </w:tcPr>
          <w:p w14:paraId="7EC83D6B" w14:textId="77777777" w:rsidR="009A16E1" w:rsidRDefault="009A16E1" w:rsidP="00CE0251">
            <w:pPr>
              <w:tabs>
                <w:tab w:val="left" w:pos="1134"/>
              </w:tabs>
              <w:rPr>
                <w:rFonts w:eastAsia="Calibri"/>
              </w:rPr>
            </w:pPr>
            <w:r>
              <w:rPr>
                <w:rFonts w:eastAsia="Calibri"/>
              </w:rPr>
              <w:t>Tyršův most</w:t>
            </w:r>
          </w:p>
        </w:tc>
        <w:tc>
          <w:tcPr>
            <w:tcW w:w="2264" w:type="dxa"/>
          </w:tcPr>
          <w:p w14:paraId="62E9233C" w14:textId="77777777" w:rsidR="009A16E1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E01CF8">
              <w:rPr>
                <w:rFonts w:eastAsia="Calibri"/>
              </w:rPr>
              <w:t>15</w:t>
            </w:r>
          </w:p>
        </w:tc>
        <w:tc>
          <w:tcPr>
            <w:tcW w:w="2393" w:type="dxa"/>
          </w:tcPr>
          <w:p w14:paraId="24F9AE42" w14:textId="77777777" w:rsidR="009A16E1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---</w:t>
            </w:r>
          </w:p>
        </w:tc>
      </w:tr>
      <w:tr w:rsidR="009A16E1" w:rsidRPr="002D28E9" w14:paraId="0B86C02B" w14:textId="77777777" w:rsidTr="009A16E1">
        <w:tc>
          <w:tcPr>
            <w:tcW w:w="2736" w:type="dxa"/>
          </w:tcPr>
          <w:p w14:paraId="7EC36FB6" w14:textId="77777777" w:rsidR="009A16E1" w:rsidRPr="009966C6" w:rsidRDefault="009A16E1" w:rsidP="00CE0251">
            <w:pPr>
              <w:tabs>
                <w:tab w:val="left" w:pos="1134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ul. </w:t>
            </w:r>
            <w:r w:rsidRPr="009966C6">
              <w:rPr>
                <w:rFonts w:eastAsia="Calibri"/>
              </w:rPr>
              <w:t>Spálenec</w:t>
            </w:r>
          </w:p>
        </w:tc>
        <w:tc>
          <w:tcPr>
            <w:tcW w:w="2264" w:type="dxa"/>
          </w:tcPr>
          <w:p w14:paraId="2AA1925A" w14:textId="77777777" w:rsidR="009A16E1" w:rsidRPr="009966C6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9966C6">
              <w:rPr>
                <w:rFonts w:eastAsia="Calibri"/>
              </w:rPr>
              <w:t>2</w:t>
            </w:r>
          </w:p>
        </w:tc>
        <w:tc>
          <w:tcPr>
            <w:tcW w:w="2393" w:type="dxa"/>
          </w:tcPr>
          <w:p w14:paraId="13785CA4" w14:textId="77777777" w:rsidR="009A16E1" w:rsidRPr="009966C6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9966C6">
              <w:rPr>
                <w:rFonts w:eastAsia="Calibri"/>
              </w:rPr>
              <w:t>1</w:t>
            </w:r>
            <w:r>
              <w:rPr>
                <w:rFonts w:eastAsia="Calibri"/>
              </w:rPr>
              <w:t xml:space="preserve"> stánek provozovatele</w:t>
            </w:r>
          </w:p>
        </w:tc>
      </w:tr>
      <w:tr w:rsidR="009A16E1" w:rsidRPr="002D28E9" w14:paraId="7C0A58B3" w14:textId="77777777" w:rsidTr="009A16E1">
        <w:tc>
          <w:tcPr>
            <w:tcW w:w="2736" w:type="dxa"/>
          </w:tcPr>
          <w:p w14:paraId="4B86FB20" w14:textId="77777777" w:rsidR="009A16E1" w:rsidRPr="00E01CF8" w:rsidRDefault="009A16E1" w:rsidP="00CE0251">
            <w:pPr>
              <w:tabs>
                <w:tab w:val="left" w:pos="1134"/>
              </w:tabs>
              <w:rPr>
                <w:rFonts w:eastAsia="Calibri"/>
              </w:rPr>
            </w:pPr>
            <w:r w:rsidRPr="00E01CF8">
              <w:rPr>
                <w:rFonts w:eastAsia="Calibri"/>
              </w:rPr>
              <w:t>ul. Čechova</w:t>
            </w:r>
          </w:p>
        </w:tc>
        <w:tc>
          <w:tcPr>
            <w:tcW w:w="2264" w:type="dxa"/>
          </w:tcPr>
          <w:p w14:paraId="145CDBBC" w14:textId="77777777" w:rsidR="009A16E1" w:rsidRPr="00E01CF8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</w:rPr>
            </w:pPr>
            <w:r w:rsidRPr="00E01CF8">
              <w:rPr>
                <w:rFonts w:eastAsia="Calibri"/>
              </w:rPr>
              <w:t>nestanovuje se</w:t>
            </w:r>
          </w:p>
        </w:tc>
        <w:tc>
          <w:tcPr>
            <w:tcW w:w="2393" w:type="dxa"/>
          </w:tcPr>
          <w:p w14:paraId="49667E5C" w14:textId="77777777" w:rsidR="009A16E1" w:rsidRPr="00147F7D" w:rsidRDefault="009A16E1" w:rsidP="00CE0251">
            <w:pPr>
              <w:tabs>
                <w:tab w:val="left" w:pos="1134"/>
              </w:tabs>
              <w:jc w:val="center"/>
              <w:rPr>
                <w:rFonts w:eastAsia="Calibri"/>
                <w:color w:val="FF0000"/>
              </w:rPr>
            </w:pPr>
            <w:r w:rsidRPr="002C1140">
              <w:rPr>
                <w:rFonts w:eastAsia="Calibri"/>
              </w:rPr>
              <w:t>---</w:t>
            </w:r>
          </w:p>
        </w:tc>
      </w:tr>
    </w:tbl>
    <w:p w14:paraId="33F9BD98" w14:textId="62711755" w:rsidR="009A16E1" w:rsidRDefault="009A16E1" w:rsidP="009A16E1">
      <w:pPr>
        <w:tabs>
          <w:tab w:val="left" w:pos="1134"/>
        </w:tabs>
        <w:ind w:left="1134" w:hanging="425"/>
        <w:jc w:val="right"/>
      </w:pPr>
      <w:r w:rsidRPr="002D28E9">
        <w:t xml:space="preserve">Tabulka č. </w:t>
      </w:r>
      <w:r>
        <w:t>9“</w:t>
      </w:r>
      <w:r w:rsidR="0082714D">
        <w:t>.</w:t>
      </w:r>
    </w:p>
    <w:p w14:paraId="47C10F82" w14:textId="77777777" w:rsidR="00823D48" w:rsidRDefault="00823D48" w:rsidP="00277DFD">
      <w:pPr>
        <w:tabs>
          <w:tab w:val="clear" w:pos="284"/>
          <w:tab w:val="clear" w:pos="567"/>
        </w:tabs>
        <w:suppressAutoHyphens w:val="0"/>
        <w:autoSpaceDE/>
        <w:spacing w:line="240" w:lineRule="auto"/>
        <w:textAlignment w:val="auto"/>
        <w:rPr>
          <w:lang w:eastAsia="cs-CZ"/>
        </w:rPr>
      </w:pPr>
    </w:p>
    <w:p w14:paraId="3EC3C3E2" w14:textId="576EFF75" w:rsidR="00277DFD" w:rsidRPr="006545C6" w:rsidRDefault="006545C6" w:rsidP="00277DFD">
      <w:pPr>
        <w:tabs>
          <w:tab w:val="clear" w:pos="284"/>
          <w:tab w:val="clear" w:pos="567"/>
        </w:tabs>
        <w:suppressAutoHyphens w:val="0"/>
        <w:autoSpaceDE/>
        <w:spacing w:line="240" w:lineRule="auto"/>
        <w:textAlignment w:val="auto"/>
        <w:rPr>
          <w:lang w:eastAsia="cs-CZ"/>
        </w:rPr>
      </w:pPr>
      <w:r>
        <w:rPr>
          <w:lang w:eastAsia="cs-CZ"/>
        </w:rPr>
        <w:t xml:space="preserve">2) </w:t>
      </w:r>
      <w:r>
        <w:rPr>
          <w:lang w:eastAsia="cs-CZ"/>
        </w:rPr>
        <w:tab/>
      </w:r>
      <w:r w:rsidR="00277DFD" w:rsidRPr="00906E5E">
        <w:rPr>
          <w:bCs/>
        </w:rPr>
        <w:t>Článek 5 odst. 3 zní:</w:t>
      </w:r>
    </w:p>
    <w:p w14:paraId="773E9AED" w14:textId="77777777" w:rsidR="00277DFD" w:rsidRDefault="00277DFD" w:rsidP="00277DFD">
      <w:pPr>
        <w:pStyle w:val="Odstavecseseznamem"/>
        <w:suppressAutoHyphens w:val="0"/>
        <w:spacing w:line="240" w:lineRule="auto"/>
        <w:ind w:left="284"/>
        <w:rPr>
          <w:bCs/>
        </w:rPr>
      </w:pPr>
    </w:p>
    <w:p w14:paraId="37CA7088" w14:textId="77777777" w:rsidR="00277DFD" w:rsidRDefault="00277DFD" w:rsidP="00277DFD">
      <w:pPr>
        <w:spacing w:line="240" w:lineRule="auto"/>
        <w:rPr>
          <w:bCs/>
        </w:rPr>
      </w:pPr>
      <w:r>
        <w:rPr>
          <w:bCs/>
        </w:rPr>
        <w:t>„(3) Pro konání vánočních trhů v období od 16. listopadu do 8. ledna se stanovuje umístění, kapacita a vybavenost tržišť takto:</w:t>
      </w:r>
    </w:p>
    <w:p w14:paraId="6C4BE3C0" w14:textId="77777777" w:rsidR="00277DFD" w:rsidRDefault="00277DFD" w:rsidP="00277DFD">
      <w:pPr>
        <w:spacing w:line="240" w:lineRule="auto"/>
      </w:pPr>
    </w:p>
    <w:tbl>
      <w:tblPr>
        <w:tblW w:w="778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8"/>
        <w:gridCol w:w="2203"/>
        <w:gridCol w:w="2901"/>
      </w:tblGrid>
      <w:tr w:rsidR="00277DFD" w14:paraId="4B0E6903" w14:textId="77777777" w:rsidTr="008E6C8B">
        <w:trPr>
          <w:trHeight w:val="278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2E7E" w14:textId="77777777" w:rsidR="00277DFD" w:rsidRDefault="00277DFD" w:rsidP="008E6C8B">
            <w:pPr>
              <w:ind w:left="3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Lokalita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D676D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Kapacita tržních míst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5774B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Vybavenost</w:t>
            </w:r>
          </w:p>
        </w:tc>
      </w:tr>
      <w:tr w:rsidR="00277DFD" w14:paraId="740DB292" w14:textId="77777777" w:rsidTr="008E6C8B">
        <w:trPr>
          <w:trHeight w:val="278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8018" w14:textId="77777777" w:rsidR="00277DFD" w:rsidRDefault="00277DFD" w:rsidP="008E6C8B">
            <w:pPr>
              <w:ind w:left="3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Náměstí T. G. Masaryka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1D0B0" w14:textId="77777777" w:rsidR="00277DFD" w:rsidRPr="00037539" w:rsidRDefault="00277DFD" w:rsidP="008E6C8B">
            <w:pPr>
              <w:jc w:val="center"/>
              <w:rPr>
                <w:rFonts w:eastAsia="Calibri"/>
                <w:color w:val="auto"/>
              </w:rPr>
            </w:pPr>
            <w:r w:rsidRPr="00037539">
              <w:rPr>
                <w:rFonts w:eastAsia="Calibri"/>
                <w:color w:val="auto"/>
              </w:rPr>
              <w:t>16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FE415" w14:textId="77777777" w:rsidR="00277DFD" w:rsidRPr="00037539" w:rsidRDefault="00277DFD" w:rsidP="008E6C8B">
            <w:pPr>
              <w:jc w:val="center"/>
              <w:rPr>
                <w:rFonts w:eastAsia="Calibri"/>
                <w:color w:val="auto"/>
              </w:rPr>
            </w:pPr>
            <w:r w:rsidRPr="00037539">
              <w:rPr>
                <w:rFonts w:eastAsia="Calibri"/>
                <w:color w:val="auto"/>
              </w:rPr>
              <w:t>16 stánků provozovatele</w:t>
            </w:r>
          </w:p>
        </w:tc>
      </w:tr>
      <w:tr w:rsidR="00277DFD" w14:paraId="6B285291" w14:textId="77777777" w:rsidTr="008E6C8B">
        <w:trPr>
          <w:trHeight w:val="278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8D0A" w14:textId="77777777" w:rsidR="00277DFD" w:rsidRDefault="00277DFD" w:rsidP="008E6C8B">
            <w:pPr>
              <w:ind w:left="3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ul. Bezručova – U Majáku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7982B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573CD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 stánků provozovatele</w:t>
            </w:r>
          </w:p>
        </w:tc>
      </w:tr>
      <w:tr w:rsidR="00277DFD" w14:paraId="55A8B1CD" w14:textId="77777777" w:rsidTr="008E6C8B">
        <w:trPr>
          <w:trHeight w:val="557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6F61" w14:textId="77777777" w:rsidR="00277DFD" w:rsidRDefault="00277DFD" w:rsidP="008E6C8B">
            <w:pPr>
              <w:ind w:left="3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Přerov II-Předmostí, ul. Hranická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18287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947EA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 stánky provozovatele</w:t>
            </w:r>
          </w:p>
        </w:tc>
      </w:tr>
      <w:tr w:rsidR="00277DFD" w14:paraId="09EDA5F0" w14:textId="77777777" w:rsidTr="008E6C8B">
        <w:trPr>
          <w:trHeight w:val="557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DE7D" w14:textId="77777777" w:rsidR="00277DFD" w:rsidRDefault="00277DFD" w:rsidP="008E6C8B">
            <w:pPr>
              <w:ind w:left="3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ul. Čechova (před Galerií Přerov)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93328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C65E4" w14:textId="77777777" w:rsidR="00277DFD" w:rsidRDefault="00277DFD" w:rsidP="008E6C8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 stánky provozovatele</w:t>
            </w:r>
          </w:p>
        </w:tc>
      </w:tr>
      <w:tr w:rsidR="00277DFD" w:rsidRPr="00E246A7" w14:paraId="026FA0B0" w14:textId="77777777" w:rsidTr="008E6C8B">
        <w:trPr>
          <w:trHeight w:val="557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38DF3" w14:textId="167C9B0E" w:rsidR="00277DFD" w:rsidRPr="00E246A7" w:rsidRDefault="006545C6" w:rsidP="008E6C8B">
            <w:pPr>
              <w:ind w:left="33"/>
              <w:jc w:val="left"/>
              <w:rPr>
                <w:rFonts w:eastAsia="Calibri"/>
                <w:color w:val="auto"/>
              </w:rPr>
            </w:pPr>
            <w:r w:rsidRPr="00E246A7">
              <w:rPr>
                <w:rFonts w:eastAsia="Calibri"/>
                <w:color w:val="auto"/>
              </w:rPr>
              <w:t xml:space="preserve">ul. </w:t>
            </w:r>
            <w:proofErr w:type="spellStart"/>
            <w:r w:rsidRPr="00E246A7">
              <w:rPr>
                <w:rFonts w:eastAsia="Calibri"/>
                <w:color w:val="auto"/>
              </w:rPr>
              <w:t>Brabansko</w:t>
            </w:r>
            <w:proofErr w:type="spellEnd"/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9921A" w14:textId="7081AD47" w:rsidR="00277DFD" w:rsidRPr="00E246A7" w:rsidRDefault="006545C6" w:rsidP="008E6C8B">
            <w:pPr>
              <w:jc w:val="center"/>
              <w:rPr>
                <w:rFonts w:eastAsia="Calibri"/>
                <w:color w:val="auto"/>
              </w:rPr>
            </w:pPr>
            <w:r w:rsidRPr="00E246A7">
              <w:rPr>
                <w:rFonts w:eastAsia="Calibri"/>
                <w:color w:val="auto"/>
              </w:rPr>
              <w:t>5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6956F" w14:textId="40E9E59C" w:rsidR="00277DFD" w:rsidRPr="00E246A7" w:rsidRDefault="006545C6" w:rsidP="008E6C8B">
            <w:pPr>
              <w:jc w:val="center"/>
              <w:rPr>
                <w:rFonts w:eastAsia="Calibri"/>
                <w:color w:val="auto"/>
              </w:rPr>
            </w:pPr>
            <w:r w:rsidRPr="00E246A7">
              <w:rPr>
                <w:rFonts w:eastAsia="Calibri"/>
                <w:color w:val="auto"/>
              </w:rPr>
              <w:t>5 stánků provozovatele</w:t>
            </w:r>
          </w:p>
        </w:tc>
      </w:tr>
    </w:tbl>
    <w:p w14:paraId="0F743FDB" w14:textId="77777777" w:rsidR="00277DFD" w:rsidRDefault="00277DFD" w:rsidP="00277DFD">
      <w:pPr>
        <w:suppressAutoHyphens w:val="0"/>
        <w:spacing w:line="240" w:lineRule="auto"/>
        <w:contextualSpacing/>
        <w:jc w:val="right"/>
      </w:pPr>
      <w:r w:rsidRPr="008E546D">
        <w:t>tabulka č. 11</w:t>
      </w:r>
      <w:r>
        <w:t>“.</w:t>
      </w:r>
    </w:p>
    <w:p w14:paraId="08AE5096" w14:textId="77777777" w:rsidR="00E246A7" w:rsidRDefault="00E246A7" w:rsidP="00277DFD">
      <w:pPr>
        <w:tabs>
          <w:tab w:val="clear" w:pos="284"/>
          <w:tab w:val="clear" w:pos="567"/>
          <w:tab w:val="left" w:pos="0"/>
        </w:tabs>
        <w:jc w:val="center"/>
      </w:pPr>
    </w:p>
    <w:p w14:paraId="79C265B6" w14:textId="3C14E552" w:rsidR="00277DFD" w:rsidRDefault="00277DFD" w:rsidP="00277DFD">
      <w:pPr>
        <w:tabs>
          <w:tab w:val="clear" w:pos="284"/>
          <w:tab w:val="clear" w:pos="567"/>
          <w:tab w:val="left" w:pos="0"/>
        </w:tabs>
        <w:jc w:val="center"/>
      </w:pPr>
      <w:r>
        <w:t xml:space="preserve">                                                                                                                                                 </w:t>
      </w:r>
    </w:p>
    <w:p w14:paraId="6AE986C6" w14:textId="59461555" w:rsidR="00277DFD" w:rsidRDefault="00E246A7" w:rsidP="00E246A7">
      <w:pPr>
        <w:pStyle w:val="Odstavecseseznamem"/>
        <w:tabs>
          <w:tab w:val="clear" w:pos="284"/>
        </w:tabs>
        <w:suppressAutoHyphens w:val="0"/>
        <w:spacing w:line="240" w:lineRule="auto"/>
        <w:ind w:left="0"/>
        <w:jc w:val="left"/>
      </w:pPr>
      <w:r w:rsidRPr="00E246A7">
        <w:t xml:space="preserve">3) </w:t>
      </w:r>
      <w:r w:rsidR="00A33C8C">
        <w:t>Článek 5 odst. 5 zní:</w:t>
      </w:r>
    </w:p>
    <w:p w14:paraId="4438F1BC" w14:textId="77777777" w:rsidR="00A33C8C" w:rsidRDefault="00A33C8C" w:rsidP="00E246A7">
      <w:pPr>
        <w:pStyle w:val="Odstavecseseznamem"/>
        <w:tabs>
          <w:tab w:val="clear" w:pos="284"/>
        </w:tabs>
        <w:suppressAutoHyphens w:val="0"/>
        <w:spacing w:line="240" w:lineRule="auto"/>
        <w:ind w:left="0"/>
        <w:jc w:val="left"/>
      </w:pPr>
    </w:p>
    <w:p w14:paraId="7945F9F8" w14:textId="1F0283A9" w:rsidR="00A33C8C" w:rsidRPr="00E246A7" w:rsidRDefault="00A33C8C" w:rsidP="00790A48">
      <w:pPr>
        <w:pStyle w:val="Odstavecseseznamem"/>
        <w:tabs>
          <w:tab w:val="clear" w:pos="284"/>
        </w:tabs>
        <w:suppressAutoHyphens w:val="0"/>
        <w:spacing w:line="240" w:lineRule="auto"/>
        <w:ind w:left="0"/>
      </w:pPr>
      <w:r>
        <w:t>„(5) Uspořádání tržních míst podle odst. 1 v lokalitě Tyršův most a ul. Spálenec, uspořádání tržních míst</w:t>
      </w:r>
      <w:r w:rsidR="00790A48">
        <w:t xml:space="preserve"> podle odst. 2 a 3 a vymezení lokality pro prodej zboží nebo poskytování služeb v lokalitě parku </w:t>
      </w:r>
      <w:proofErr w:type="spellStart"/>
      <w:r w:rsidR="00790A48">
        <w:t>Michalov</w:t>
      </w:r>
      <w:proofErr w:type="spellEnd"/>
      <w:r w:rsidR="00790A48">
        <w:t xml:space="preserve"> a ul. Čechova podle odst. 1 je uvedeno v grafické příloze č. 2 tohoto nařízení.“.</w:t>
      </w:r>
    </w:p>
    <w:p w14:paraId="5C9ADBB9" w14:textId="77777777" w:rsidR="00E246A7" w:rsidRDefault="00E246A7" w:rsidP="00277DFD">
      <w:pPr>
        <w:pStyle w:val="Odstavecseseznamem"/>
        <w:suppressAutoHyphens w:val="0"/>
        <w:spacing w:line="240" w:lineRule="auto"/>
        <w:ind w:left="284"/>
        <w:jc w:val="left"/>
        <w:rPr>
          <w:sz w:val="22"/>
          <w:szCs w:val="22"/>
        </w:rPr>
      </w:pPr>
    </w:p>
    <w:p w14:paraId="29221565" w14:textId="77777777" w:rsidR="00E246A7" w:rsidRPr="00790A48" w:rsidRDefault="00E246A7" w:rsidP="00790A48">
      <w:pPr>
        <w:suppressAutoHyphens w:val="0"/>
        <w:spacing w:line="240" w:lineRule="auto"/>
        <w:jc w:val="left"/>
        <w:rPr>
          <w:sz w:val="22"/>
          <w:szCs w:val="22"/>
        </w:rPr>
      </w:pPr>
    </w:p>
    <w:p w14:paraId="3AFD2754" w14:textId="77777777" w:rsidR="00E246A7" w:rsidRDefault="00E246A7" w:rsidP="00277DFD">
      <w:pPr>
        <w:pStyle w:val="Odstavecseseznamem"/>
        <w:suppressAutoHyphens w:val="0"/>
        <w:spacing w:line="240" w:lineRule="auto"/>
        <w:ind w:left="284"/>
        <w:jc w:val="left"/>
        <w:rPr>
          <w:sz w:val="22"/>
          <w:szCs w:val="22"/>
        </w:rPr>
      </w:pPr>
    </w:p>
    <w:p w14:paraId="1BE451AB" w14:textId="127061D5" w:rsidR="00277DFD" w:rsidRDefault="00790A48" w:rsidP="00790A48">
      <w:pPr>
        <w:tabs>
          <w:tab w:val="clear" w:pos="284"/>
          <w:tab w:val="clear" w:pos="567"/>
          <w:tab w:val="left" w:pos="1560"/>
        </w:tabs>
        <w:suppressAutoHyphens w:val="0"/>
        <w:spacing w:line="240" w:lineRule="auto"/>
        <w:jc w:val="left"/>
        <w:textAlignment w:val="auto"/>
      </w:pPr>
      <w:r>
        <w:t xml:space="preserve">4) </w:t>
      </w:r>
      <w:r w:rsidR="00277DFD">
        <w:t xml:space="preserve">Příloha č. 2 se nahrazuje přílohou č. 2 tohoto nařízení. </w:t>
      </w:r>
    </w:p>
    <w:p w14:paraId="0D8C833C" w14:textId="77777777" w:rsidR="00277DFD" w:rsidRDefault="00277DFD" w:rsidP="00277DFD">
      <w:pPr>
        <w:pStyle w:val="Nadpis5"/>
        <w:rPr>
          <w:lang w:eastAsia="cs-CZ"/>
        </w:rPr>
      </w:pPr>
    </w:p>
    <w:p w14:paraId="333F2CA9" w14:textId="77777777" w:rsidR="00277DFD" w:rsidRDefault="00277DFD" w:rsidP="00277DFD">
      <w:pPr>
        <w:rPr>
          <w:lang w:eastAsia="cs-CZ"/>
        </w:rPr>
      </w:pPr>
    </w:p>
    <w:p w14:paraId="52AA0328" w14:textId="77777777" w:rsidR="00277DFD" w:rsidRDefault="00277DFD" w:rsidP="00277DFD">
      <w:pPr>
        <w:rPr>
          <w:lang w:eastAsia="cs-CZ"/>
        </w:rPr>
      </w:pPr>
    </w:p>
    <w:p w14:paraId="6460D092" w14:textId="77777777" w:rsidR="00277DFD" w:rsidRPr="00277DFD" w:rsidRDefault="00277DFD" w:rsidP="00277DFD">
      <w:pPr>
        <w:rPr>
          <w:lang w:eastAsia="cs-CZ"/>
        </w:rPr>
      </w:pPr>
    </w:p>
    <w:p w14:paraId="62933F21" w14:textId="77777777" w:rsidR="00277DFD" w:rsidRPr="006B346A" w:rsidRDefault="00277DFD" w:rsidP="00277DFD">
      <w:pPr>
        <w:rPr>
          <w:b/>
          <w:bCs/>
          <w:color w:val="074F6A" w:themeColor="accent4" w:themeShade="80"/>
          <w:lang w:eastAsia="cs-CZ"/>
        </w:rPr>
      </w:pPr>
      <w:r w:rsidRPr="006B346A">
        <w:rPr>
          <w:b/>
          <w:bCs/>
          <w:color w:val="074F6A" w:themeColor="accent4" w:themeShade="80"/>
          <w:lang w:eastAsia="cs-CZ"/>
        </w:rPr>
        <w:t>Článek 2</w:t>
      </w:r>
    </w:p>
    <w:p w14:paraId="45E9C6E1" w14:textId="77777777" w:rsidR="00277DFD" w:rsidRDefault="00277DFD" w:rsidP="00277DFD">
      <w:pPr>
        <w:rPr>
          <w:b/>
          <w:bCs/>
          <w:color w:val="auto"/>
          <w:lang w:eastAsia="cs-CZ"/>
        </w:rPr>
      </w:pPr>
    </w:p>
    <w:p w14:paraId="347F832D" w14:textId="77777777" w:rsidR="00277DFD" w:rsidRPr="009D1D98" w:rsidRDefault="00277DFD" w:rsidP="00277DFD">
      <w:pPr>
        <w:rPr>
          <w:b/>
          <w:bCs/>
          <w:color w:val="auto"/>
          <w:lang w:eastAsia="cs-CZ"/>
        </w:rPr>
      </w:pPr>
      <w:r w:rsidRPr="009D1D98">
        <w:rPr>
          <w:b/>
          <w:bCs/>
          <w:color w:val="auto"/>
          <w:lang w:eastAsia="cs-CZ"/>
        </w:rPr>
        <w:t xml:space="preserve">Účinnost </w:t>
      </w:r>
    </w:p>
    <w:p w14:paraId="1AD81C3B" w14:textId="77777777" w:rsidR="00277DFD" w:rsidRDefault="00277DFD" w:rsidP="00277DFD">
      <w:pPr>
        <w:rPr>
          <w:lang w:eastAsia="cs-CZ"/>
        </w:rPr>
      </w:pPr>
    </w:p>
    <w:p w14:paraId="6FBFD6D4" w14:textId="77777777" w:rsidR="00277DFD" w:rsidRDefault="00277DFD" w:rsidP="00277DFD">
      <w:r>
        <w:rPr>
          <w:lang w:eastAsia="cs-CZ"/>
        </w:rPr>
        <w:t>Nařízení nabývá účinnosti počátkem patnáctého dne následujícího po dni jeho vyhlášení.</w:t>
      </w:r>
    </w:p>
    <w:p w14:paraId="5DC0D6AB" w14:textId="77777777" w:rsidR="00277DFD" w:rsidRDefault="00277DFD" w:rsidP="00277DFD"/>
    <w:p w14:paraId="7DD6E4AC" w14:textId="77777777" w:rsidR="0062518F" w:rsidRDefault="0062518F" w:rsidP="00277DFD"/>
    <w:p w14:paraId="49ED60D7" w14:textId="77777777" w:rsidR="0062518F" w:rsidRDefault="0062518F" w:rsidP="00277DFD"/>
    <w:p w14:paraId="153A0F64" w14:textId="77777777" w:rsidR="0062518F" w:rsidRDefault="0062518F" w:rsidP="00277DFD"/>
    <w:p w14:paraId="4C720141" w14:textId="77777777" w:rsidR="0062518F" w:rsidRDefault="0062518F" w:rsidP="00277DFD"/>
    <w:tbl>
      <w:tblPr>
        <w:tblW w:w="102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277DFD" w14:paraId="6D1F8F56" w14:textId="77777777" w:rsidTr="008E6C8B">
        <w:trPr>
          <w:trHeight w:val="284"/>
        </w:trPr>
        <w:tc>
          <w:tcPr>
            <w:tcW w:w="5103" w:type="dxa"/>
            <w:tcMar>
              <w:top w:w="0" w:type="dxa"/>
              <w:left w:w="0" w:type="dxa"/>
              <w:bottom w:w="0" w:type="dxa"/>
              <w:right w:w="227" w:type="dxa"/>
            </w:tcMar>
          </w:tcPr>
          <w:p w14:paraId="49F840A7" w14:textId="619057AE" w:rsidR="00277DFD" w:rsidRDefault="00277DFD" w:rsidP="008E6C8B">
            <w:pPr>
              <w:pStyle w:val="NormlnBold"/>
            </w:pPr>
            <w:r>
              <w:t>Ing. Petr Vrána</w:t>
            </w:r>
            <w:r w:rsidR="0062518F">
              <w:t>, v.r.</w:t>
            </w:r>
          </w:p>
          <w:p w14:paraId="53D51B09" w14:textId="77777777" w:rsidR="00277DFD" w:rsidRDefault="00277DFD" w:rsidP="008E6C8B">
            <w:pPr>
              <w:pStyle w:val="NormlnBold"/>
            </w:pPr>
            <w:r>
              <w:t>primátor</w:t>
            </w: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227" w:type="dxa"/>
            </w:tcMar>
          </w:tcPr>
          <w:p w14:paraId="317B1657" w14:textId="09D00541" w:rsidR="00277DFD" w:rsidRDefault="00277DFD" w:rsidP="008E6C8B">
            <w:pPr>
              <w:pStyle w:val="NormlnBold"/>
            </w:pPr>
            <w:r>
              <w:t>Ing. Tomáš Navrátil</w:t>
            </w:r>
            <w:r w:rsidR="0062518F">
              <w:t>, v.r.</w:t>
            </w:r>
          </w:p>
          <w:p w14:paraId="5A14DAED" w14:textId="77777777" w:rsidR="00277DFD" w:rsidRDefault="00277DFD" w:rsidP="008E6C8B">
            <w:pPr>
              <w:pStyle w:val="NormlnBold"/>
            </w:pPr>
            <w:r>
              <w:t>náměstek primátora</w:t>
            </w:r>
          </w:p>
        </w:tc>
      </w:tr>
    </w:tbl>
    <w:p w14:paraId="6ECABCE4" w14:textId="77777777" w:rsidR="00277DFD" w:rsidRDefault="00277DFD" w:rsidP="00277DFD"/>
    <w:p w14:paraId="5075029F" w14:textId="77777777" w:rsidR="00947C78" w:rsidRDefault="00947C78"/>
    <w:sectPr w:rsidR="00947C78" w:rsidSect="00277DFD">
      <w:headerReference w:type="default" r:id="rId8"/>
      <w:footerReference w:type="default" r:id="rId9"/>
      <w:footerReference w:type="first" r:id="rId10"/>
      <w:pgSz w:w="11906" w:h="16838"/>
      <w:pgMar w:top="851" w:right="2948" w:bottom="2268" w:left="1134" w:header="708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E812" w14:textId="77777777" w:rsidR="00A20A7F" w:rsidRDefault="00A20A7F" w:rsidP="009D27A4">
      <w:pPr>
        <w:spacing w:line="240" w:lineRule="auto"/>
      </w:pPr>
      <w:r>
        <w:separator/>
      </w:r>
    </w:p>
  </w:endnote>
  <w:endnote w:type="continuationSeparator" w:id="0">
    <w:p w14:paraId="603203B2" w14:textId="77777777" w:rsidR="00A20A7F" w:rsidRDefault="00A20A7F" w:rsidP="009D27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AF8D0" w14:textId="77777777" w:rsidR="00277DFD" w:rsidRDefault="00277DFD">
    <w:pPr>
      <w:pStyle w:val="Zpat"/>
    </w:pPr>
    <w:r>
      <w:rPr>
        <w:noProof/>
      </w:rPr>
      <w:drawing>
        <wp:inline distT="0" distB="0" distL="0" distR="0" wp14:anchorId="69867D6A" wp14:editId="67863707">
          <wp:extent cx="431797" cy="546097"/>
          <wp:effectExtent l="0" t="0" r="6353" b="6353"/>
          <wp:docPr id="1560611281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797" cy="5460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FA7C" w14:textId="77777777" w:rsidR="00277DFD" w:rsidRDefault="00277DFD">
    <w:pPr>
      <w:pStyle w:val="Zpat"/>
    </w:pPr>
    <w:r>
      <w:rPr>
        <w:noProof/>
      </w:rPr>
      <w:drawing>
        <wp:inline distT="0" distB="0" distL="0" distR="0" wp14:anchorId="27AE6E31" wp14:editId="69C62670">
          <wp:extent cx="431797" cy="546097"/>
          <wp:effectExtent l="0" t="0" r="6353" b="6353"/>
          <wp:docPr id="1624926957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797" cy="5460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55FA7" w14:textId="77777777" w:rsidR="00A20A7F" w:rsidRDefault="00A20A7F" w:rsidP="009D27A4">
      <w:pPr>
        <w:spacing w:line="240" w:lineRule="auto"/>
      </w:pPr>
      <w:r>
        <w:separator/>
      </w:r>
    </w:p>
  </w:footnote>
  <w:footnote w:type="continuationSeparator" w:id="0">
    <w:p w14:paraId="59056721" w14:textId="77777777" w:rsidR="00A20A7F" w:rsidRDefault="00A20A7F" w:rsidP="009D27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381"/>
      <w:gridCol w:w="2722"/>
      <w:gridCol w:w="2722"/>
      <w:gridCol w:w="2381"/>
    </w:tblGrid>
    <w:tr w:rsidR="00277DFD" w14:paraId="1CD2122D" w14:textId="77777777">
      <w:trPr>
        <w:trHeight w:val="2268"/>
      </w:trPr>
      <w:tc>
        <w:tcPr>
          <w:tcW w:w="2381" w:type="dxa"/>
          <w:tcMar>
            <w:top w:w="0" w:type="dxa"/>
            <w:left w:w="0" w:type="dxa"/>
            <w:bottom w:w="0" w:type="dxa"/>
            <w:right w:w="227" w:type="dxa"/>
          </w:tcMar>
        </w:tcPr>
        <w:p w14:paraId="078B5A6A" w14:textId="77777777" w:rsidR="00277DFD" w:rsidRDefault="00277DFD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5DD124A" wp14:editId="5D136A89">
                <wp:simplePos x="0" y="0"/>
                <wp:positionH relativeFrom="column">
                  <wp:posOffset>-79379</wp:posOffset>
                </wp:positionH>
                <wp:positionV relativeFrom="paragraph">
                  <wp:posOffset>0</wp:posOffset>
                </wp:positionV>
                <wp:extent cx="1130399" cy="255602"/>
                <wp:effectExtent l="0" t="0" r="0" b="0"/>
                <wp:wrapNone/>
                <wp:docPr id="895957323" name="Obrázek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399" cy="255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2" w:type="dxa"/>
          <w:tcMar>
            <w:top w:w="0" w:type="dxa"/>
            <w:left w:w="0" w:type="dxa"/>
            <w:bottom w:w="0" w:type="dxa"/>
            <w:right w:w="227" w:type="dxa"/>
          </w:tcMar>
        </w:tcPr>
        <w:p w14:paraId="0818491C" w14:textId="77777777" w:rsidR="00277DFD" w:rsidRDefault="00277DFD">
          <w:pPr>
            <w:pStyle w:val="ZdraznnZhlavPopisky8b"/>
          </w:pPr>
          <w:r>
            <w:t>Statutární město Přerov</w:t>
          </w:r>
        </w:p>
        <w:p w14:paraId="26B97E48" w14:textId="77777777" w:rsidR="00277DFD" w:rsidRDefault="00277DFD">
          <w:pPr>
            <w:pStyle w:val="ZdraznnZhlavPopisky8b"/>
          </w:pPr>
          <w:r>
            <w:t>Rada města Přerova</w:t>
          </w:r>
        </w:p>
        <w:p w14:paraId="352E5218" w14:textId="77777777" w:rsidR="00277DFD" w:rsidRDefault="00277DFD">
          <w:pPr>
            <w:pStyle w:val="ZhlavPopisky8b"/>
          </w:pPr>
          <w:r>
            <w:t>Bratrská 709/34, Přerov I-Město</w:t>
          </w:r>
        </w:p>
        <w:p w14:paraId="4D103690" w14:textId="026589D9" w:rsidR="00277DFD" w:rsidRDefault="00277DFD">
          <w:pPr>
            <w:pStyle w:val="ZhlavPopisky8b"/>
          </w:pPr>
          <w:r>
            <w:t xml:space="preserve">750 </w:t>
          </w:r>
          <w:r w:rsidR="009D27A4">
            <w:t>02 Přerov</w:t>
          </w:r>
          <w:r>
            <w:t xml:space="preserve"> 2</w:t>
          </w:r>
        </w:p>
      </w:tc>
      <w:tc>
        <w:tcPr>
          <w:tcW w:w="2722" w:type="dxa"/>
          <w:tcMar>
            <w:top w:w="0" w:type="dxa"/>
            <w:left w:w="0" w:type="dxa"/>
            <w:bottom w:w="0" w:type="dxa"/>
            <w:right w:w="227" w:type="dxa"/>
          </w:tcMar>
        </w:tcPr>
        <w:p w14:paraId="020A15F9" w14:textId="77777777" w:rsidR="00277DFD" w:rsidRDefault="00277DFD">
          <w:pPr>
            <w:pStyle w:val="ZhlavPopisky8b"/>
          </w:pPr>
        </w:p>
      </w:tc>
      <w:tc>
        <w:tcPr>
          <w:tcW w:w="2381" w:type="dxa"/>
          <w:tcMar>
            <w:top w:w="0" w:type="dxa"/>
            <w:left w:w="0" w:type="dxa"/>
            <w:bottom w:w="0" w:type="dxa"/>
            <w:right w:w="0" w:type="dxa"/>
          </w:tcMar>
        </w:tcPr>
        <w:p w14:paraId="57F994E6" w14:textId="77777777" w:rsidR="00277DFD" w:rsidRDefault="00277DFD">
          <w:pPr>
            <w:pStyle w:val="Zhlavnadpis"/>
          </w:pPr>
          <w:r>
            <w:t>Nařízení města</w:t>
          </w:r>
        </w:p>
      </w:tc>
    </w:tr>
  </w:tbl>
  <w:p w14:paraId="421011ED" w14:textId="77777777" w:rsidR="00277DFD" w:rsidRDefault="00277D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917B4"/>
    <w:multiLevelType w:val="multilevel"/>
    <w:tmpl w:val="04D815FC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74760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FD"/>
    <w:rsid w:val="00037539"/>
    <w:rsid w:val="0008463E"/>
    <w:rsid w:val="001D3CDC"/>
    <w:rsid w:val="0027534C"/>
    <w:rsid w:val="00277DFD"/>
    <w:rsid w:val="00390A5A"/>
    <w:rsid w:val="00560AB1"/>
    <w:rsid w:val="00573DF1"/>
    <w:rsid w:val="005E067F"/>
    <w:rsid w:val="0062518F"/>
    <w:rsid w:val="006337A1"/>
    <w:rsid w:val="006545C6"/>
    <w:rsid w:val="00790A48"/>
    <w:rsid w:val="007F4D1C"/>
    <w:rsid w:val="00823D48"/>
    <w:rsid w:val="0082714D"/>
    <w:rsid w:val="008B4A83"/>
    <w:rsid w:val="00947C78"/>
    <w:rsid w:val="009A16E1"/>
    <w:rsid w:val="009D27A4"/>
    <w:rsid w:val="009E4B42"/>
    <w:rsid w:val="00A20A7F"/>
    <w:rsid w:val="00A33C8C"/>
    <w:rsid w:val="00A7445C"/>
    <w:rsid w:val="00C329BF"/>
    <w:rsid w:val="00D55BEE"/>
    <w:rsid w:val="00E11AEC"/>
    <w:rsid w:val="00E246A7"/>
    <w:rsid w:val="00EE43BE"/>
    <w:rsid w:val="00F6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156E5"/>
  <w15:chartTrackingRefBased/>
  <w15:docId w15:val="{20C8EA41-90AB-46A0-A820-BB352F2A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7DFD"/>
    <w:pPr>
      <w:tabs>
        <w:tab w:val="left" w:pos="284"/>
        <w:tab w:val="left" w:pos="567"/>
      </w:tabs>
      <w:suppressAutoHyphens/>
      <w:autoSpaceDE w:val="0"/>
      <w:autoSpaceDN w:val="0"/>
      <w:spacing w:after="0" w:line="288" w:lineRule="auto"/>
      <w:jc w:val="both"/>
      <w:textAlignment w:val="center"/>
    </w:pPr>
    <w:rPr>
      <w:rFonts w:ascii="Arial" w:eastAsia="Aptos" w:hAnsi="Arial" w:cs="Arial"/>
      <w:color w:val="000000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77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7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77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77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77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77D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77D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77D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77D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7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7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77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77D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7D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77D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77D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77D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77D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77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7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77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77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77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77D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277D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77D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77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77D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77DFD"/>
    <w:rPr>
      <w:b/>
      <w:bCs/>
      <w:smallCaps/>
      <w:color w:val="0F4761" w:themeColor="accent1" w:themeShade="BF"/>
      <w:spacing w:val="5"/>
    </w:rPr>
  </w:style>
  <w:style w:type="paragraph" w:customStyle="1" w:styleId="NormlnBold">
    <w:name w:val="Normální Bold"/>
    <w:rsid w:val="00277DFD"/>
    <w:pPr>
      <w:tabs>
        <w:tab w:val="left" w:pos="284"/>
        <w:tab w:val="left" w:pos="567"/>
      </w:tabs>
      <w:autoSpaceDN w:val="0"/>
      <w:spacing w:after="0" w:line="288" w:lineRule="auto"/>
    </w:pPr>
    <w:rPr>
      <w:rFonts w:ascii="Arial" w:eastAsia="Aptos" w:hAnsi="Arial" w:cs="Arial"/>
      <w:b/>
      <w:bCs/>
      <w:color w:val="000000"/>
      <w:kern w:val="0"/>
      <w:sz w:val="20"/>
      <w:szCs w:val="20"/>
      <w14:ligatures w14:val="none"/>
    </w:rPr>
  </w:style>
  <w:style w:type="paragraph" w:customStyle="1" w:styleId="ZdraznnZhlavPopisky8b">
    <w:name w:val="Zdůraznění Záhlaví Popisky 8b"/>
    <w:rsid w:val="00277DFD"/>
    <w:pPr>
      <w:autoSpaceDN w:val="0"/>
      <w:spacing w:after="0" w:line="288" w:lineRule="auto"/>
    </w:pPr>
    <w:rPr>
      <w:rFonts w:ascii="Arial" w:eastAsia="Aptos" w:hAnsi="Arial" w:cs="Arial"/>
      <w:b/>
      <w:color w:val="EB5528"/>
      <w:kern w:val="0"/>
      <w:sz w:val="16"/>
      <w:szCs w:val="20"/>
      <w14:ligatures w14:val="none"/>
    </w:rPr>
  </w:style>
  <w:style w:type="paragraph" w:customStyle="1" w:styleId="ZhlavPopisky8b">
    <w:name w:val="Záhlaví Popisky 8b"/>
    <w:basedOn w:val="Normln"/>
    <w:rsid w:val="00277DFD"/>
    <w:pPr>
      <w:jc w:val="left"/>
    </w:pPr>
    <w:rPr>
      <w:color w:val="EB5528"/>
      <w:sz w:val="16"/>
    </w:rPr>
  </w:style>
  <w:style w:type="paragraph" w:customStyle="1" w:styleId="Zhlavnadpis">
    <w:name w:val="Záhlaví nadpis"/>
    <w:basedOn w:val="ZhlavPopisky8b"/>
    <w:rsid w:val="00277DFD"/>
    <w:pPr>
      <w:spacing w:line="264" w:lineRule="auto"/>
    </w:pPr>
    <w:rPr>
      <w:b/>
      <w:bCs/>
      <w:sz w:val="24"/>
      <w:szCs w:val="24"/>
    </w:rPr>
  </w:style>
  <w:style w:type="paragraph" w:styleId="Bezmezer">
    <w:name w:val="No Spacing"/>
    <w:basedOn w:val="Normln"/>
    <w:rsid w:val="00277DFD"/>
    <w:pPr>
      <w:snapToGrid w:val="0"/>
      <w:spacing w:line="300" w:lineRule="auto"/>
    </w:pPr>
    <w:rPr>
      <w:sz w:val="16"/>
      <w:szCs w:val="16"/>
    </w:rPr>
  </w:style>
  <w:style w:type="paragraph" w:styleId="Zpat">
    <w:name w:val="footer"/>
    <w:basedOn w:val="Normln"/>
    <w:link w:val="ZpatChar"/>
    <w:rsid w:val="00277DFD"/>
    <w:pPr>
      <w:tabs>
        <w:tab w:val="clear" w:pos="284"/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77DFD"/>
    <w:rPr>
      <w:rFonts w:ascii="Arial" w:eastAsia="Aptos" w:hAnsi="Arial" w:cs="Arial"/>
      <w:color w:val="000000"/>
      <w:kern w:val="0"/>
      <w:sz w:val="20"/>
      <w:szCs w:val="20"/>
      <w14:ligatures w14:val="none"/>
    </w:rPr>
  </w:style>
  <w:style w:type="paragraph" w:customStyle="1" w:styleId="Default">
    <w:name w:val="Default"/>
    <w:rsid w:val="00277D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D27A4"/>
    <w:pPr>
      <w:tabs>
        <w:tab w:val="clear" w:pos="284"/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27A4"/>
    <w:rPr>
      <w:rFonts w:ascii="Arial" w:eastAsia="Aptos" w:hAnsi="Arial" w:cs="Arial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1945</Characters>
  <Application>Microsoft Office Word</Application>
  <DocSecurity>0</DocSecurity>
  <Lines>110</Lines>
  <Paragraphs>65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Hrubá</dc:creator>
  <cp:keywords/>
  <dc:description/>
  <cp:lastModifiedBy>Jana Hrubá</cp:lastModifiedBy>
  <cp:revision>4</cp:revision>
  <cp:lastPrinted>2026-10-14T07:47:00Z</cp:lastPrinted>
  <dcterms:created xsi:type="dcterms:W3CDTF">2026-10-14T07:48:00Z</dcterms:created>
  <dcterms:modified xsi:type="dcterms:W3CDTF">2026-10-14T07:52:00Z</dcterms:modified>
</cp:coreProperties>
</file>