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D5" w:rsidRDefault="00447FD5">
      <w:pPr>
        <w:pStyle w:val="zklad"/>
        <w:jc w:val="center"/>
        <w:rPr>
          <w:rFonts w:ascii="Arial" w:hAnsi="Arial" w:cs="Arial"/>
          <w:b/>
          <w:bCs/>
          <w:sz w:val="22"/>
        </w:rPr>
      </w:pPr>
    </w:p>
    <w:p w:rsidR="00447FD5" w:rsidRDefault="00447FD5">
      <w:pPr>
        <w:pStyle w:val="zklad"/>
        <w:jc w:val="center"/>
        <w:rPr>
          <w:rFonts w:ascii="Arial" w:hAnsi="Arial" w:cs="Arial"/>
          <w:b/>
          <w:bCs/>
          <w:sz w:val="22"/>
        </w:rPr>
      </w:pPr>
    </w:p>
    <w:p w:rsidR="001503ED" w:rsidRDefault="001503ED">
      <w:pPr>
        <w:pStyle w:val="zkla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NAŘÍZENÍ</w:t>
      </w:r>
    </w:p>
    <w:p w:rsidR="001503ED" w:rsidRDefault="00BB00CB">
      <w:pPr>
        <w:pStyle w:val="zkla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</w:t>
      </w:r>
      <w:r w:rsidR="001503ED">
        <w:rPr>
          <w:rFonts w:ascii="Arial" w:hAnsi="Arial" w:cs="Arial"/>
          <w:b/>
          <w:bCs/>
          <w:sz w:val="22"/>
        </w:rPr>
        <w:t>raje Vysočina</w:t>
      </w:r>
    </w:p>
    <w:p w:rsidR="001503ED" w:rsidRPr="00C35590" w:rsidRDefault="001503ED">
      <w:pPr>
        <w:pStyle w:val="zklad"/>
        <w:jc w:val="center"/>
        <w:rPr>
          <w:rFonts w:ascii="Arial" w:hAnsi="Arial" w:cs="Arial"/>
          <w:sz w:val="22"/>
        </w:rPr>
      </w:pPr>
      <w:r w:rsidRPr="00A27041">
        <w:rPr>
          <w:rFonts w:ascii="Arial" w:hAnsi="Arial" w:cs="Arial"/>
          <w:sz w:val="22"/>
        </w:rPr>
        <w:t xml:space="preserve">ze </w:t>
      </w:r>
      <w:r w:rsidRPr="00AB4390">
        <w:rPr>
          <w:rFonts w:ascii="Arial" w:hAnsi="Arial" w:cs="Arial"/>
          <w:sz w:val="22"/>
        </w:rPr>
        <w:t xml:space="preserve">dne </w:t>
      </w:r>
      <w:r w:rsidR="008C73BF" w:rsidRPr="00AB4390">
        <w:rPr>
          <w:rFonts w:ascii="Arial" w:hAnsi="Arial" w:cs="Arial"/>
          <w:sz w:val="22"/>
        </w:rPr>
        <w:t>4</w:t>
      </w:r>
      <w:r w:rsidR="00BB00CB" w:rsidRPr="00AB4390">
        <w:rPr>
          <w:rFonts w:ascii="Arial" w:hAnsi="Arial" w:cs="Arial"/>
          <w:sz w:val="22"/>
        </w:rPr>
        <w:t>.</w:t>
      </w:r>
      <w:r w:rsidR="00AF7379" w:rsidRPr="00AB4390">
        <w:rPr>
          <w:rFonts w:ascii="Arial" w:hAnsi="Arial" w:cs="Arial"/>
          <w:sz w:val="22"/>
        </w:rPr>
        <w:t xml:space="preserve"> </w:t>
      </w:r>
      <w:r w:rsidR="00E01AD8" w:rsidRPr="00AB4390">
        <w:rPr>
          <w:rFonts w:ascii="Arial" w:hAnsi="Arial" w:cs="Arial"/>
          <w:sz w:val="22"/>
        </w:rPr>
        <w:t>srpna</w:t>
      </w:r>
      <w:r w:rsidRPr="00AB4390">
        <w:rPr>
          <w:rFonts w:ascii="Arial" w:hAnsi="Arial" w:cs="Arial"/>
          <w:sz w:val="22"/>
        </w:rPr>
        <w:t xml:space="preserve"> 20</w:t>
      </w:r>
      <w:r w:rsidR="00E01AD8" w:rsidRPr="00AB4390">
        <w:rPr>
          <w:rFonts w:ascii="Arial" w:hAnsi="Arial" w:cs="Arial"/>
          <w:sz w:val="22"/>
        </w:rPr>
        <w:t>25</w:t>
      </w:r>
    </w:p>
    <w:p w:rsidR="001503ED" w:rsidRDefault="00C35590">
      <w:pPr>
        <w:pStyle w:val="zklad"/>
        <w:jc w:val="center"/>
        <w:rPr>
          <w:rFonts w:ascii="Arial" w:hAnsi="Arial" w:cs="Arial"/>
          <w:sz w:val="22"/>
        </w:rPr>
      </w:pPr>
      <w:r w:rsidRPr="00447FD5">
        <w:rPr>
          <w:rFonts w:ascii="Arial" w:hAnsi="Arial" w:cs="Arial"/>
          <w:sz w:val="22"/>
        </w:rPr>
        <w:t>č</w:t>
      </w:r>
      <w:r w:rsidR="001503ED" w:rsidRPr="00447FD5">
        <w:rPr>
          <w:rFonts w:ascii="Arial" w:hAnsi="Arial" w:cs="Arial"/>
          <w:sz w:val="22"/>
        </w:rPr>
        <w:t xml:space="preserve">. </w:t>
      </w:r>
      <w:r w:rsidR="00447FD5">
        <w:rPr>
          <w:rFonts w:ascii="Arial" w:hAnsi="Arial" w:cs="Arial"/>
          <w:sz w:val="22"/>
        </w:rPr>
        <w:t>2</w:t>
      </w:r>
      <w:bookmarkStart w:id="0" w:name="_GoBack"/>
      <w:bookmarkEnd w:id="0"/>
      <w:r w:rsidR="002D1E99" w:rsidRPr="00447FD5">
        <w:rPr>
          <w:rFonts w:ascii="Arial" w:hAnsi="Arial" w:cs="Arial"/>
          <w:sz w:val="22"/>
        </w:rPr>
        <w:t>/</w:t>
      </w:r>
      <w:r w:rsidR="001503ED" w:rsidRPr="00447FD5">
        <w:rPr>
          <w:rFonts w:ascii="Arial" w:hAnsi="Arial" w:cs="Arial"/>
          <w:sz w:val="22"/>
        </w:rPr>
        <w:t>20</w:t>
      </w:r>
      <w:r w:rsidR="00E01AD8" w:rsidRPr="00447FD5">
        <w:rPr>
          <w:rFonts w:ascii="Arial" w:hAnsi="Arial" w:cs="Arial"/>
          <w:sz w:val="22"/>
        </w:rPr>
        <w:t>25</w:t>
      </w:r>
    </w:p>
    <w:p w:rsidR="001503ED" w:rsidRDefault="001503ED">
      <w:pPr>
        <w:pStyle w:val="zklad"/>
        <w:jc w:val="center"/>
        <w:rPr>
          <w:rFonts w:ascii="Arial" w:hAnsi="Arial" w:cs="Arial"/>
          <w:sz w:val="22"/>
        </w:rPr>
      </w:pPr>
    </w:p>
    <w:p w:rsidR="001503ED" w:rsidRDefault="001503ED">
      <w:pPr>
        <w:pStyle w:val="zkla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kterým se stanoví vymezení úseků silnic v jednotlivých okresech </w:t>
      </w:r>
      <w:r w:rsidR="00BB00CB">
        <w:rPr>
          <w:rFonts w:ascii="Arial" w:hAnsi="Arial" w:cs="Arial"/>
          <w:b/>
          <w:bCs/>
          <w:sz w:val="22"/>
        </w:rPr>
        <w:t>K</w:t>
      </w:r>
      <w:r>
        <w:rPr>
          <w:rFonts w:ascii="Arial" w:hAnsi="Arial" w:cs="Arial"/>
          <w:b/>
          <w:bCs/>
          <w:sz w:val="22"/>
        </w:rPr>
        <w:t>raje Vysočina, na nichž se pro jejich malý dopravní význam nezajišťuje sjízdnost odstraňováním sněhu a náledí</w:t>
      </w:r>
    </w:p>
    <w:p w:rsidR="001503ED" w:rsidRDefault="001503ED">
      <w:pPr>
        <w:pStyle w:val="zklad"/>
        <w:rPr>
          <w:rFonts w:ascii="Arial" w:hAnsi="Arial" w:cs="Arial"/>
          <w:b/>
          <w:bCs/>
          <w:sz w:val="22"/>
        </w:rPr>
      </w:pPr>
    </w:p>
    <w:p w:rsidR="001503ED" w:rsidRDefault="001503ED">
      <w:pPr>
        <w:pStyle w:val="zkla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Rada </w:t>
      </w:r>
      <w:r w:rsidR="00BB00CB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 xml:space="preserve">raje Vysočina vydává v souladu s ustanovením § </w:t>
      </w:r>
      <w:smartTag w:uri="urn:schemas-microsoft-com:office:smarttags" w:element="metricconverter">
        <w:smartTagPr>
          <w:attr w:name="ProductID" w:val="7 a"/>
        </w:smartTagPr>
        <w:r>
          <w:rPr>
            <w:rFonts w:ascii="Arial" w:hAnsi="Arial" w:cs="Arial"/>
            <w:sz w:val="22"/>
          </w:rPr>
          <w:t>7 a</w:t>
        </w:r>
      </w:smartTag>
      <w:r>
        <w:rPr>
          <w:rFonts w:ascii="Arial" w:hAnsi="Arial" w:cs="Arial"/>
          <w:sz w:val="22"/>
        </w:rPr>
        <w:t xml:space="preserve"> § 59 odst. 1 písm. k) zákona č. 129/2000 Sb., o krajích (krajské zřízení), ve znění pozdějších předpisů, a k provedení § 27 odst. </w:t>
      </w:r>
      <w:r w:rsidR="00D15D1C" w:rsidRPr="00A136CE">
        <w:rPr>
          <w:rFonts w:ascii="Arial" w:hAnsi="Arial" w:cs="Arial"/>
          <w:sz w:val="22"/>
        </w:rPr>
        <w:t>5</w:t>
      </w:r>
      <w:r w:rsidRPr="00A136CE">
        <w:rPr>
          <w:rFonts w:ascii="Arial" w:hAnsi="Arial" w:cs="Arial"/>
          <w:sz w:val="22"/>
        </w:rPr>
        <w:t xml:space="preserve"> zákona č. 13/1997</w:t>
      </w:r>
      <w:r>
        <w:rPr>
          <w:rFonts w:ascii="Arial" w:hAnsi="Arial" w:cs="Arial"/>
          <w:sz w:val="22"/>
        </w:rPr>
        <w:t xml:space="preserve"> Sb., o pozemních komunikacích, ve znění pozdějších předpisů, toto nařízení kraje:</w:t>
      </w:r>
    </w:p>
    <w:p w:rsidR="001503ED" w:rsidRDefault="001503ED">
      <w:pPr>
        <w:pStyle w:val="zklad"/>
        <w:rPr>
          <w:rFonts w:ascii="Arial" w:hAnsi="Arial" w:cs="Arial"/>
          <w:sz w:val="22"/>
        </w:rPr>
      </w:pPr>
    </w:p>
    <w:p w:rsidR="001503ED" w:rsidRPr="00A74A48" w:rsidRDefault="001503ED">
      <w:pPr>
        <w:pStyle w:val="zklad"/>
        <w:jc w:val="center"/>
        <w:rPr>
          <w:rFonts w:ascii="Arial" w:hAnsi="Arial" w:cs="Arial"/>
          <w:b/>
          <w:sz w:val="22"/>
        </w:rPr>
      </w:pPr>
      <w:r w:rsidRPr="00A74A48">
        <w:rPr>
          <w:rFonts w:ascii="Arial" w:hAnsi="Arial" w:cs="Arial"/>
          <w:b/>
          <w:sz w:val="22"/>
        </w:rPr>
        <w:t>Čl. 1</w:t>
      </w:r>
    </w:p>
    <w:p w:rsidR="001503ED" w:rsidRDefault="001503ED">
      <w:pPr>
        <w:pStyle w:val="zkla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Úvodní ustanovení</w:t>
      </w:r>
    </w:p>
    <w:p w:rsidR="001503ED" w:rsidRDefault="001503ED">
      <w:pPr>
        <w:pStyle w:val="zklad"/>
        <w:jc w:val="center"/>
        <w:rPr>
          <w:rFonts w:ascii="Arial" w:hAnsi="Arial" w:cs="Arial"/>
          <w:sz w:val="22"/>
        </w:rPr>
      </w:pPr>
    </w:p>
    <w:p w:rsidR="001503ED" w:rsidRDefault="001503ED">
      <w:pPr>
        <w:pStyle w:val="zkla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Účelem tohoto nařízení je stanovit vymezení úseků silnic v jednotlivých okresech </w:t>
      </w:r>
      <w:r w:rsidR="00BB00CB">
        <w:rPr>
          <w:rFonts w:ascii="Arial" w:hAnsi="Arial" w:cs="Arial"/>
          <w:sz w:val="22"/>
        </w:rPr>
        <w:t>K</w:t>
      </w:r>
      <w:r>
        <w:rPr>
          <w:rFonts w:ascii="Arial" w:hAnsi="Arial" w:cs="Arial"/>
          <w:sz w:val="22"/>
        </w:rPr>
        <w:t>raje Vysočina, na nichž se pro jejich malý dopravní význam nezajišťují sjízdnost odstraňováním sněhu a náledí (dále jen „neudržované úseky“).</w:t>
      </w:r>
    </w:p>
    <w:p w:rsidR="001503ED" w:rsidRDefault="001503ED">
      <w:pPr>
        <w:pStyle w:val="zklad"/>
        <w:jc w:val="center"/>
        <w:rPr>
          <w:rFonts w:ascii="Arial" w:hAnsi="Arial" w:cs="Arial"/>
          <w:sz w:val="22"/>
        </w:rPr>
      </w:pPr>
    </w:p>
    <w:p w:rsidR="001503ED" w:rsidRPr="00A74A48" w:rsidRDefault="001503ED">
      <w:pPr>
        <w:pStyle w:val="zklad"/>
        <w:jc w:val="center"/>
        <w:rPr>
          <w:rFonts w:ascii="Arial" w:hAnsi="Arial" w:cs="Arial"/>
          <w:b/>
          <w:sz w:val="22"/>
        </w:rPr>
      </w:pPr>
      <w:r w:rsidRPr="00A74A48">
        <w:rPr>
          <w:rFonts w:ascii="Arial" w:hAnsi="Arial" w:cs="Arial"/>
          <w:b/>
          <w:sz w:val="22"/>
        </w:rPr>
        <w:t>Čl. 2</w:t>
      </w:r>
    </w:p>
    <w:p w:rsidR="001503ED" w:rsidRDefault="001503ED">
      <w:pPr>
        <w:pStyle w:val="zkla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Základní pojmy</w:t>
      </w:r>
    </w:p>
    <w:p w:rsidR="001503ED" w:rsidRDefault="001503ED">
      <w:pPr>
        <w:pStyle w:val="zklad"/>
        <w:jc w:val="center"/>
        <w:rPr>
          <w:rFonts w:ascii="Arial" w:hAnsi="Arial" w:cs="Arial"/>
          <w:b/>
          <w:bCs/>
          <w:sz w:val="22"/>
        </w:rPr>
      </w:pPr>
    </w:p>
    <w:p w:rsidR="001503ED" w:rsidRDefault="001503ED">
      <w:pPr>
        <w:pStyle w:val="zklad"/>
        <w:ind w:left="539" w:hanging="539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</w:rPr>
        <w:t>(1)</w:t>
      </w:r>
      <w:r>
        <w:rPr>
          <w:rFonts w:ascii="Arial" w:hAnsi="Arial" w:cs="Arial"/>
          <w:sz w:val="22"/>
        </w:rPr>
        <w:tab/>
        <w:t>Pro účely tohoto nařízení se neudržovaným úsekem rozumí silnice, na nichž není provozována osobní linková doprava a na nichž není nutno pro jejich nepatrný dopravní význam vykonávat zimní údržbu. Na tuto skutečnost jsou uživatelé upozorněni dopravní značkou.</w:t>
      </w:r>
      <w:r>
        <w:rPr>
          <w:rStyle w:val="Znakapoznpodarou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</w:t>
      </w: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</w:rPr>
      </w:pP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(2)</w:t>
      </w:r>
      <w:r>
        <w:rPr>
          <w:rFonts w:ascii="Arial" w:hAnsi="Arial" w:cs="Arial"/>
          <w:sz w:val="22"/>
        </w:rPr>
        <w:tab/>
        <w:t>Pro účely tohoto nařízení se zimní údržbou rozumí údržba, kterou se podle pořadí důležitosti zmírňují závady vznikající povětrnostními vlivy a podmínkami za zimních situací ve sjízdnosti komunikací a ve schůdnosti místních komunikací a průjezdních úseků silnic.</w:t>
      </w:r>
      <w:r>
        <w:rPr>
          <w:rStyle w:val="Znakapoznpodarou"/>
          <w:rFonts w:ascii="Arial" w:hAnsi="Arial" w:cs="Arial"/>
          <w:sz w:val="22"/>
        </w:rPr>
        <w:footnoteReference w:id="2"/>
      </w: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</w:rPr>
      </w:pP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(3)</w:t>
      </w:r>
      <w:r>
        <w:rPr>
          <w:rFonts w:ascii="Arial" w:hAnsi="Arial" w:cs="Arial"/>
          <w:sz w:val="22"/>
        </w:rPr>
        <w:tab/>
        <w:t>Pro účely tohoto nařízení se rozumí sjízdností silnice takový stav, jestliže silnice umožňuje bezpečný pohyb silničních a jiných vozidel přizpůsobený stavebnímu stavu a</w:t>
      </w:r>
      <w:r w:rsidR="001B25B5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dopravně technickému stavu těchto pozemních komunikací a povětrnostním situacím a jejich důsledkům.</w:t>
      </w:r>
      <w:r>
        <w:rPr>
          <w:rStyle w:val="Znakapoznpodarou"/>
          <w:rFonts w:ascii="Arial" w:hAnsi="Arial" w:cs="Arial"/>
          <w:sz w:val="22"/>
        </w:rPr>
        <w:footnoteReference w:id="3"/>
      </w: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</w:rPr>
      </w:pP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(4)</w:t>
      </w:r>
      <w:r>
        <w:rPr>
          <w:rFonts w:ascii="Arial" w:hAnsi="Arial" w:cs="Arial"/>
          <w:sz w:val="22"/>
        </w:rPr>
        <w:tab/>
        <w:t>Pro účely tohoto nařízení se povětrnostními situacemi a jejich důsledky rozumí takové povětrnostní situace a jejich důsledky, které mohou podstatně zhoršit nebo přerušit sjízdnost, jsou to vánice a intenzivní dlouhodobé sněžení, vznik souvislé námrazy, mlhy, oblevy, mrznoucí déšť, vichřice, povodně a přívalové vody a jiné obdobné povětrnostní situace a jejich důsledky.</w:t>
      </w:r>
      <w:r>
        <w:rPr>
          <w:rStyle w:val="Znakapoznpodarou"/>
          <w:rFonts w:ascii="Arial" w:hAnsi="Arial" w:cs="Arial"/>
          <w:sz w:val="22"/>
        </w:rPr>
        <w:footnoteReference w:id="4"/>
      </w: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</w:rPr>
      </w:pPr>
    </w:p>
    <w:p w:rsidR="001503ED" w:rsidRDefault="001503ED">
      <w:pPr>
        <w:pStyle w:val="zklad"/>
        <w:numPr>
          <w:ilvl w:val="0"/>
          <w:numId w:val="8"/>
        </w:numPr>
        <w:tabs>
          <w:tab w:val="clear" w:pos="720"/>
        </w:tabs>
        <w:ind w:left="540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Pro účely tohoto nařízení se závadou ve sjízdnosti rozumí taková změna ve sjízdnosti silnice, kterou nemůže řidič vozidla předvídat při pohybu vozidla přizpůsobenou stavebnímu stavu a dopravně technickému stavu pozemní komunikace a</w:t>
      </w:r>
      <w:r w:rsidR="001B25B5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povětrnostním situacím a jejich důsledkům.</w:t>
      </w:r>
      <w:r>
        <w:rPr>
          <w:rStyle w:val="Znakapoznpodarou"/>
          <w:rFonts w:ascii="Arial" w:hAnsi="Arial" w:cs="Arial"/>
          <w:sz w:val="22"/>
        </w:rPr>
        <w:footnoteReference w:id="5"/>
      </w:r>
      <w:r>
        <w:rPr>
          <w:rFonts w:ascii="Arial" w:hAnsi="Arial" w:cs="Arial"/>
          <w:sz w:val="22"/>
        </w:rPr>
        <w:t xml:space="preserve"> </w:t>
      </w: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</w:rPr>
      </w:pPr>
    </w:p>
    <w:p w:rsidR="001503ED" w:rsidRDefault="001503ED">
      <w:pPr>
        <w:pStyle w:val="zklad"/>
        <w:numPr>
          <w:ilvl w:val="0"/>
          <w:numId w:val="8"/>
        </w:numPr>
        <w:tabs>
          <w:tab w:val="clear" w:pos="720"/>
        </w:tabs>
        <w:ind w:left="540" w:hanging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Zimním obdobím se pro účely tohoto nařízení rozumí doba od 1. 11. do 31. 3. následujícího roku. V tomto období se provádí zimní údržba podle plánu zimní údržby. Pokud vznikne zimní povětrnostní situace mimo toto období, zmírňují se závady ve sjízdnosti komunikace bez zbytečných odkladů přiměřeně vzniklé situaci. </w:t>
      </w: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</w:rPr>
      </w:pPr>
    </w:p>
    <w:p w:rsidR="001503ED" w:rsidRDefault="001503ED">
      <w:pPr>
        <w:pStyle w:val="zklad"/>
        <w:ind w:left="540" w:hanging="540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</w:rPr>
        <w:t>(7)</w:t>
      </w:r>
      <w:r>
        <w:rPr>
          <w:rFonts w:ascii="Arial" w:hAnsi="Arial" w:cs="Arial"/>
          <w:sz w:val="22"/>
        </w:rPr>
        <w:tab/>
        <w:t>Plán zimní údržby je podklad pro řízení a provádění zimní údržby silnic, který stanoví organizační, věcné, technické a technologické zásady zajišťování sjízdnosti a je zpracován na základě příslušných právních předpisů.</w:t>
      </w:r>
      <w:r>
        <w:rPr>
          <w:rStyle w:val="Znakapoznpodarou"/>
          <w:rFonts w:ascii="Arial" w:hAnsi="Arial" w:cs="Arial"/>
          <w:sz w:val="22"/>
        </w:rPr>
        <w:footnoteReference w:id="6"/>
      </w:r>
    </w:p>
    <w:p w:rsidR="001503ED" w:rsidRDefault="001503ED">
      <w:pPr>
        <w:pStyle w:val="zklad"/>
        <w:rPr>
          <w:rFonts w:ascii="Arial" w:hAnsi="Arial" w:cs="Arial"/>
          <w:sz w:val="22"/>
        </w:rPr>
      </w:pPr>
    </w:p>
    <w:p w:rsidR="001503ED" w:rsidRPr="00A74A48" w:rsidRDefault="001503ED">
      <w:pPr>
        <w:pStyle w:val="zklad"/>
        <w:jc w:val="center"/>
        <w:rPr>
          <w:rFonts w:ascii="Arial" w:hAnsi="Arial" w:cs="Arial"/>
          <w:b/>
          <w:sz w:val="22"/>
        </w:rPr>
      </w:pPr>
      <w:r w:rsidRPr="00A74A48">
        <w:rPr>
          <w:rFonts w:ascii="Arial" w:hAnsi="Arial" w:cs="Arial"/>
          <w:b/>
          <w:sz w:val="22"/>
        </w:rPr>
        <w:t>Čl. 3</w:t>
      </w:r>
    </w:p>
    <w:p w:rsidR="001503ED" w:rsidRDefault="001503ED">
      <w:pPr>
        <w:pStyle w:val="zkla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Neudržované úseky silnic v </w:t>
      </w:r>
      <w:r w:rsidR="00BB00CB">
        <w:rPr>
          <w:rFonts w:ascii="Arial" w:hAnsi="Arial" w:cs="Arial"/>
          <w:b/>
          <w:bCs/>
          <w:sz w:val="22"/>
        </w:rPr>
        <w:t>K</w:t>
      </w:r>
      <w:r>
        <w:rPr>
          <w:rFonts w:ascii="Arial" w:hAnsi="Arial" w:cs="Arial"/>
          <w:b/>
          <w:bCs/>
          <w:sz w:val="22"/>
        </w:rPr>
        <w:t>raji Vysočina</w:t>
      </w:r>
    </w:p>
    <w:p w:rsidR="001503ED" w:rsidRDefault="001503ED">
      <w:pPr>
        <w:pStyle w:val="zklad"/>
        <w:rPr>
          <w:rFonts w:ascii="Arial" w:hAnsi="Arial" w:cs="Arial"/>
          <w:b/>
          <w:bCs/>
          <w:sz w:val="22"/>
        </w:rPr>
      </w:pPr>
    </w:p>
    <w:p w:rsidR="00263EF9" w:rsidRDefault="001503ED" w:rsidP="00A74A48">
      <w:pPr>
        <w:pStyle w:val="zklad"/>
        <w:numPr>
          <w:ilvl w:val="0"/>
          <w:numId w:val="10"/>
        </w:numPr>
        <w:tabs>
          <w:tab w:val="clear" w:pos="90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Okres Havlíčkův Brod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3390"/>
        <w:gridCol w:w="974"/>
        <w:gridCol w:w="1240"/>
        <w:gridCol w:w="2038"/>
      </w:tblGrid>
      <w:tr w:rsidR="006C422E" w:rsidRPr="006C422E" w:rsidTr="001175ED">
        <w:trPr>
          <w:trHeight w:val="25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Silnice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Místopis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Staničení od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Staničení do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Neudržováno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II/344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0A476C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III/34428 . III/34522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22,611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23,637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1,026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III/03421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Krátká Ves </w:t>
            </w:r>
            <w:r w:rsidR="000A476C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Stříbrné Hory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3,155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3,155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III/03713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Krucemburk </w:t>
            </w:r>
            <w:r w:rsidR="000A476C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0A476C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III/03426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3,053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3,053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III/03815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Pohled</w:t>
            </w:r>
            <w:r w:rsidR="000A476C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Dlouhá Ves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1,760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III/03820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6C422E">
              <w:rPr>
                <w:rFonts w:ascii="Arial" w:hAnsi="Arial" w:cs="Arial"/>
                <w:color w:val="000000"/>
              </w:rPr>
              <w:t>Keřkov</w:t>
            </w:r>
            <w:proofErr w:type="spellEnd"/>
            <w:r w:rsidRPr="006C422E">
              <w:rPr>
                <w:rFonts w:ascii="Arial" w:hAnsi="Arial" w:cs="Arial"/>
                <w:color w:val="000000"/>
              </w:rPr>
              <w:t xml:space="preserve"> </w:t>
            </w:r>
            <w:r w:rsidR="000A476C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6C422E">
              <w:rPr>
                <w:rFonts w:ascii="Arial" w:hAnsi="Arial" w:cs="Arial"/>
                <w:color w:val="000000"/>
              </w:rPr>
              <w:t>Hesov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1,549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1,549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III/1304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Chlumek </w:t>
            </w:r>
            <w:r w:rsidR="000A476C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hr.</w:t>
            </w:r>
            <w:r w:rsidR="000A476C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okr.</w:t>
            </w:r>
            <w:r w:rsidR="000A476C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K</w:t>
            </w:r>
            <w:r w:rsidR="000A476C">
              <w:rPr>
                <w:rFonts w:ascii="Arial" w:hAnsi="Arial" w:cs="Arial"/>
                <w:color w:val="000000"/>
              </w:rPr>
              <w:t>utná Hora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0,988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0,988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III/1314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Štoky </w:t>
            </w:r>
            <w:r w:rsidR="000A476C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Smrčná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3,549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3,549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III/34410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Dolní Krupá </w:t>
            </w:r>
            <w:r w:rsidR="000A476C">
              <w:rPr>
                <w:rFonts w:ascii="Arial" w:hAnsi="Arial" w:cs="Arial"/>
                <w:color w:val="000000"/>
              </w:rPr>
              <w:t>–</w:t>
            </w:r>
            <w:r w:rsidRPr="006C422E">
              <w:rPr>
                <w:rFonts w:ascii="Arial" w:hAnsi="Arial" w:cs="Arial"/>
                <w:color w:val="000000"/>
              </w:rPr>
              <w:t xml:space="preserve"> Kojetín</w:t>
            </w:r>
            <w:r w:rsidR="000A476C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Česká Bě</w:t>
            </w:r>
            <w:r w:rsidR="000A476C">
              <w:rPr>
                <w:rFonts w:ascii="Arial" w:hAnsi="Arial" w:cs="Arial"/>
                <w:color w:val="000000"/>
              </w:rPr>
              <w:t>lá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4,096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4,096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III/34512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Vilémov</w:t>
            </w:r>
            <w:r w:rsidR="000A476C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Košťany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1,416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1,684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III/34513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0A476C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III/34512</w:t>
            </w:r>
            <w:r w:rsidR="000A476C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Košťany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0,100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III/3452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Vilémov</w:t>
            </w:r>
            <w:r w:rsidR="000A476C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Habry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1,985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3,134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1,149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III/34524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6C422E">
              <w:rPr>
                <w:rFonts w:ascii="Arial" w:hAnsi="Arial" w:cs="Arial"/>
                <w:color w:val="000000"/>
              </w:rPr>
              <w:t>Klouzovy</w:t>
            </w:r>
            <w:proofErr w:type="spellEnd"/>
            <w:r w:rsidRPr="006C422E">
              <w:rPr>
                <w:rFonts w:ascii="Arial" w:hAnsi="Arial" w:cs="Arial"/>
                <w:color w:val="000000"/>
              </w:rPr>
              <w:t xml:space="preserve"> </w:t>
            </w:r>
            <w:r w:rsidR="000A476C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Víska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3,485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3,485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III/34525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0A476C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Nová Ves u Chotěboře</w:t>
            </w:r>
            <w:r w:rsidR="006C422E" w:rsidRPr="006C422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="006C422E" w:rsidRPr="006C422E">
              <w:rPr>
                <w:rFonts w:ascii="Arial" w:hAnsi="Arial" w:cs="Arial"/>
                <w:color w:val="000000"/>
              </w:rPr>
              <w:t>Bezlejov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1,572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1,572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III/34529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Chotěboř </w:t>
            </w:r>
            <w:r w:rsidR="000A476C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Příjemky</w:t>
            </w:r>
            <w:r w:rsidR="000A476C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0A476C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I/34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3,267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3,267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III/3453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Nasavrky </w:t>
            </w:r>
            <w:r w:rsidR="000A476C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Zhoř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3,138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2,138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III/3456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Golčův Jeníkov</w:t>
            </w:r>
            <w:r w:rsidR="000A476C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Kněžice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5,732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6,877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1,145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III/3461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6C422E">
              <w:rPr>
                <w:rFonts w:ascii="Arial" w:hAnsi="Arial" w:cs="Arial"/>
                <w:color w:val="000000"/>
              </w:rPr>
              <w:t>Lubno</w:t>
            </w:r>
            <w:proofErr w:type="spellEnd"/>
            <w:r w:rsidRPr="006C422E">
              <w:rPr>
                <w:rFonts w:ascii="Arial" w:hAnsi="Arial" w:cs="Arial"/>
                <w:color w:val="000000"/>
              </w:rPr>
              <w:t xml:space="preserve"> </w:t>
            </w:r>
            <w:r w:rsidR="000A476C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0A476C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II/347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2,83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1,630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III/3465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Jiříkov</w:t>
            </w:r>
            <w:r w:rsidR="000A476C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0A476C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III/3463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1,501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1,101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0A476C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I/38</w:t>
            </w:r>
            <w:r w:rsidR="000A476C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2F6329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II/346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2,994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4,177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1,183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III/34713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Olešnice </w:t>
            </w:r>
            <w:r w:rsidR="002F6329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Lučice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1,813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4,474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2,661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III/34714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Radostín </w:t>
            </w:r>
            <w:r w:rsidR="002F6329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6C422E">
              <w:rPr>
                <w:rFonts w:ascii="Arial" w:hAnsi="Arial" w:cs="Arial"/>
                <w:color w:val="000000"/>
              </w:rPr>
              <w:t>Valečov</w:t>
            </w:r>
            <w:proofErr w:type="spellEnd"/>
            <w:r w:rsidR="002F6329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křiž.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3,231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3,231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FC23C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Valečov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– </w:t>
            </w:r>
            <w:r w:rsidR="006C422E" w:rsidRPr="006C422E">
              <w:rPr>
                <w:rFonts w:ascii="Arial" w:hAnsi="Arial" w:cs="Arial"/>
                <w:color w:val="000000"/>
              </w:rPr>
              <w:t>Lučice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1,746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1,746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</w:t>
            </w:r>
            <w:proofErr w:type="spellStart"/>
            <w:r w:rsidRPr="006C422E">
              <w:rPr>
                <w:rFonts w:ascii="Arial" w:hAnsi="Arial" w:cs="Arial"/>
                <w:color w:val="000000"/>
              </w:rPr>
              <w:t>3472a</w:t>
            </w:r>
            <w:proofErr w:type="spellEnd"/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FC23CE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III/3472</w:t>
            </w:r>
            <w:r w:rsidR="00FC23CE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Malčín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1,49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1,490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III/34723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Okrouhlice </w:t>
            </w:r>
            <w:r w:rsidR="00FC23CE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Veselý Žďár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5,76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4,476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III/34724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Chlum </w:t>
            </w:r>
            <w:r w:rsidR="00FC23CE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křiž. III/34714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2,404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0,604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Malčín </w:t>
            </w:r>
            <w:r w:rsidR="00FC23CE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Zboží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1,962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6,164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4,202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III/34734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Ovesná Lhota </w:t>
            </w:r>
            <w:r w:rsidR="00FC23CE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přejezd ČD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3,298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1,142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III/34734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Ovesná Lhota </w:t>
            </w:r>
            <w:r w:rsidR="00FC23CE">
              <w:rPr>
                <w:rFonts w:ascii="Arial" w:hAnsi="Arial" w:cs="Arial"/>
                <w:color w:val="000000"/>
              </w:rPr>
              <w:t xml:space="preserve">– </w:t>
            </w:r>
            <w:r w:rsidRPr="006C422E">
              <w:rPr>
                <w:rFonts w:ascii="Arial" w:hAnsi="Arial" w:cs="Arial"/>
                <w:color w:val="000000"/>
              </w:rPr>
              <w:t>přejezd ČD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3,298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4,46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1,162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III/34763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křiž.</w:t>
            </w:r>
            <w:r w:rsidR="00FC23CE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II/347</w:t>
            </w:r>
            <w:r w:rsidR="00FC23CE">
              <w:rPr>
                <w:rFonts w:ascii="Arial" w:hAnsi="Arial" w:cs="Arial"/>
                <w:color w:val="000000"/>
              </w:rPr>
              <w:t xml:space="preserve"> – Lipnice nad </w:t>
            </w:r>
            <w:r w:rsidRPr="006C422E">
              <w:rPr>
                <w:rFonts w:ascii="Arial" w:hAnsi="Arial" w:cs="Arial"/>
                <w:color w:val="000000"/>
              </w:rPr>
              <w:t>S</w:t>
            </w:r>
            <w:r w:rsidR="00FC23CE">
              <w:rPr>
                <w:rFonts w:ascii="Arial" w:hAnsi="Arial" w:cs="Arial"/>
                <w:color w:val="000000"/>
              </w:rPr>
              <w:t>ázavou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1,974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1,974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lastRenderedPageBreak/>
              <w:t>III/34770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hr.</w:t>
            </w:r>
            <w:r w:rsidR="00FC23CE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okr.</w:t>
            </w:r>
            <w:r w:rsidR="00FC23CE">
              <w:rPr>
                <w:rFonts w:ascii="Arial" w:hAnsi="Arial" w:cs="Arial"/>
                <w:color w:val="000000"/>
              </w:rPr>
              <w:t xml:space="preserve"> Pelhřimov</w:t>
            </w:r>
            <w:r w:rsidRPr="006C422E">
              <w:rPr>
                <w:rFonts w:ascii="Arial" w:hAnsi="Arial" w:cs="Arial"/>
                <w:color w:val="000000"/>
              </w:rPr>
              <w:t xml:space="preserve"> </w:t>
            </w:r>
            <w:r w:rsidR="00FC23CE">
              <w:rPr>
                <w:rFonts w:ascii="Arial" w:hAnsi="Arial" w:cs="Arial"/>
                <w:color w:val="000000"/>
              </w:rPr>
              <w:t>–</w:t>
            </w:r>
            <w:r w:rsidRPr="006C422E">
              <w:rPr>
                <w:rFonts w:ascii="Arial" w:hAnsi="Arial" w:cs="Arial"/>
                <w:color w:val="000000"/>
              </w:rPr>
              <w:t xml:space="preserve"> Leština</w:t>
            </w:r>
            <w:r w:rsidR="00FC23CE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Skála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2,669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3,867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1,198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III/3501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 xml:space="preserve">Vysočina </w:t>
            </w:r>
            <w:r w:rsidR="00FC23CE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6C422E">
              <w:rPr>
                <w:rFonts w:ascii="Arial" w:hAnsi="Arial" w:cs="Arial"/>
                <w:color w:val="000000"/>
              </w:rPr>
              <w:t>Smilov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2,27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2,270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III/35012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FC23C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Ronov nad </w:t>
            </w:r>
            <w:r w:rsidR="006C422E" w:rsidRPr="006C422E">
              <w:rPr>
                <w:rFonts w:ascii="Arial" w:hAnsi="Arial" w:cs="Arial"/>
                <w:color w:val="000000"/>
              </w:rPr>
              <w:t>D</w:t>
            </w:r>
            <w:r>
              <w:rPr>
                <w:rFonts w:ascii="Arial" w:hAnsi="Arial" w:cs="Arial"/>
                <w:color w:val="000000"/>
              </w:rPr>
              <w:t xml:space="preserve">oubravou – </w:t>
            </w:r>
            <w:proofErr w:type="spellStart"/>
            <w:r w:rsidR="006C422E" w:rsidRPr="006C422E">
              <w:rPr>
                <w:rFonts w:ascii="Arial" w:hAnsi="Arial" w:cs="Arial"/>
                <w:color w:val="000000"/>
              </w:rPr>
              <w:t>Pořežín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2,009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0,709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III/35013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FC23C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</w:t>
            </w:r>
            <w:r w:rsidR="006C422E" w:rsidRPr="006C422E">
              <w:rPr>
                <w:rFonts w:ascii="Arial" w:hAnsi="Arial" w:cs="Arial"/>
                <w:color w:val="000000"/>
              </w:rPr>
              <w:t>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6C422E" w:rsidRPr="006C422E">
              <w:rPr>
                <w:rFonts w:ascii="Arial" w:hAnsi="Arial" w:cs="Arial"/>
                <w:color w:val="000000"/>
              </w:rPr>
              <w:t>okr.</w:t>
            </w:r>
            <w:r>
              <w:rPr>
                <w:rFonts w:ascii="Arial" w:hAnsi="Arial" w:cs="Arial"/>
                <w:color w:val="000000"/>
              </w:rPr>
              <w:t xml:space="preserve"> Žďár nad Sázavou</w:t>
            </w:r>
            <w:r w:rsidR="006C422E" w:rsidRPr="006C422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–</w:t>
            </w:r>
            <w:r w:rsidR="006C422E" w:rsidRPr="006C422E">
              <w:rPr>
                <w:rFonts w:ascii="Arial" w:hAnsi="Arial" w:cs="Arial"/>
                <w:color w:val="000000"/>
              </w:rPr>
              <w:t xml:space="preserve"> Havlíčkova Borová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3,306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2,166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III/35015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Krucemburk</w:t>
            </w:r>
            <w:r w:rsidR="00FC23CE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Hluboká</w:t>
            </w:r>
            <w:r w:rsidR="00FC23CE">
              <w:rPr>
                <w:rFonts w:ascii="Arial" w:hAnsi="Arial" w:cs="Arial"/>
                <w:color w:val="000000"/>
              </w:rPr>
              <w:t xml:space="preserve"> – </w:t>
            </w:r>
            <w:r w:rsidRPr="006C422E">
              <w:rPr>
                <w:rFonts w:ascii="Arial" w:hAnsi="Arial" w:cs="Arial"/>
                <w:color w:val="000000"/>
              </w:rPr>
              <w:t>hr.</w:t>
            </w:r>
            <w:r w:rsidR="00FC23CE">
              <w:rPr>
                <w:rFonts w:ascii="Arial" w:hAnsi="Arial" w:cs="Arial"/>
                <w:color w:val="000000"/>
              </w:rPr>
              <w:t xml:space="preserve"> </w:t>
            </w:r>
            <w:r w:rsidRPr="006C422E">
              <w:rPr>
                <w:rFonts w:ascii="Arial" w:hAnsi="Arial" w:cs="Arial"/>
                <w:color w:val="000000"/>
              </w:rPr>
              <w:t>okr.</w:t>
            </w:r>
            <w:r w:rsidR="00FC23CE">
              <w:rPr>
                <w:rFonts w:ascii="Arial" w:hAnsi="Arial" w:cs="Arial"/>
                <w:color w:val="000000"/>
              </w:rPr>
              <w:t xml:space="preserve"> Žďár nad Sázavou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4,505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0,705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III/3511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FC23C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Havlíčkova</w:t>
            </w:r>
            <w:r w:rsidR="006C422E" w:rsidRPr="006C422E">
              <w:rPr>
                <w:rFonts w:ascii="Arial" w:hAnsi="Arial" w:cs="Arial"/>
                <w:color w:val="000000"/>
              </w:rPr>
              <w:t xml:space="preserve"> Borová</w:t>
            </w:r>
            <w:r>
              <w:rPr>
                <w:rFonts w:ascii="Arial" w:hAnsi="Arial" w:cs="Arial"/>
                <w:color w:val="000000"/>
              </w:rPr>
              <w:t xml:space="preserve"> – </w:t>
            </w:r>
            <w:r w:rsidR="006C422E" w:rsidRPr="006C422E">
              <w:rPr>
                <w:rFonts w:ascii="Arial" w:hAnsi="Arial" w:cs="Arial"/>
                <w:color w:val="000000"/>
              </w:rPr>
              <w:t>Železné Horky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3,912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1,912</w:t>
            </w:r>
          </w:p>
        </w:tc>
      </w:tr>
      <w:tr w:rsidR="006C422E" w:rsidRPr="006C422E" w:rsidTr="001175ED">
        <w:trPr>
          <w:trHeight w:val="25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Součet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422E" w:rsidRPr="006C422E" w:rsidRDefault="006C422E" w:rsidP="006C422E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6C422E">
              <w:rPr>
                <w:rFonts w:ascii="Arial" w:hAnsi="Arial" w:cs="Arial"/>
                <w:color w:val="000000"/>
              </w:rPr>
              <w:t>69,278</w:t>
            </w:r>
          </w:p>
        </w:tc>
      </w:tr>
    </w:tbl>
    <w:p w:rsidR="00DE4A8C" w:rsidRDefault="00DE4A8C" w:rsidP="00263EF9">
      <w:pPr>
        <w:pStyle w:val="zklad"/>
        <w:rPr>
          <w:rFonts w:ascii="Arial" w:hAnsi="Arial" w:cs="Arial"/>
          <w:sz w:val="22"/>
        </w:rPr>
      </w:pPr>
    </w:p>
    <w:p w:rsidR="00C07036" w:rsidRDefault="00C07036" w:rsidP="00263EF9">
      <w:pPr>
        <w:pStyle w:val="zklad"/>
        <w:rPr>
          <w:rFonts w:ascii="Arial" w:hAnsi="Arial" w:cs="Arial"/>
          <w:sz w:val="22"/>
        </w:rPr>
      </w:pPr>
    </w:p>
    <w:p w:rsidR="00263EF9" w:rsidRDefault="001503ED" w:rsidP="00A74A48">
      <w:pPr>
        <w:pStyle w:val="zklad"/>
        <w:numPr>
          <w:ilvl w:val="0"/>
          <w:numId w:val="10"/>
        </w:numPr>
        <w:tabs>
          <w:tab w:val="clear" w:pos="90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Okres Jihlava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3880"/>
        <w:gridCol w:w="1240"/>
        <w:gridCol w:w="1240"/>
        <w:gridCol w:w="1330"/>
      </w:tblGrid>
      <w:tr w:rsidR="00BB261F" w:rsidRPr="00BB261F" w:rsidTr="00BB261F">
        <w:trPr>
          <w:trHeight w:val="25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Silnice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Místopis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Staničení od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Staničení do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Neudržováno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II/348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hr.</w:t>
            </w:r>
            <w:r w:rsidR="009A4CD4">
              <w:rPr>
                <w:rFonts w:ascii="Arial" w:hAnsi="Arial" w:cs="Arial"/>
                <w:color w:val="000000"/>
              </w:rPr>
              <w:t xml:space="preserve"> </w:t>
            </w:r>
            <w:r w:rsidRPr="00BB261F">
              <w:rPr>
                <w:rFonts w:ascii="Arial" w:hAnsi="Arial" w:cs="Arial"/>
                <w:color w:val="000000"/>
              </w:rPr>
              <w:t>okr.</w:t>
            </w:r>
            <w:r w:rsidR="009A4CD4">
              <w:rPr>
                <w:rFonts w:ascii="Arial" w:hAnsi="Arial" w:cs="Arial"/>
                <w:color w:val="000000"/>
              </w:rPr>
              <w:t xml:space="preserve"> Havlíčkův Brod – </w:t>
            </w:r>
            <w:r w:rsidRPr="00BB261F">
              <w:rPr>
                <w:rFonts w:ascii="Arial" w:hAnsi="Arial" w:cs="Arial"/>
                <w:color w:val="000000"/>
              </w:rPr>
              <w:t>Dobronín</w:t>
            </w:r>
            <w:r w:rsidR="009A4CD4">
              <w:rPr>
                <w:rFonts w:ascii="Arial" w:hAnsi="Arial" w:cs="Arial"/>
                <w:color w:val="000000"/>
              </w:rPr>
              <w:t xml:space="preserve"> –</w:t>
            </w:r>
            <w:r w:rsidRPr="00BB261F">
              <w:rPr>
                <w:rFonts w:ascii="Arial" w:hAnsi="Arial" w:cs="Arial"/>
                <w:color w:val="000000"/>
              </w:rPr>
              <w:t>Polná</w:t>
            </w:r>
            <w:r w:rsidR="009A4CD4">
              <w:rPr>
                <w:rFonts w:ascii="Arial" w:hAnsi="Arial" w:cs="Arial"/>
                <w:color w:val="000000"/>
              </w:rPr>
              <w:t xml:space="preserve"> – </w:t>
            </w:r>
            <w:r w:rsidRPr="00BB261F">
              <w:rPr>
                <w:rFonts w:ascii="Arial" w:hAnsi="Arial" w:cs="Arial"/>
                <w:color w:val="000000"/>
              </w:rPr>
              <w:t>Stáj</w:t>
            </w:r>
            <w:r w:rsidR="009A4CD4">
              <w:rPr>
                <w:rFonts w:ascii="Arial" w:hAnsi="Arial" w:cs="Arial"/>
                <w:color w:val="000000"/>
              </w:rPr>
              <w:t xml:space="preserve"> – </w:t>
            </w:r>
            <w:r w:rsidRPr="00BB261F">
              <w:rPr>
                <w:rFonts w:ascii="Arial" w:hAnsi="Arial" w:cs="Arial"/>
                <w:color w:val="000000"/>
              </w:rPr>
              <w:t>křiž.</w:t>
            </w:r>
            <w:r w:rsidR="009A4CD4">
              <w:rPr>
                <w:rFonts w:ascii="Arial" w:hAnsi="Arial" w:cs="Arial"/>
                <w:color w:val="000000"/>
              </w:rPr>
              <w:t xml:space="preserve"> </w:t>
            </w:r>
            <w:r w:rsidRPr="00BB261F">
              <w:rPr>
                <w:rFonts w:ascii="Arial" w:hAnsi="Arial" w:cs="Arial"/>
                <w:color w:val="000000"/>
              </w:rPr>
              <w:t>II/353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38,544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40,578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2,034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III/11264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Telč</w:t>
            </w:r>
            <w:r w:rsidR="009A4CD4">
              <w:rPr>
                <w:rFonts w:ascii="Arial" w:hAnsi="Arial" w:cs="Arial"/>
                <w:color w:val="000000"/>
              </w:rPr>
              <w:t xml:space="preserve"> – </w:t>
            </w:r>
            <w:r w:rsidRPr="00BB261F">
              <w:rPr>
                <w:rFonts w:ascii="Arial" w:hAnsi="Arial" w:cs="Arial"/>
                <w:color w:val="000000"/>
              </w:rPr>
              <w:t>Vanov</w:t>
            </w:r>
            <w:r w:rsidR="009A4CD4">
              <w:rPr>
                <w:rFonts w:ascii="Arial" w:hAnsi="Arial" w:cs="Arial"/>
                <w:color w:val="000000"/>
              </w:rPr>
              <w:t xml:space="preserve"> – </w:t>
            </w:r>
            <w:r w:rsidRPr="00BB261F">
              <w:rPr>
                <w:rFonts w:ascii="Arial" w:hAnsi="Arial" w:cs="Arial"/>
                <w:color w:val="000000"/>
              </w:rPr>
              <w:t>Řásná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4,94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6,569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1,629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III/13110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 xml:space="preserve">Kalhov </w:t>
            </w:r>
            <w:r w:rsidR="009A4CD4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BB261F">
              <w:rPr>
                <w:rFonts w:ascii="Arial" w:hAnsi="Arial" w:cs="Arial"/>
                <w:color w:val="000000"/>
              </w:rPr>
              <w:t>Velešov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1,032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1,032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III/13117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9A4CD4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</w:t>
            </w:r>
            <w:r w:rsidR="00BB261F" w:rsidRPr="00BB261F">
              <w:rPr>
                <w:rFonts w:ascii="Arial" w:hAnsi="Arial" w:cs="Arial"/>
                <w:color w:val="000000"/>
              </w:rPr>
              <w:t xml:space="preserve">stí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="00BB261F" w:rsidRPr="00BB261F">
              <w:rPr>
                <w:rFonts w:ascii="Arial" w:hAnsi="Arial" w:cs="Arial"/>
                <w:color w:val="000000"/>
              </w:rPr>
              <w:t>Dudín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1,648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1,648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III/1314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 xml:space="preserve">Štoky </w:t>
            </w:r>
            <w:r w:rsidR="009A4CD4">
              <w:rPr>
                <w:rFonts w:ascii="Arial" w:hAnsi="Arial" w:cs="Arial"/>
                <w:color w:val="000000"/>
              </w:rPr>
              <w:t xml:space="preserve">– </w:t>
            </w:r>
            <w:r w:rsidRPr="00BB261F">
              <w:rPr>
                <w:rFonts w:ascii="Arial" w:hAnsi="Arial" w:cs="Arial"/>
                <w:color w:val="000000"/>
              </w:rPr>
              <w:t>Smrčná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3,549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5,979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2,430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III/13417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Kaliště</w:t>
            </w:r>
            <w:r w:rsidR="009A4CD4">
              <w:rPr>
                <w:rFonts w:ascii="Arial" w:hAnsi="Arial" w:cs="Arial"/>
                <w:color w:val="000000"/>
              </w:rPr>
              <w:t xml:space="preserve"> – </w:t>
            </w:r>
            <w:r w:rsidRPr="00BB261F">
              <w:rPr>
                <w:rFonts w:ascii="Arial" w:hAnsi="Arial" w:cs="Arial"/>
                <w:color w:val="000000"/>
              </w:rPr>
              <w:t>Počátky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0,559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2,382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1,823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III/3536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 xml:space="preserve">Chroustov </w:t>
            </w:r>
            <w:r w:rsidR="009A4CD4">
              <w:rPr>
                <w:rFonts w:ascii="Arial" w:hAnsi="Arial" w:cs="Arial"/>
                <w:color w:val="000000"/>
              </w:rPr>
              <w:t xml:space="preserve">– </w:t>
            </w:r>
            <w:r w:rsidRPr="00BB261F">
              <w:rPr>
                <w:rFonts w:ascii="Arial" w:hAnsi="Arial" w:cs="Arial"/>
                <w:color w:val="000000"/>
              </w:rPr>
              <w:t>Bohdalov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0,660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III/4031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 xml:space="preserve">Bransouze </w:t>
            </w:r>
            <w:r w:rsidR="009A4CD4">
              <w:rPr>
                <w:rFonts w:ascii="Arial" w:hAnsi="Arial" w:cs="Arial"/>
                <w:color w:val="000000"/>
              </w:rPr>
              <w:t xml:space="preserve">– </w:t>
            </w:r>
            <w:r w:rsidRPr="00BB261F">
              <w:rPr>
                <w:rFonts w:ascii="Arial" w:hAnsi="Arial" w:cs="Arial"/>
                <w:color w:val="000000"/>
              </w:rPr>
              <w:t>Dolní Smrčné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1,353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2,333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0,980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III/4033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Panská Lhota</w:t>
            </w:r>
            <w:r w:rsidR="009A4CD4">
              <w:rPr>
                <w:rFonts w:ascii="Arial" w:hAnsi="Arial" w:cs="Arial"/>
                <w:color w:val="000000"/>
              </w:rPr>
              <w:t xml:space="preserve"> – </w:t>
            </w:r>
            <w:r w:rsidRPr="00BB261F">
              <w:rPr>
                <w:rFonts w:ascii="Arial" w:hAnsi="Arial" w:cs="Arial"/>
                <w:color w:val="000000"/>
              </w:rPr>
              <w:t>spojovací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2,169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2,169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III/4037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Nevcehle</w:t>
            </w:r>
            <w:r w:rsidR="009A4CD4">
              <w:rPr>
                <w:rFonts w:ascii="Arial" w:hAnsi="Arial" w:cs="Arial"/>
                <w:color w:val="000000"/>
              </w:rPr>
              <w:t xml:space="preserve"> – </w:t>
            </w:r>
            <w:r w:rsidRPr="00BB261F">
              <w:rPr>
                <w:rFonts w:ascii="Arial" w:hAnsi="Arial" w:cs="Arial"/>
                <w:color w:val="000000"/>
              </w:rPr>
              <w:t>Nepomuky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3,346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2,146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III/4041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9A4CD4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Luka nad </w:t>
            </w:r>
            <w:r w:rsidR="00BB261F" w:rsidRPr="00BB261F">
              <w:rPr>
                <w:rFonts w:ascii="Arial" w:hAnsi="Arial" w:cs="Arial"/>
                <w:color w:val="000000"/>
              </w:rPr>
              <w:t>Jihl</w:t>
            </w:r>
            <w:r>
              <w:rPr>
                <w:rFonts w:ascii="Arial" w:hAnsi="Arial" w:cs="Arial"/>
                <w:color w:val="000000"/>
              </w:rPr>
              <w:t>avou – Vysoké</w:t>
            </w:r>
            <w:r w:rsidR="00BB261F" w:rsidRPr="00BB261F">
              <w:rPr>
                <w:rFonts w:ascii="Arial" w:hAnsi="Arial" w:cs="Arial"/>
                <w:color w:val="000000"/>
              </w:rPr>
              <w:t xml:space="preserve"> Studnice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0,149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3,365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3,216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III/4051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Studénky</w:t>
            </w:r>
            <w:r w:rsidR="009A4CD4">
              <w:rPr>
                <w:rFonts w:ascii="Arial" w:hAnsi="Arial" w:cs="Arial"/>
                <w:color w:val="000000"/>
              </w:rPr>
              <w:t xml:space="preserve"> – </w:t>
            </w:r>
            <w:r w:rsidRPr="00BB261F">
              <w:rPr>
                <w:rFonts w:ascii="Arial" w:hAnsi="Arial" w:cs="Arial"/>
                <w:color w:val="000000"/>
              </w:rPr>
              <w:t>Puklice</w:t>
            </w:r>
            <w:r w:rsidR="009A4CD4">
              <w:rPr>
                <w:rFonts w:ascii="Arial" w:hAnsi="Arial" w:cs="Arial"/>
                <w:color w:val="000000"/>
              </w:rPr>
              <w:t xml:space="preserve"> – </w:t>
            </w:r>
            <w:r w:rsidRPr="00BB261F">
              <w:rPr>
                <w:rFonts w:ascii="Arial" w:hAnsi="Arial" w:cs="Arial"/>
                <w:color w:val="000000"/>
              </w:rPr>
              <w:t>Luka</w:t>
            </w:r>
            <w:r w:rsidR="009A4CD4">
              <w:rPr>
                <w:rFonts w:ascii="Arial" w:hAnsi="Arial" w:cs="Arial"/>
                <w:color w:val="000000"/>
              </w:rPr>
              <w:t xml:space="preserve"> nad </w:t>
            </w:r>
            <w:r w:rsidRPr="00BB261F">
              <w:rPr>
                <w:rFonts w:ascii="Arial" w:hAnsi="Arial" w:cs="Arial"/>
                <w:color w:val="000000"/>
              </w:rPr>
              <w:t>Jihl</w:t>
            </w:r>
            <w:r w:rsidR="009A4CD4">
              <w:rPr>
                <w:rFonts w:ascii="Arial" w:hAnsi="Arial" w:cs="Arial"/>
                <w:color w:val="000000"/>
              </w:rPr>
              <w:t>avou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3,943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6,03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2,087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III/40620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BB261F">
              <w:rPr>
                <w:rFonts w:ascii="Arial" w:hAnsi="Arial" w:cs="Arial"/>
                <w:color w:val="000000"/>
              </w:rPr>
              <w:t>Myslůvka</w:t>
            </w:r>
            <w:proofErr w:type="spellEnd"/>
            <w:r w:rsidRPr="00BB261F">
              <w:rPr>
                <w:rFonts w:ascii="Arial" w:hAnsi="Arial" w:cs="Arial"/>
                <w:color w:val="000000"/>
              </w:rPr>
              <w:t xml:space="preserve"> </w:t>
            </w:r>
            <w:r w:rsidR="009A4CD4">
              <w:rPr>
                <w:rFonts w:ascii="Arial" w:hAnsi="Arial" w:cs="Arial"/>
                <w:color w:val="000000"/>
              </w:rPr>
              <w:t xml:space="preserve">– </w:t>
            </w:r>
            <w:r w:rsidRPr="00BB261F">
              <w:rPr>
                <w:rFonts w:ascii="Arial" w:hAnsi="Arial" w:cs="Arial"/>
                <w:color w:val="000000"/>
              </w:rPr>
              <w:t>Kostelní Vydří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1,576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1,576</w:t>
            </w:r>
          </w:p>
        </w:tc>
      </w:tr>
      <w:tr w:rsidR="00BB261F" w:rsidRPr="00BB261F" w:rsidTr="00BB261F">
        <w:trPr>
          <w:trHeight w:val="2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Součet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61F" w:rsidRPr="00BB261F" w:rsidRDefault="00BB261F" w:rsidP="00BB261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BB261F">
              <w:rPr>
                <w:rFonts w:ascii="Arial" w:hAnsi="Arial" w:cs="Arial"/>
                <w:color w:val="000000"/>
              </w:rPr>
              <w:t>23,430</w:t>
            </w:r>
          </w:p>
        </w:tc>
      </w:tr>
    </w:tbl>
    <w:p w:rsidR="00DE4A8C" w:rsidRDefault="00DE4A8C" w:rsidP="00DE4A8C">
      <w:pPr>
        <w:pStyle w:val="zklad"/>
        <w:ind w:left="360"/>
        <w:rPr>
          <w:rFonts w:ascii="Arial" w:hAnsi="Arial" w:cs="Arial"/>
          <w:sz w:val="22"/>
        </w:rPr>
      </w:pPr>
    </w:p>
    <w:p w:rsidR="00263EF9" w:rsidRDefault="00263EF9" w:rsidP="00263EF9">
      <w:pPr>
        <w:pStyle w:val="zklad"/>
        <w:rPr>
          <w:rFonts w:ascii="Arial" w:hAnsi="Arial" w:cs="Arial"/>
          <w:sz w:val="22"/>
        </w:rPr>
      </w:pPr>
    </w:p>
    <w:p w:rsidR="001503ED" w:rsidRDefault="001503ED" w:rsidP="00A74A48">
      <w:pPr>
        <w:pStyle w:val="Zhlav"/>
        <w:numPr>
          <w:ilvl w:val="0"/>
          <w:numId w:val="10"/>
        </w:numPr>
        <w:tabs>
          <w:tab w:val="clear" w:pos="900"/>
          <w:tab w:val="clear" w:pos="4536"/>
          <w:tab w:val="clear" w:pos="9072"/>
        </w:tabs>
        <w:spacing w:before="0"/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Okres Pelhřimov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3896"/>
        <w:gridCol w:w="1134"/>
        <w:gridCol w:w="1276"/>
        <w:gridCol w:w="1417"/>
      </w:tblGrid>
      <w:tr w:rsidR="009A4CD4" w:rsidRPr="009A4CD4" w:rsidTr="00371C7F">
        <w:trPr>
          <w:trHeight w:val="25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Silnice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Místopis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Staničení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Staničení do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Neudržováno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III/01921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I/19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III/01920 Dvořiště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0,569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0,569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III/01926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III/01930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I/34 Ústrašín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5,816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8,874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3,058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III/03412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III/03410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Knížata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0,600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III/11226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hr.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okr.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Benešov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III/11228 Křešín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0,148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2,480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III/11230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 xml:space="preserve">Chyšná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 xml:space="preserve">konec silnice (na </w:t>
            </w:r>
            <w:proofErr w:type="spellStart"/>
            <w:r w:rsidRPr="009A4CD4">
              <w:rPr>
                <w:rFonts w:ascii="Arial" w:hAnsi="Arial" w:cs="Arial"/>
                <w:color w:val="000000"/>
              </w:rPr>
              <w:t>Skoranovice</w:t>
            </w:r>
            <w:proofErr w:type="spellEnd"/>
            <w:r w:rsidRPr="009A4CD4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1,917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0,447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III/11232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II/112 Košetice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Onšov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3,265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3,265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III/11246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9A4CD4">
              <w:rPr>
                <w:rFonts w:ascii="Arial" w:hAnsi="Arial" w:cs="Arial"/>
                <w:color w:val="000000"/>
              </w:rPr>
              <w:t>Lešov</w:t>
            </w:r>
            <w:proofErr w:type="spellEnd"/>
            <w:r w:rsidRPr="009A4CD4">
              <w:rPr>
                <w:rFonts w:ascii="Arial" w:hAnsi="Arial" w:cs="Arial"/>
                <w:color w:val="000000"/>
              </w:rPr>
              <w:t xml:space="preserve">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konec silnice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1,608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0,358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III/11252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III/11253 Libkova Voda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III/11250 </w:t>
            </w:r>
            <w:proofErr w:type="spellStart"/>
            <w:r w:rsidRPr="009A4CD4">
              <w:rPr>
                <w:rFonts w:ascii="Arial" w:hAnsi="Arial" w:cs="Arial"/>
                <w:color w:val="000000"/>
              </w:rPr>
              <w:t>Vlásenice</w:t>
            </w:r>
            <w:proofErr w:type="spellEnd"/>
            <w:r w:rsidR="00054799">
              <w:rPr>
                <w:rFonts w:ascii="Arial" w:hAnsi="Arial" w:cs="Arial"/>
                <w:color w:val="000000"/>
              </w:rPr>
              <w:t xml:space="preserve"> – </w:t>
            </w:r>
            <w:r w:rsidRPr="009A4CD4">
              <w:rPr>
                <w:rFonts w:ascii="Arial" w:hAnsi="Arial" w:cs="Arial"/>
                <w:color w:val="000000"/>
              </w:rPr>
              <w:t>Drbohlavy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4,933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8,269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3,336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III/11254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III/11252 Libkova Voda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 xml:space="preserve">iž. </w:t>
            </w:r>
            <w:r w:rsidRPr="009A4CD4">
              <w:rPr>
                <w:rFonts w:ascii="Arial" w:hAnsi="Arial" w:cs="Arial"/>
                <w:color w:val="000000"/>
              </w:rPr>
              <w:t>III/03410 Božejov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2,442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III/11256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III/11255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III/11258 Dobrá 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2,335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III/12821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III/12822 </w:t>
            </w:r>
            <w:proofErr w:type="spellStart"/>
            <w:r w:rsidRPr="009A4CD4">
              <w:rPr>
                <w:rFonts w:ascii="Arial" w:hAnsi="Arial" w:cs="Arial"/>
                <w:color w:val="000000"/>
              </w:rPr>
              <w:t>Chválkov</w:t>
            </w:r>
            <w:proofErr w:type="spellEnd"/>
            <w:r w:rsidRPr="009A4CD4">
              <w:rPr>
                <w:rFonts w:ascii="Arial" w:hAnsi="Arial" w:cs="Arial"/>
                <w:color w:val="000000"/>
              </w:rPr>
              <w:t xml:space="preserve">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II/409 nad </w:t>
            </w:r>
            <w:proofErr w:type="spellStart"/>
            <w:r w:rsidRPr="009A4CD4">
              <w:rPr>
                <w:rFonts w:ascii="Arial" w:hAnsi="Arial" w:cs="Arial"/>
                <w:color w:val="000000"/>
              </w:rPr>
              <w:t>Rytovem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1,007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4,556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3,549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III/12824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Bohdalín</w:t>
            </w:r>
            <w:r w:rsidR="00054799">
              <w:rPr>
                <w:rFonts w:ascii="Arial" w:hAnsi="Arial" w:cs="Arial"/>
                <w:color w:val="000000"/>
              </w:rPr>
              <w:t xml:space="preserve"> – </w:t>
            </w:r>
            <w:r w:rsidRPr="009A4CD4">
              <w:rPr>
                <w:rFonts w:ascii="Arial" w:hAnsi="Arial" w:cs="Arial"/>
                <w:color w:val="000000"/>
              </w:rPr>
              <w:t>Mnich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4,140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III/1284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 xml:space="preserve">Babice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konec silnice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1,645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2,601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0,956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III/1339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II/133 Vyskytná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III/1333 Sázava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5,001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5,001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III/13417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hr.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okr.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Ji</w:t>
            </w:r>
            <w:r w:rsidR="00054799">
              <w:rPr>
                <w:rFonts w:ascii="Arial" w:hAnsi="Arial" w:cs="Arial"/>
                <w:color w:val="000000"/>
              </w:rPr>
              <w:t>hlava</w:t>
            </w:r>
            <w:r w:rsidRPr="009A4CD4">
              <w:rPr>
                <w:rFonts w:ascii="Arial" w:hAnsi="Arial" w:cs="Arial"/>
                <w:color w:val="000000"/>
              </w:rPr>
              <w:t xml:space="preserve">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III/13418 Počátky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4,428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2,046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III/34770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II/347 Čejov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r w:rsidRPr="009A4CD4">
              <w:rPr>
                <w:rFonts w:ascii="Arial" w:hAnsi="Arial" w:cs="Arial"/>
                <w:color w:val="000000"/>
              </w:rPr>
              <w:t>hr.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okr.</w:t>
            </w:r>
            <w:r w:rsidR="00054799">
              <w:rPr>
                <w:rFonts w:ascii="Arial" w:hAnsi="Arial" w:cs="Arial"/>
                <w:color w:val="000000"/>
              </w:rPr>
              <w:t xml:space="preserve"> Havlíčkův </w:t>
            </w:r>
            <w:r w:rsidRPr="009A4CD4">
              <w:rPr>
                <w:rFonts w:ascii="Arial" w:hAnsi="Arial" w:cs="Arial"/>
                <w:color w:val="000000"/>
              </w:rPr>
              <w:t>Brod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2,669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III/34775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III/34773 u Bystré </w:t>
            </w:r>
            <w:r w:rsidR="00054799">
              <w:rPr>
                <w:rFonts w:ascii="Arial" w:hAnsi="Arial" w:cs="Arial"/>
                <w:color w:val="000000"/>
              </w:rPr>
              <w:t>–</w:t>
            </w:r>
            <w:r w:rsidRPr="009A4CD4">
              <w:rPr>
                <w:rFonts w:ascii="Arial" w:hAnsi="Arial" w:cs="Arial"/>
                <w:color w:val="000000"/>
              </w:rPr>
              <w:t xml:space="preserve"> 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>II/523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4,829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2,350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lastRenderedPageBreak/>
              <w:t>III/4098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kř</w:t>
            </w:r>
            <w:r w:rsidR="00054799">
              <w:rPr>
                <w:rFonts w:ascii="Arial" w:hAnsi="Arial" w:cs="Arial"/>
                <w:color w:val="000000"/>
              </w:rPr>
              <w:t>iž</w:t>
            </w:r>
            <w:r w:rsidRPr="009A4CD4">
              <w:rPr>
                <w:rFonts w:ascii="Arial" w:hAnsi="Arial" w:cs="Arial"/>
                <w:color w:val="000000"/>
              </w:rPr>
              <w:t>.</w:t>
            </w:r>
            <w:r w:rsidR="00054799">
              <w:rPr>
                <w:rFonts w:ascii="Arial" w:hAnsi="Arial" w:cs="Arial"/>
                <w:color w:val="000000"/>
              </w:rPr>
              <w:t xml:space="preserve"> </w:t>
            </w:r>
            <w:r w:rsidRPr="009A4CD4">
              <w:rPr>
                <w:rFonts w:ascii="Arial" w:hAnsi="Arial" w:cs="Arial"/>
                <w:color w:val="000000"/>
              </w:rPr>
              <w:t xml:space="preserve">II/409 Včelnička </w:t>
            </w:r>
            <w:r w:rsidR="00054799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9A4CD4">
              <w:rPr>
                <w:rFonts w:ascii="Arial" w:hAnsi="Arial" w:cs="Arial"/>
                <w:color w:val="000000"/>
              </w:rPr>
              <w:t>Kutlov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3,285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3,285</w:t>
            </w:r>
          </w:p>
        </w:tc>
      </w:tr>
      <w:tr w:rsidR="009A4CD4" w:rsidRPr="009A4CD4" w:rsidTr="00371C7F">
        <w:trPr>
          <w:trHeight w:val="25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Součet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4CD4" w:rsidRPr="009A4CD4" w:rsidRDefault="009A4CD4" w:rsidP="009A4CD4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A4CD4">
              <w:rPr>
                <w:rFonts w:ascii="Arial" w:hAnsi="Arial" w:cs="Arial"/>
                <w:color w:val="000000"/>
              </w:rPr>
              <w:t>42,886</w:t>
            </w:r>
          </w:p>
        </w:tc>
      </w:tr>
    </w:tbl>
    <w:p w:rsidR="00263EF9" w:rsidRDefault="00263EF9" w:rsidP="00263EF9">
      <w:pPr>
        <w:pStyle w:val="Zhlav"/>
        <w:tabs>
          <w:tab w:val="clear" w:pos="4536"/>
          <w:tab w:val="clear" w:pos="9072"/>
        </w:tabs>
        <w:spacing w:before="0"/>
        <w:rPr>
          <w:rFonts w:ascii="Arial" w:hAnsi="Arial" w:cs="Arial"/>
          <w:sz w:val="22"/>
        </w:rPr>
      </w:pPr>
    </w:p>
    <w:p w:rsidR="00041FD0" w:rsidRDefault="00041FD0" w:rsidP="00041FD0">
      <w:pPr>
        <w:pStyle w:val="zklad"/>
        <w:ind w:left="540"/>
        <w:rPr>
          <w:rFonts w:ascii="Arial" w:hAnsi="Arial" w:cs="Arial"/>
          <w:sz w:val="22"/>
        </w:rPr>
      </w:pPr>
    </w:p>
    <w:p w:rsidR="00041FD0" w:rsidRDefault="00041FD0" w:rsidP="00041FD0">
      <w:pPr>
        <w:pStyle w:val="zklad"/>
        <w:ind w:left="540"/>
        <w:rPr>
          <w:rFonts w:ascii="Arial" w:hAnsi="Arial" w:cs="Arial"/>
          <w:sz w:val="22"/>
        </w:rPr>
      </w:pPr>
    </w:p>
    <w:p w:rsidR="001503ED" w:rsidRDefault="001503ED" w:rsidP="00A74A48">
      <w:pPr>
        <w:pStyle w:val="zklad"/>
        <w:numPr>
          <w:ilvl w:val="0"/>
          <w:numId w:val="10"/>
        </w:numPr>
        <w:tabs>
          <w:tab w:val="clear" w:pos="90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Okres Třebíč</w:t>
      </w:r>
    </w:p>
    <w:tbl>
      <w:tblPr>
        <w:tblW w:w="8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3896"/>
        <w:gridCol w:w="1134"/>
        <w:gridCol w:w="1276"/>
        <w:gridCol w:w="1330"/>
      </w:tblGrid>
      <w:tr w:rsidR="00F50D0C" w:rsidRPr="00F50D0C" w:rsidTr="00371C7F">
        <w:trPr>
          <w:trHeight w:val="25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Silnice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Místopis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Staničení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Staničení do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Neudržováno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III/11271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Meziříčko</w:t>
            </w:r>
            <w:r w:rsidR="0057261F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Domamil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8,536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12,36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3,824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III/15222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12b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Chotěbudice</w:t>
            </w:r>
            <w:r w:rsidR="0057261F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hr.</w:t>
            </w:r>
            <w:r w:rsidR="0057261F">
              <w:rPr>
                <w:rFonts w:ascii="Arial" w:hAnsi="Arial" w:cs="Arial"/>
                <w:color w:val="000000"/>
              </w:rPr>
              <w:t xml:space="preserve"> okr.</w:t>
            </w:r>
            <w:r w:rsidRPr="00F50D0C">
              <w:rPr>
                <w:rFonts w:ascii="Arial" w:hAnsi="Arial" w:cs="Arial"/>
                <w:color w:val="000000"/>
              </w:rPr>
              <w:t xml:space="preserve"> J</w:t>
            </w:r>
            <w:r w:rsidR="0057261F">
              <w:rPr>
                <w:rFonts w:ascii="Arial" w:hAnsi="Arial" w:cs="Arial"/>
                <w:color w:val="000000"/>
              </w:rPr>
              <w:t>indřichův Hradec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13,879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15,107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1,228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III/15229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 xml:space="preserve">Blatnice 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12b</w:t>
            </w:r>
            <w:proofErr w:type="spellEnd"/>
            <w:r w:rsidR="0057261F">
              <w:rPr>
                <w:rFonts w:ascii="Arial" w:hAnsi="Arial" w:cs="Arial"/>
                <w:color w:val="000000"/>
              </w:rPr>
              <w:t xml:space="preserve"> </w:t>
            </w:r>
            <w:r w:rsidR="00DD686D">
              <w:rPr>
                <w:rFonts w:ascii="Arial" w:hAnsi="Arial" w:cs="Arial"/>
                <w:color w:val="000000"/>
              </w:rPr>
              <w:t xml:space="preserve">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57261F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57261F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III/15231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4,734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2,681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III/15238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57261F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 II/152 Myslibořice</w:t>
            </w:r>
            <w:r w:rsidR="0057261F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Odunec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2,864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2,864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III/15243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Hrotovice</w:t>
            </w:r>
            <w:r w:rsidR="0057261F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Hubert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3,125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3,125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III/15244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57261F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>
              <w:rPr>
                <w:rFonts w:ascii="Arial" w:hAnsi="Arial" w:cs="Arial"/>
                <w:color w:val="000000"/>
              </w:rPr>
              <w:t>12b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Hrotovice – </w:t>
            </w:r>
            <w:r w:rsidR="00F50D0C" w:rsidRPr="00F50D0C">
              <w:rPr>
                <w:rFonts w:ascii="Arial" w:hAnsi="Arial" w:cs="Arial"/>
                <w:color w:val="000000"/>
              </w:rPr>
              <w:t>kř</w:t>
            </w:r>
            <w:r>
              <w:rPr>
                <w:rFonts w:ascii="Arial" w:hAnsi="Arial" w:cs="Arial"/>
                <w:color w:val="000000"/>
              </w:rPr>
              <w:t>iž</w:t>
            </w:r>
            <w:r w:rsidR="00F50D0C" w:rsidRPr="00F50D0C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F50D0C" w:rsidRPr="00F50D0C">
              <w:rPr>
                <w:rFonts w:ascii="Arial" w:hAnsi="Arial" w:cs="Arial"/>
                <w:color w:val="000000"/>
              </w:rPr>
              <w:t>III/15240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F50D0C" w:rsidRPr="00F50D0C">
              <w:rPr>
                <w:rFonts w:ascii="Arial" w:hAnsi="Arial" w:cs="Arial"/>
                <w:color w:val="000000"/>
              </w:rPr>
              <w:t>Bačice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3,636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3,219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III/15247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 III/39218</w:t>
            </w:r>
            <w:r w:rsidR="00DD686D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12a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Dalešice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3,423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3,139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III/34911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pila Svatoslav</w:t>
            </w:r>
            <w:r w:rsidR="00DD686D">
              <w:rPr>
                <w:rFonts w:ascii="Arial" w:hAnsi="Arial" w:cs="Arial"/>
                <w:color w:val="000000"/>
              </w:rPr>
              <w:t xml:space="preserve"> – hr. okr. Žďár nad Sázavou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2,047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0,922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III/34913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 II/349</w:t>
            </w:r>
            <w:r w:rsidR="00DD686D">
              <w:rPr>
                <w:rFonts w:ascii="Arial" w:hAnsi="Arial" w:cs="Arial"/>
                <w:color w:val="000000"/>
              </w:rPr>
              <w:t xml:space="preserve"> – křiž. </w:t>
            </w:r>
            <w:r w:rsidRPr="00F50D0C">
              <w:rPr>
                <w:rFonts w:ascii="Arial" w:hAnsi="Arial" w:cs="Arial"/>
                <w:color w:val="000000"/>
              </w:rPr>
              <w:t>III/35116 Benetice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1,520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III/35112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F50D0C">
              <w:rPr>
                <w:rFonts w:ascii="Arial" w:hAnsi="Arial" w:cs="Arial"/>
                <w:color w:val="000000"/>
              </w:rPr>
              <w:t>Vartenberg</w:t>
            </w:r>
            <w:proofErr w:type="spellEnd"/>
            <w:r w:rsidR="00DD686D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12a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Okřesice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2,300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III/35118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 II/351</w:t>
            </w:r>
            <w:r w:rsidR="00DD686D">
              <w:rPr>
                <w:rFonts w:ascii="Arial" w:hAnsi="Arial" w:cs="Arial"/>
                <w:color w:val="000000"/>
              </w:rPr>
              <w:t xml:space="preserve"> – IS </w:t>
            </w:r>
            <w:proofErr w:type="spellStart"/>
            <w:r w:rsidR="00DD686D">
              <w:rPr>
                <w:rFonts w:ascii="Arial" w:hAnsi="Arial" w:cs="Arial"/>
                <w:color w:val="000000"/>
              </w:rPr>
              <w:t>12</w:t>
            </w:r>
            <w:r w:rsidRPr="00F50D0C">
              <w:rPr>
                <w:rFonts w:ascii="Arial" w:hAnsi="Arial" w:cs="Arial"/>
                <w:color w:val="000000"/>
              </w:rPr>
              <w:t>a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Klučov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4,056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6,471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2,415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III/35118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D686D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I/23</w:t>
            </w:r>
            <w:r w:rsidR="00DD686D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12a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Pozďátky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2,043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2,043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III/35121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D686D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II/351</w:t>
            </w:r>
            <w:r w:rsidR="00DD686D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12a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Plešice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1,707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1,129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III/36060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D686D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II/360</w:t>
            </w:r>
            <w:r w:rsidR="00DD686D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 III/35116 Budíkovice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5,206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3,055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III/36061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 II/360</w:t>
            </w:r>
            <w:r w:rsidR="00DD686D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12a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Třebíč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0,891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0,891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III/36070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F50D0C">
              <w:rPr>
                <w:rFonts w:ascii="Arial" w:hAnsi="Arial" w:cs="Arial"/>
                <w:color w:val="000000"/>
              </w:rPr>
              <w:t>IS12b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Jakubov</w:t>
            </w:r>
            <w:proofErr w:type="spellEnd"/>
            <w:r w:rsidR="00DD686D">
              <w:rPr>
                <w:rFonts w:ascii="Arial" w:hAnsi="Arial" w:cs="Arial"/>
                <w:color w:val="000000"/>
              </w:rPr>
              <w:t xml:space="preserve"> – IS </w:t>
            </w:r>
            <w:proofErr w:type="spellStart"/>
            <w:r w:rsidR="00DD686D">
              <w:rPr>
                <w:rFonts w:ascii="Arial" w:hAnsi="Arial" w:cs="Arial"/>
                <w:color w:val="000000"/>
              </w:rPr>
              <w:t>12a</w:t>
            </w:r>
            <w:proofErr w:type="spellEnd"/>
            <w:r w:rsidR="00DD686D">
              <w:rPr>
                <w:rFonts w:ascii="Arial" w:hAnsi="Arial" w:cs="Arial"/>
                <w:color w:val="000000"/>
              </w:rPr>
              <w:t xml:space="preserve"> Ví</w:t>
            </w:r>
            <w:r w:rsidRPr="00F50D0C">
              <w:rPr>
                <w:rFonts w:ascii="Arial" w:hAnsi="Arial" w:cs="Arial"/>
                <w:color w:val="000000"/>
              </w:rPr>
              <w:t>cenice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4,142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3,636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III/36078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DD686D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>
              <w:rPr>
                <w:rFonts w:ascii="Arial" w:hAnsi="Arial" w:cs="Arial"/>
                <w:color w:val="000000"/>
              </w:rPr>
              <w:t>12b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Dolní </w:t>
            </w:r>
            <w:r w:rsidR="00F50D0C" w:rsidRPr="00F50D0C">
              <w:rPr>
                <w:rFonts w:ascii="Arial" w:hAnsi="Arial" w:cs="Arial"/>
                <w:color w:val="000000"/>
              </w:rPr>
              <w:t>Lažany</w:t>
            </w:r>
            <w:r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</w:rPr>
              <w:t>IS12a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Horní </w:t>
            </w:r>
            <w:r w:rsidR="00F50D0C" w:rsidRPr="00F50D0C">
              <w:rPr>
                <w:rFonts w:ascii="Arial" w:hAnsi="Arial" w:cs="Arial"/>
                <w:color w:val="000000"/>
              </w:rPr>
              <w:t>Laž</w:t>
            </w:r>
            <w:r>
              <w:rPr>
                <w:rFonts w:ascii="Arial" w:hAnsi="Arial" w:cs="Arial"/>
                <w:color w:val="000000"/>
              </w:rPr>
              <w:t>any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5,834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8,111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2,277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III/39015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D686D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I/23</w:t>
            </w:r>
            <w:r w:rsidR="00DD686D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D686D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III/39014 Smrk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2,085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2,085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III/3908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D686D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I/23</w:t>
            </w:r>
            <w:r w:rsidR="00DD686D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D686D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III/3907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0,552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0,552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III/3995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12b</w:t>
            </w:r>
            <w:proofErr w:type="spellEnd"/>
            <w:r w:rsidR="00DD686D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Naloučany</w:t>
            </w:r>
            <w:r w:rsidR="00DD686D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DD686D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D686D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II/392 Čikov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4,808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9,066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4,258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III/3999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3632B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 III/39912</w:t>
            </w:r>
            <w:r w:rsidR="00D3632B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D3632B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II/399 Třesov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4,184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1,739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III/4027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D3632B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H</w:t>
            </w:r>
            <w:r w:rsidR="00F50D0C" w:rsidRPr="00F50D0C">
              <w:rPr>
                <w:rFonts w:ascii="Arial" w:hAnsi="Arial" w:cs="Arial"/>
                <w:color w:val="000000"/>
              </w:rPr>
              <w:t>ájovna</w:t>
            </w:r>
            <w:r>
              <w:rPr>
                <w:rFonts w:ascii="Arial" w:hAnsi="Arial" w:cs="Arial"/>
                <w:color w:val="000000"/>
              </w:rPr>
              <w:t xml:space="preserve"> – </w:t>
            </w:r>
            <w:r w:rsidR="00F50D0C" w:rsidRPr="00F50D0C">
              <w:rPr>
                <w:rFonts w:ascii="Arial" w:hAnsi="Arial" w:cs="Arial"/>
                <w:color w:val="000000"/>
              </w:rPr>
              <w:t>kř</w:t>
            </w:r>
            <w:r>
              <w:rPr>
                <w:rFonts w:ascii="Arial" w:hAnsi="Arial" w:cs="Arial"/>
                <w:color w:val="000000"/>
              </w:rPr>
              <w:t>iž</w:t>
            </w:r>
            <w:r w:rsidR="00F50D0C" w:rsidRPr="00F50D0C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F50D0C" w:rsidRPr="00F50D0C">
              <w:rPr>
                <w:rFonts w:ascii="Arial" w:hAnsi="Arial" w:cs="Arial"/>
                <w:color w:val="000000"/>
              </w:rPr>
              <w:t>III/4028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4,006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2,322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III/4031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12b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Bransouze</w:t>
            </w:r>
            <w:r w:rsidR="00D3632B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hr.</w:t>
            </w:r>
            <w:r w:rsidR="00D3632B">
              <w:rPr>
                <w:rFonts w:ascii="Arial" w:hAnsi="Arial" w:cs="Arial"/>
                <w:color w:val="000000"/>
              </w:rPr>
              <w:t xml:space="preserve"> okr. </w:t>
            </w:r>
            <w:r w:rsidRPr="00F50D0C">
              <w:rPr>
                <w:rFonts w:ascii="Arial" w:hAnsi="Arial" w:cs="Arial"/>
                <w:color w:val="000000"/>
              </w:rPr>
              <w:t>J</w:t>
            </w:r>
            <w:r w:rsidR="00D3632B">
              <w:rPr>
                <w:rFonts w:ascii="Arial" w:hAnsi="Arial" w:cs="Arial"/>
                <w:color w:val="000000"/>
              </w:rPr>
              <w:t>ihlava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1,353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0,853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III/40811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12b</w:t>
            </w:r>
            <w:proofErr w:type="spellEnd"/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Kostníky</w:t>
            </w:r>
            <w:r w:rsidR="00D3632B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D3632B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III/41015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1,775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III/41010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3632B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II/410</w:t>
            </w:r>
            <w:r w:rsidR="00D3632B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12a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Čáslavice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2,434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2,434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III/41018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12b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Radotice</w:t>
            </w:r>
            <w:r w:rsidR="00D3632B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D3632B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 III/41015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2,205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2,021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III/41020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12b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Bačkovice</w:t>
            </w:r>
            <w:r w:rsidR="00D3632B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D3632B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II/410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3,655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3,372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III/4107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3632B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III/4108</w:t>
            </w:r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Vísky</w:t>
            </w:r>
            <w:r w:rsidR="00D3632B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>kř</w:t>
            </w:r>
            <w:r w:rsidR="00D3632B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III/4102</w:t>
            </w:r>
            <w:r w:rsidR="00D3632B">
              <w:rPr>
                <w:rFonts w:ascii="Arial" w:hAnsi="Arial" w:cs="Arial"/>
                <w:color w:val="000000"/>
              </w:rPr>
              <w:t xml:space="preserve"> Sá</w:t>
            </w:r>
            <w:r w:rsidRPr="00F50D0C">
              <w:rPr>
                <w:rFonts w:ascii="Arial" w:hAnsi="Arial" w:cs="Arial"/>
                <w:color w:val="000000"/>
              </w:rPr>
              <w:t>dek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2,123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3,275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1,152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III/4111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kř</w:t>
            </w:r>
            <w:r w:rsidR="00D3632B">
              <w:rPr>
                <w:rFonts w:ascii="Arial" w:hAnsi="Arial" w:cs="Arial"/>
                <w:color w:val="000000"/>
              </w:rPr>
              <w:t>iž</w:t>
            </w:r>
            <w:r w:rsidRPr="00F50D0C">
              <w:rPr>
                <w:rFonts w:ascii="Arial" w:hAnsi="Arial" w:cs="Arial"/>
                <w:color w:val="000000"/>
              </w:rPr>
              <w:t>.</w:t>
            </w:r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r w:rsidRPr="00F50D0C">
              <w:rPr>
                <w:rFonts w:ascii="Arial" w:hAnsi="Arial" w:cs="Arial"/>
                <w:color w:val="000000"/>
              </w:rPr>
              <w:t>II/411</w:t>
            </w:r>
            <w:r w:rsidR="00D3632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Krnčice</w:t>
            </w:r>
            <w:proofErr w:type="spellEnd"/>
            <w:r w:rsidR="00D3632B">
              <w:rPr>
                <w:rFonts w:ascii="Arial" w:hAnsi="Arial" w:cs="Arial"/>
                <w:color w:val="000000"/>
              </w:rPr>
              <w:t xml:space="preserve"> – </w:t>
            </w:r>
            <w:r w:rsidRPr="00F50D0C">
              <w:rPr>
                <w:rFonts w:ascii="Arial" w:hAnsi="Arial" w:cs="Arial"/>
                <w:color w:val="000000"/>
              </w:rPr>
              <w:t xml:space="preserve">IS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12a</w:t>
            </w:r>
            <w:proofErr w:type="spellEnd"/>
            <w:r w:rsidRPr="00F50D0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50D0C">
              <w:rPr>
                <w:rFonts w:ascii="Arial" w:hAnsi="Arial" w:cs="Arial"/>
                <w:color w:val="000000"/>
              </w:rPr>
              <w:t>Jackov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0,989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0,989</w:t>
            </w:r>
          </w:p>
        </w:tc>
      </w:tr>
      <w:tr w:rsidR="00F50D0C" w:rsidRPr="00F50D0C" w:rsidTr="00371C7F">
        <w:trPr>
          <w:trHeight w:val="25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Součet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D0C" w:rsidRPr="00F50D0C" w:rsidRDefault="00F50D0C" w:rsidP="00F50D0C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F50D0C">
              <w:rPr>
                <w:rFonts w:ascii="Arial" w:hAnsi="Arial" w:cs="Arial"/>
                <w:color w:val="000000"/>
              </w:rPr>
              <w:t>63,820</w:t>
            </w:r>
          </w:p>
        </w:tc>
      </w:tr>
    </w:tbl>
    <w:p w:rsidR="00263EF9" w:rsidRDefault="00263EF9" w:rsidP="00263EF9">
      <w:pPr>
        <w:pStyle w:val="zklad"/>
        <w:rPr>
          <w:rFonts w:ascii="Arial" w:hAnsi="Arial" w:cs="Arial"/>
          <w:sz w:val="22"/>
        </w:rPr>
      </w:pPr>
    </w:p>
    <w:p w:rsidR="00263EF9" w:rsidRDefault="00263EF9" w:rsidP="00263EF9">
      <w:pPr>
        <w:pStyle w:val="zklad"/>
        <w:rPr>
          <w:rFonts w:ascii="Arial" w:hAnsi="Arial" w:cs="Arial"/>
          <w:sz w:val="22"/>
        </w:rPr>
      </w:pPr>
    </w:p>
    <w:p w:rsidR="001503ED" w:rsidRDefault="001503ED" w:rsidP="00A74A48">
      <w:pPr>
        <w:pStyle w:val="zklad"/>
        <w:numPr>
          <w:ilvl w:val="0"/>
          <w:numId w:val="10"/>
        </w:numPr>
        <w:tabs>
          <w:tab w:val="clear" w:pos="900"/>
        </w:tabs>
        <w:ind w:left="5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Okres Žďár nad Sázavou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3896"/>
        <w:gridCol w:w="1134"/>
        <w:gridCol w:w="1276"/>
        <w:gridCol w:w="1330"/>
      </w:tblGrid>
      <w:tr w:rsidR="0094057F" w:rsidRPr="0094057F" w:rsidTr="00371C7F">
        <w:trPr>
          <w:trHeight w:val="25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Silnice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Místopis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Staničení od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Staničení do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Neudržováno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II/348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hr.</w:t>
            </w:r>
            <w:r>
              <w:rPr>
                <w:rFonts w:ascii="Arial" w:hAnsi="Arial" w:cs="Arial"/>
                <w:color w:val="000000"/>
              </w:rPr>
              <w:t xml:space="preserve"> okr. Jihlava</w:t>
            </w:r>
            <w:r w:rsidRPr="0094057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III/34824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40,578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41,778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1,200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II/353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křiž. II/357 Borovnice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III/35321 Javorek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8,491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12,406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3,915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II/391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křiž. III/3914 Heřmanov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II/390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5,874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8,654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2,780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III/3496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Horní Radslavice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Uhřínov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2,235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2,235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III/35013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křiž. II/350 – </w:t>
            </w:r>
            <w:r w:rsidRPr="0094057F">
              <w:rPr>
                <w:rFonts w:ascii="Arial" w:hAnsi="Arial" w:cs="Arial"/>
                <w:color w:val="000000"/>
              </w:rPr>
              <w:t>hr.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4057F">
              <w:rPr>
                <w:rFonts w:ascii="Arial" w:hAnsi="Arial" w:cs="Arial"/>
                <w:color w:val="000000"/>
              </w:rPr>
              <w:t>okr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94057F">
              <w:rPr>
                <w:rFonts w:ascii="Arial" w:hAnsi="Arial" w:cs="Arial"/>
                <w:color w:val="000000"/>
              </w:rPr>
              <w:t xml:space="preserve"> H</w:t>
            </w:r>
            <w:r>
              <w:rPr>
                <w:rFonts w:ascii="Arial" w:hAnsi="Arial" w:cs="Arial"/>
                <w:color w:val="000000"/>
              </w:rPr>
              <w:t xml:space="preserve">avlíčkův </w:t>
            </w:r>
            <w:r w:rsidRPr="0094057F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rod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1,140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III/35014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Radostín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II/350 Vepřová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3,578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10,264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6,686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III/35015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hr.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4057F">
              <w:rPr>
                <w:rFonts w:ascii="Arial" w:hAnsi="Arial" w:cs="Arial"/>
                <w:color w:val="000000"/>
              </w:rPr>
              <w:t>okr</w:t>
            </w:r>
            <w:r>
              <w:rPr>
                <w:rFonts w:ascii="Arial" w:hAnsi="Arial" w:cs="Arial"/>
                <w:color w:val="000000"/>
              </w:rPr>
              <w:t>. Havlíčkův Brod</w:t>
            </w:r>
            <w:r w:rsidRPr="0094057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III/35014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4,505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4,875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0,370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III/3518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Měřín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III/3491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4,846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4,386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lastRenderedPageBreak/>
              <w:t>III/35317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křiž. II/350 Herálec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II/353 Kadov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9,858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9,858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III/35318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křiž. II/353 Krátká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94057F">
              <w:rPr>
                <w:rFonts w:ascii="Arial" w:hAnsi="Arial" w:cs="Arial"/>
                <w:color w:val="000000"/>
              </w:rPr>
              <w:t>Samotín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2,450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III/3536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F93C96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hr. okr. Jihlava</w:t>
            </w:r>
            <w:r w:rsidR="0094057F" w:rsidRPr="0094057F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– </w:t>
            </w:r>
            <w:r w:rsidR="0094057F" w:rsidRPr="0094057F">
              <w:rPr>
                <w:rFonts w:ascii="Arial" w:hAnsi="Arial" w:cs="Arial"/>
                <w:color w:val="000000"/>
              </w:rPr>
              <w:t>Chroustov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2,617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1,957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III/3537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křiž. III/35431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Černá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0,868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0,405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III/35413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křiž. II/354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Kadov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2,015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III/35420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křiž. II/354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III/35417 Slavkovice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4,787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7,275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2,488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III/35422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Jámy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Veselíčko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2,622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2,622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III/35423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Hlinné spojovací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0,809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0,809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III/35425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Kněževes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III/35426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3,645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2,108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III/35429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Starý </w:t>
            </w:r>
            <w:proofErr w:type="spellStart"/>
            <w:r w:rsidRPr="0094057F">
              <w:rPr>
                <w:rFonts w:ascii="Arial" w:hAnsi="Arial" w:cs="Arial"/>
                <w:color w:val="000000"/>
              </w:rPr>
              <w:t>Telečkov</w:t>
            </w:r>
            <w:proofErr w:type="spellEnd"/>
            <w:r w:rsidRPr="0094057F">
              <w:rPr>
                <w:rFonts w:ascii="Arial" w:hAnsi="Arial" w:cs="Arial"/>
                <w:color w:val="000000"/>
              </w:rPr>
              <w:t xml:space="preserve">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Bohdalov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7,238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2,978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III/35727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Unčín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94057F">
              <w:rPr>
                <w:rFonts w:ascii="Arial" w:hAnsi="Arial" w:cs="Arial"/>
                <w:color w:val="000000"/>
              </w:rPr>
              <w:t>Ubušín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2,078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III/36039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Zubří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Vojtěchov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5,822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2,622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III/38511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Střítež spojovací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0,191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III/3854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Rozsochy nádraží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0,158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0,158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III/3877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proofErr w:type="spellStart"/>
            <w:r w:rsidRPr="0094057F">
              <w:rPr>
                <w:rFonts w:ascii="Arial" w:hAnsi="Arial" w:cs="Arial"/>
                <w:color w:val="000000"/>
              </w:rPr>
              <w:t>Chlébské</w:t>
            </w:r>
            <w:proofErr w:type="spellEnd"/>
            <w:r w:rsidRPr="0094057F">
              <w:rPr>
                <w:rFonts w:ascii="Arial" w:hAnsi="Arial" w:cs="Arial"/>
                <w:color w:val="000000"/>
              </w:rPr>
              <w:t xml:space="preserve">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hr</w:t>
            </w:r>
            <w:r w:rsidR="00F93C96">
              <w:rPr>
                <w:rFonts w:ascii="Arial" w:hAnsi="Arial" w:cs="Arial"/>
                <w:color w:val="000000"/>
              </w:rPr>
              <w:t>. Jihomoravského kraje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4,149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2,123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III/3883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Bohdalec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Rousměrov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2,848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III/3884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Radešín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Podolí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1,499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1,499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III/3885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křiž. II/388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Dlouhé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2,518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2,493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III/3886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Račice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proofErr w:type="spellStart"/>
            <w:r w:rsidRPr="0094057F">
              <w:rPr>
                <w:rFonts w:ascii="Arial" w:hAnsi="Arial" w:cs="Arial"/>
                <w:color w:val="000000"/>
              </w:rPr>
              <w:t>Olešinky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3,221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1,648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III/3916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Kundratice spojovací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0,083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1,695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1,612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III/3924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 xml:space="preserve">Holubí Zhoř </w:t>
            </w:r>
            <w:r w:rsidR="00F93C96">
              <w:rPr>
                <w:rFonts w:ascii="Arial" w:hAnsi="Arial" w:cs="Arial"/>
                <w:color w:val="000000"/>
              </w:rPr>
              <w:t xml:space="preserve">– </w:t>
            </w:r>
            <w:r w:rsidRPr="0094057F">
              <w:rPr>
                <w:rFonts w:ascii="Arial" w:hAnsi="Arial" w:cs="Arial"/>
                <w:color w:val="000000"/>
              </w:rPr>
              <w:t>křiž. II/392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4,427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7,317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2,890</w:t>
            </w:r>
          </w:p>
        </w:tc>
      </w:tr>
      <w:tr w:rsidR="0094057F" w:rsidRPr="0094057F" w:rsidTr="00371C7F">
        <w:trPr>
          <w:trHeight w:val="250"/>
        </w:trPr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lef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Součet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57F" w:rsidRPr="0094057F" w:rsidRDefault="0094057F" w:rsidP="0094057F">
            <w:pPr>
              <w:spacing w:before="0"/>
              <w:jc w:val="right"/>
              <w:rPr>
                <w:rFonts w:ascii="Arial" w:hAnsi="Arial" w:cs="Arial"/>
                <w:color w:val="000000"/>
              </w:rPr>
            </w:pPr>
            <w:r w:rsidRPr="0094057F">
              <w:rPr>
                <w:rFonts w:ascii="Arial" w:hAnsi="Arial" w:cs="Arial"/>
                <w:color w:val="000000"/>
              </w:rPr>
              <w:t>70,564</w:t>
            </w:r>
          </w:p>
        </w:tc>
      </w:tr>
    </w:tbl>
    <w:p w:rsidR="00263EF9" w:rsidRDefault="00263EF9" w:rsidP="00263EF9">
      <w:pPr>
        <w:pStyle w:val="zklad"/>
        <w:rPr>
          <w:rFonts w:ascii="Arial" w:hAnsi="Arial" w:cs="Arial"/>
          <w:sz w:val="22"/>
        </w:rPr>
      </w:pPr>
    </w:p>
    <w:p w:rsidR="00D6770E" w:rsidRDefault="00D6770E" w:rsidP="00263EF9">
      <w:pPr>
        <w:pStyle w:val="zklad"/>
        <w:rPr>
          <w:rFonts w:ascii="Arial" w:hAnsi="Arial" w:cs="Arial"/>
          <w:sz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276"/>
      </w:tblGrid>
      <w:tr w:rsidR="001503ED" w:rsidTr="00245B29">
        <w:tc>
          <w:tcPr>
            <w:tcW w:w="8008" w:type="dxa"/>
          </w:tcPr>
          <w:p w:rsidR="001503ED" w:rsidRDefault="001503ED">
            <w:pPr>
              <w:pStyle w:val="Nadpis7"/>
            </w:pPr>
            <w:r>
              <w:t>Celkem počet km neudržovaných komunikací v </w:t>
            </w:r>
            <w:r w:rsidR="00BB00CB">
              <w:t>K</w:t>
            </w:r>
            <w:r>
              <w:t>raji Vysočina</w:t>
            </w:r>
          </w:p>
        </w:tc>
        <w:tc>
          <w:tcPr>
            <w:tcW w:w="1276" w:type="dxa"/>
          </w:tcPr>
          <w:p w:rsidR="00DF2B03" w:rsidRDefault="00F67BD5" w:rsidP="00087AE9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2</w:t>
            </w:r>
            <w:r w:rsidR="00087AE9">
              <w:rPr>
                <w:rFonts w:ascii="Arial" w:hAnsi="Arial" w:cs="Arial"/>
                <w:b/>
                <w:bCs/>
                <w:sz w:val="22"/>
              </w:rPr>
              <w:t>7</w:t>
            </w:r>
            <w:r w:rsidR="00371C7F">
              <w:rPr>
                <w:rFonts w:ascii="Arial" w:hAnsi="Arial" w:cs="Arial"/>
                <w:b/>
                <w:bCs/>
                <w:sz w:val="22"/>
              </w:rPr>
              <w:t>0</w:t>
            </w:r>
          </w:p>
        </w:tc>
      </w:tr>
    </w:tbl>
    <w:p w:rsidR="001503ED" w:rsidRDefault="001503ED">
      <w:pPr>
        <w:spacing w:before="0"/>
        <w:rPr>
          <w:rFonts w:ascii="Arial" w:hAnsi="Arial" w:cs="Arial"/>
          <w:sz w:val="22"/>
        </w:rPr>
      </w:pPr>
    </w:p>
    <w:p w:rsidR="005563EA" w:rsidRDefault="005563EA">
      <w:pPr>
        <w:pStyle w:val="zklad"/>
        <w:jc w:val="center"/>
        <w:rPr>
          <w:rFonts w:ascii="Arial" w:hAnsi="Arial" w:cs="Arial"/>
          <w:b/>
          <w:sz w:val="22"/>
        </w:rPr>
      </w:pPr>
    </w:p>
    <w:p w:rsidR="001503ED" w:rsidRPr="00A74A48" w:rsidRDefault="001503ED">
      <w:pPr>
        <w:pStyle w:val="zklad"/>
        <w:jc w:val="center"/>
        <w:rPr>
          <w:rFonts w:ascii="Arial" w:hAnsi="Arial" w:cs="Arial"/>
          <w:b/>
          <w:sz w:val="22"/>
        </w:rPr>
      </w:pPr>
      <w:r w:rsidRPr="00A74A48">
        <w:rPr>
          <w:rFonts w:ascii="Arial" w:hAnsi="Arial" w:cs="Arial"/>
          <w:b/>
          <w:sz w:val="22"/>
        </w:rPr>
        <w:t>Čl. 4</w:t>
      </w:r>
    </w:p>
    <w:p w:rsidR="001503ED" w:rsidRDefault="001503ED">
      <w:pPr>
        <w:pStyle w:val="zklad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Závěrečná ustanovení</w:t>
      </w:r>
    </w:p>
    <w:p w:rsidR="001503ED" w:rsidRDefault="001503ED">
      <w:pPr>
        <w:pStyle w:val="zklad"/>
        <w:jc w:val="center"/>
        <w:rPr>
          <w:rFonts w:ascii="Arial" w:hAnsi="Arial" w:cs="Arial"/>
          <w:b/>
          <w:bCs/>
          <w:sz w:val="22"/>
        </w:rPr>
      </w:pPr>
    </w:p>
    <w:p w:rsidR="00B93BAC" w:rsidRPr="00B93BAC" w:rsidRDefault="00A74A48" w:rsidP="00F66AF3">
      <w:pPr>
        <w:pStyle w:val="zklad"/>
        <w:numPr>
          <w:ilvl w:val="0"/>
          <w:numId w:val="9"/>
        </w:numPr>
        <w:tabs>
          <w:tab w:val="clear" w:pos="720"/>
        </w:tabs>
        <w:ind w:left="567" w:hanging="567"/>
        <w:rPr>
          <w:rFonts w:ascii="Arial" w:hAnsi="Arial" w:cs="Arial"/>
          <w:bCs/>
          <w:sz w:val="22"/>
        </w:rPr>
      </w:pPr>
      <w:r w:rsidRPr="00B93BAC">
        <w:rPr>
          <w:rFonts w:ascii="Arial" w:hAnsi="Arial" w:cs="Arial"/>
          <w:sz w:val="22"/>
        </w:rPr>
        <w:t>Toto N</w:t>
      </w:r>
      <w:r w:rsidR="001503ED" w:rsidRPr="00B93BAC">
        <w:rPr>
          <w:rFonts w:ascii="Arial" w:hAnsi="Arial" w:cs="Arial"/>
          <w:sz w:val="22"/>
        </w:rPr>
        <w:t>ařízen</w:t>
      </w:r>
      <w:r w:rsidRPr="00B93BAC">
        <w:rPr>
          <w:rFonts w:ascii="Arial" w:hAnsi="Arial" w:cs="Arial"/>
          <w:sz w:val="22"/>
        </w:rPr>
        <w:t>í</w:t>
      </w:r>
      <w:r w:rsidR="001503ED" w:rsidRPr="00B93BAC">
        <w:rPr>
          <w:rFonts w:ascii="Arial" w:hAnsi="Arial" w:cs="Arial"/>
          <w:sz w:val="22"/>
        </w:rPr>
        <w:t xml:space="preserve"> ruší </w:t>
      </w:r>
      <w:r w:rsidRPr="00B93BAC">
        <w:rPr>
          <w:rFonts w:ascii="Arial" w:hAnsi="Arial" w:cs="Arial"/>
          <w:sz w:val="22"/>
        </w:rPr>
        <w:t>N</w:t>
      </w:r>
      <w:r w:rsidR="001503ED" w:rsidRPr="00B93BAC">
        <w:rPr>
          <w:rFonts w:ascii="Arial" w:hAnsi="Arial" w:cs="Arial"/>
          <w:sz w:val="22"/>
        </w:rPr>
        <w:t xml:space="preserve">ařízení Rady </w:t>
      </w:r>
      <w:r w:rsidR="00BB00CB" w:rsidRPr="00B93BAC">
        <w:rPr>
          <w:rFonts w:ascii="Arial" w:hAnsi="Arial" w:cs="Arial"/>
          <w:sz w:val="22"/>
        </w:rPr>
        <w:t>K</w:t>
      </w:r>
      <w:r w:rsidR="001503ED" w:rsidRPr="00B93BAC">
        <w:rPr>
          <w:rFonts w:ascii="Arial" w:hAnsi="Arial" w:cs="Arial"/>
          <w:sz w:val="22"/>
        </w:rPr>
        <w:t>raje Vysočina č.</w:t>
      </w:r>
      <w:r w:rsidR="00362015">
        <w:rPr>
          <w:rFonts w:ascii="Arial" w:hAnsi="Arial" w:cs="Arial"/>
          <w:sz w:val="22"/>
        </w:rPr>
        <w:t> </w:t>
      </w:r>
      <w:r w:rsidR="00371C7F">
        <w:rPr>
          <w:rFonts w:ascii="Arial" w:hAnsi="Arial" w:cs="Arial"/>
          <w:sz w:val="22"/>
        </w:rPr>
        <w:t>5</w:t>
      </w:r>
      <w:r w:rsidR="00D46207" w:rsidRPr="00D46207">
        <w:rPr>
          <w:rFonts w:ascii="Arial" w:hAnsi="Arial" w:cs="Arial"/>
          <w:sz w:val="22"/>
        </w:rPr>
        <w:t>/20</w:t>
      </w:r>
      <w:r w:rsidR="00371C7F">
        <w:rPr>
          <w:rFonts w:ascii="Arial" w:hAnsi="Arial" w:cs="Arial"/>
          <w:sz w:val="22"/>
        </w:rPr>
        <w:t>20 ze dne 14. července 2020</w:t>
      </w:r>
      <w:r w:rsidR="001503ED" w:rsidRPr="00B93BAC">
        <w:rPr>
          <w:rFonts w:ascii="Arial" w:hAnsi="Arial" w:cs="Arial"/>
          <w:sz w:val="22"/>
        </w:rPr>
        <w:t>,</w:t>
      </w:r>
      <w:r w:rsidR="00B93BAC">
        <w:rPr>
          <w:rFonts w:ascii="Arial" w:hAnsi="Arial" w:cs="Arial"/>
          <w:sz w:val="22"/>
        </w:rPr>
        <w:t xml:space="preserve"> </w:t>
      </w:r>
      <w:r w:rsidR="00B93BAC" w:rsidRPr="00B93BAC">
        <w:rPr>
          <w:rFonts w:ascii="Arial" w:hAnsi="Arial" w:cs="Arial"/>
          <w:bCs/>
          <w:sz w:val="22"/>
        </w:rPr>
        <w:t>kterým se stanoví vymezení úseků silnic v jednotlivých okresech Kraje Vysočina, na nichž se pro jejich malý dopravní význam nezajišťuje sjízdnost odstraňováním sněhu a náledí</w:t>
      </w:r>
      <w:r w:rsidR="00C35590">
        <w:rPr>
          <w:rFonts w:ascii="Arial" w:hAnsi="Arial" w:cs="Arial"/>
          <w:bCs/>
          <w:sz w:val="22"/>
        </w:rPr>
        <w:t>.</w:t>
      </w:r>
    </w:p>
    <w:p w:rsidR="001503ED" w:rsidRDefault="001503ED">
      <w:pPr>
        <w:pStyle w:val="zklad"/>
        <w:rPr>
          <w:rFonts w:ascii="Arial" w:hAnsi="Arial" w:cs="Arial"/>
          <w:sz w:val="22"/>
        </w:rPr>
      </w:pPr>
    </w:p>
    <w:p w:rsidR="001503ED" w:rsidRDefault="001503ED" w:rsidP="004C2800">
      <w:pPr>
        <w:pStyle w:val="zklad"/>
        <w:numPr>
          <w:ilvl w:val="0"/>
          <w:numId w:val="9"/>
        </w:numPr>
        <w:tabs>
          <w:tab w:val="clear" w:pos="720"/>
        </w:tabs>
        <w:ind w:left="540" w:hanging="540"/>
        <w:rPr>
          <w:rFonts w:ascii="Arial" w:hAnsi="Arial" w:cs="Arial"/>
          <w:sz w:val="22"/>
        </w:rPr>
      </w:pPr>
      <w:r w:rsidRPr="00F078DA">
        <w:rPr>
          <w:rFonts w:ascii="Arial" w:hAnsi="Arial" w:cs="Arial"/>
          <w:sz w:val="22"/>
        </w:rPr>
        <w:t xml:space="preserve">Toto </w:t>
      </w:r>
      <w:r w:rsidR="004C0194">
        <w:rPr>
          <w:rFonts w:ascii="Arial" w:hAnsi="Arial" w:cs="Arial"/>
          <w:sz w:val="22"/>
        </w:rPr>
        <w:t>nařízení nabývá platnosti dnem jeho vyhlášení, tj. zveřejněním ve Sbírce právních předpisů územních samosprávných celků a některých správních úřadů a účinnosti počátkem patnáctého dne následujícího po dni jeho vyhlášení.</w:t>
      </w:r>
    </w:p>
    <w:p w:rsidR="00F078DA" w:rsidRDefault="00F078DA" w:rsidP="00F078DA">
      <w:pPr>
        <w:pStyle w:val="zklad"/>
        <w:ind w:left="540"/>
        <w:rPr>
          <w:rFonts w:ascii="Arial" w:hAnsi="Arial" w:cs="Arial"/>
          <w:sz w:val="22"/>
        </w:rPr>
      </w:pPr>
    </w:p>
    <w:p w:rsidR="00F078DA" w:rsidRPr="00F078DA" w:rsidRDefault="00F078DA" w:rsidP="00F078DA">
      <w:pPr>
        <w:pStyle w:val="zklad"/>
        <w:ind w:left="540"/>
        <w:rPr>
          <w:rFonts w:ascii="Arial" w:hAnsi="Arial" w:cs="Arial"/>
          <w:sz w:val="22"/>
        </w:rPr>
      </w:pPr>
    </w:p>
    <w:p w:rsidR="004C0194" w:rsidRDefault="004C0194">
      <w:pPr>
        <w:pStyle w:val="zklad"/>
        <w:rPr>
          <w:rFonts w:ascii="Arial" w:hAnsi="Arial" w:cs="Arial"/>
          <w:sz w:val="22"/>
        </w:rPr>
      </w:pPr>
    </w:p>
    <w:p w:rsidR="001503ED" w:rsidRDefault="00C35590">
      <w:pPr>
        <w:pStyle w:val="zkla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Jihlavě</w:t>
      </w:r>
      <w:r w:rsidR="001503ED">
        <w:rPr>
          <w:rFonts w:ascii="Arial" w:hAnsi="Arial" w:cs="Arial"/>
          <w:sz w:val="22"/>
        </w:rPr>
        <w:t xml:space="preserve"> dne</w:t>
      </w:r>
      <w:r w:rsidR="00D400FB">
        <w:rPr>
          <w:rFonts w:ascii="Arial" w:hAnsi="Arial" w:cs="Arial"/>
          <w:sz w:val="22"/>
        </w:rPr>
        <w:t xml:space="preserve"> </w:t>
      </w:r>
      <w:r w:rsidR="00AF742D">
        <w:rPr>
          <w:rFonts w:ascii="Arial" w:hAnsi="Arial" w:cs="Arial"/>
          <w:sz w:val="22"/>
        </w:rPr>
        <w:t>4</w:t>
      </w:r>
      <w:r w:rsidR="00371C7F">
        <w:rPr>
          <w:rFonts w:ascii="Arial" w:hAnsi="Arial" w:cs="Arial"/>
          <w:sz w:val="22"/>
        </w:rPr>
        <w:t>. srpna</w:t>
      </w:r>
      <w:r w:rsidR="00AF742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371C7F">
        <w:rPr>
          <w:rFonts w:ascii="Arial" w:hAnsi="Arial" w:cs="Arial"/>
          <w:sz w:val="22"/>
        </w:rPr>
        <w:t>25</w:t>
      </w:r>
    </w:p>
    <w:p w:rsidR="00A44EBE" w:rsidRDefault="00A44EBE">
      <w:pPr>
        <w:pStyle w:val="zklad"/>
        <w:ind w:firstLine="708"/>
        <w:rPr>
          <w:rFonts w:ascii="Arial" w:hAnsi="Arial" w:cs="Arial"/>
          <w:sz w:val="22"/>
        </w:rPr>
      </w:pPr>
    </w:p>
    <w:p w:rsidR="00A44EBE" w:rsidRDefault="00A44EBE">
      <w:pPr>
        <w:pStyle w:val="zklad"/>
        <w:ind w:firstLine="708"/>
        <w:rPr>
          <w:rFonts w:ascii="Arial" w:hAnsi="Arial" w:cs="Arial"/>
          <w:sz w:val="22"/>
        </w:rPr>
      </w:pPr>
    </w:p>
    <w:p w:rsidR="00A44EBE" w:rsidRDefault="00A44EBE">
      <w:pPr>
        <w:pStyle w:val="zklad"/>
        <w:ind w:firstLine="708"/>
        <w:rPr>
          <w:rFonts w:ascii="Arial" w:hAnsi="Arial" w:cs="Arial"/>
          <w:sz w:val="22"/>
        </w:rPr>
      </w:pPr>
    </w:p>
    <w:p w:rsidR="00D46207" w:rsidRDefault="00D46207">
      <w:pPr>
        <w:pStyle w:val="zklad"/>
        <w:ind w:firstLine="708"/>
        <w:rPr>
          <w:rFonts w:ascii="Arial" w:hAnsi="Arial" w:cs="Arial"/>
          <w:sz w:val="22"/>
        </w:rPr>
      </w:pPr>
    </w:p>
    <w:p w:rsidR="00D46207" w:rsidRDefault="00D46207">
      <w:pPr>
        <w:pStyle w:val="zklad"/>
        <w:ind w:firstLine="708"/>
        <w:rPr>
          <w:rFonts w:ascii="Arial" w:hAnsi="Arial" w:cs="Arial"/>
          <w:sz w:val="22"/>
        </w:rPr>
      </w:pPr>
    </w:p>
    <w:p w:rsidR="00A44EBE" w:rsidRDefault="00A44EBE">
      <w:pPr>
        <w:pStyle w:val="zklad"/>
        <w:ind w:firstLine="708"/>
        <w:rPr>
          <w:rFonts w:ascii="Arial" w:hAnsi="Arial" w:cs="Arial"/>
          <w:sz w:val="22"/>
        </w:rPr>
      </w:pPr>
    </w:p>
    <w:p w:rsidR="00A44EBE" w:rsidRDefault="00A44EBE">
      <w:pPr>
        <w:pStyle w:val="zklad"/>
        <w:ind w:firstLine="708"/>
        <w:rPr>
          <w:rFonts w:ascii="Arial" w:hAnsi="Arial" w:cs="Arial"/>
          <w:sz w:val="22"/>
        </w:rPr>
      </w:pPr>
    </w:p>
    <w:p w:rsidR="00A44EBE" w:rsidRDefault="00A44EBE" w:rsidP="00A44EBE">
      <w:pPr>
        <w:pStyle w:val="zklad"/>
        <w:tabs>
          <w:tab w:val="center" w:pos="2160"/>
          <w:tab w:val="center" w:pos="63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.............................................. </w:t>
      </w:r>
      <w:r>
        <w:rPr>
          <w:rFonts w:ascii="Arial" w:hAnsi="Arial" w:cs="Arial"/>
          <w:sz w:val="22"/>
        </w:rPr>
        <w:tab/>
        <w:t>...........................................</w:t>
      </w:r>
    </w:p>
    <w:p w:rsidR="001503ED" w:rsidRDefault="00A44EBE" w:rsidP="00A44EBE">
      <w:pPr>
        <w:pStyle w:val="zklad"/>
        <w:tabs>
          <w:tab w:val="center" w:pos="2160"/>
          <w:tab w:val="center" w:pos="630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467DCE">
        <w:rPr>
          <w:rFonts w:ascii="Arial" w:hAnsi="Arial" w:cs="Arial"/>
          <w:b/>
          <w:bCs/>
          <w:sz w:val="22"/>
        </w:rPr>
        <w:t>Ing. Martin Kukla</w:t>
      </w:r>
      <w:r>
        <w:rPr>
          <w:rFonts w:ascii="Arial" w:hAnsi="Arial" w:cs="Arial"/>
          <w:b/>
          <w:bCs/>
          <w:sz w:val="22"/>
        </w:rPr>
        <w:tab/>
      </w:r>
      <w:r w:rsidR="00F3248A">
        <w:rPr>
          <w:rFonts w:ascii="Arial" w:hAnsi="Arial" w:cs="Arial"/>
          <w:b/>
          <w:bCs/>
          <w:sz w:val="22"/>
        </w:rPr>
        <w:t xml:space="preserve">Ing. Otto </w:t>
      </w:r>
      <w:proofErr w:type="spellStart"/>
      <w:r w:rsidR="00F3248A">
        <w:rPr>
          <w:rFonts w:ascii="Arial" w:hAnsi="Arial" w:cs="Arial"/>
          <w:b/>
          <w:bCs/>
          <w:sz w:val="22"/>
        </w:rPr>
        <w:t>Vopěnka</w:t>
      </w:r>
      <w:proofErr w:type="spellEnd"/>
      <w:r w:rsidR="001503ED">
        <w:rPr>
          <w:rFonts w:ascii="Arial" w:hAnsi="Arial" w:cs="Arial"/>
          <w:b/>
          <w:bCs/>
          <w:sz w:val="22"/>
        </w:rPr>
        <w:t xml:space="preserve"> </w:t>
      </w:r>
    </w:p>
    <w:p w:rsidR="001503ED" w:rsidRPr="00A44EBE" w:rsidRDefault="00A44EBE" w:rsidP="00A44EBE">
      <w:pPr>
        <w:pStyle w:val="zklad"/>
        <w:tabs>
          <w:tab w:val="center" w:pos="2160"/>
          <w:tab w:val="center" w:pos="630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F66AF3" w:rsidRPr="006C43AB">
        <w:rPr>
          <w:rFonts w:ascii="Arial" w:hAnsi="Arial" w:cs="Arial"/>
          <w:bCs/>
          <w:sz w:val="22"/>
        </w:rPr>
        <w:t>h</w:t>
      </w:r>
      <w:r w:rsidR="001503ED" w:rsidRPr="007B135B">
        <w:rPr>
          <w:rFonts w:ascii="Arial" w:hAnsi="Arial" w:cs="Arial"/>
          <w:bCs/>
          <w:sz w:val="22"/>
        </w:rPr>
        <w:t>ej</w:t>
      </w:r>
      <w:r w:rsidR="001503ED" w:rsidRPr="00A44EBE">
        <w:rPr>
          <w:rFonts w:ascii="Arial" w:hAnsi="Arial" w:cs="Arial"/>
          <w:bCs/>
          <w:sz w:val="22"/>
        </w:rPr>
        <w:t>tman</w:t>
      </w:r>
      <w:r w:rsidR="00F66AF3">
        <w:rPr>
          <w:rFonts w:ascii="Arial" w:hAnsi="Arial" w:cs="Arial"/>
          <w:bCs/>
          <w:sz w:val="22"/>
        </w:rPr>
        <w:t xml:space="preserve"> Kraje Vysočina</w:t>
      </w:r>
      <w:r w:rsidRPr="00A44EBE">
        <w:rPr>
          <w:rFonts w:ascii="Arial" w:hAnsi="Arial" w:cs="Arial"/>
          <w:bCs/>
          <w:sz w:val="22"/>
        </w:rPr>
        <w:tab/>
      </w:r>
      <w:r w:rsidR="00F3248A">
        <w:rPr>
          <w:rFonts w:ascii="Arial" w:hAnsi="Arial" w:cs="Arial"/>
          <w:bCs/>
          <w:sz w:val="22"/>
        </w:rPr>
        <w:t xml:space="preserve">1. </w:t>
      </w:r>
      <w:r w:rsidR="001503ED" w:rsidRPr="00A44EBE">
        <w:rPr>
          <w:rFonts w:ascii="Arial" w:hAnsi="Arial" w:cs="Arial"/>
          <w:bCs/>
          <w:sz w:val="22"/>
        </w:rPr>
        <w:t xml:space="preserve">náměstek hejtmana </w:t>
      </w:r>
      <w:r w:rsidR="00F66AF3">
        <w:rPr>
          <w:rFonts w:ascii="Arial" w:hAnsi="Arial" w:cs="Arial"/>
          <w:bCs/>
          <w:sz w:val="22"/>
        </w:rPr>
        <w:t>Kraje Vysočina</w:t>
      </w:r>
    </w:p>
    <w:sectPr w:rsidR="001503ED" w:rsidRPr="00A44EB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B93" w:rsidRDefault="00614B93">
      <w:r>
        <w:separator/>
      </w:r>
    </w:p>
  </w:endnote>
  <w:endnote w:type="continuationSeparator" w:id="0">
    <w:p w:rsidR="00614B93" w:rsidRDefault="0061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7F" w:rsidRDefault="009405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057F" w:rsidRDefault="009405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57F" w:rsidRDefault="0094057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47FD5">
      <w:rPr>
        <w:rStyle w:val="slostrnky"/>
        <w:noProof/>
      </w:rPr>
      <w:t>5</w:t>
    </w:r>
    <w:r>
      <w:rPr>
        <w:rStyle w:val="slostrnky"/>
      </w:rPr>
      <w:fldChar w:fldCharType="end"/>
    </w:r>
  </w:p>
  <w:p w:rsidR="0094057F" w:rsidRDefault="009405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B93" w:rsidRDefault="00614B93">
      <w:r>
        <w:separator/>
      </w:r>
    </w:p>
  </w:footnote>
  <w:footnote w:type="continuationSeparator" w:id="0">
    <w:p w:rsidR="00614B93" w:rsidRDefault="00614B93">
      <w:r>
        <w:continuationSeparator/>
      </w:r>
    </w:p>
  </w:footnote>
  <w:footnote w:id="1">
    <w:p w:rsidR="0094057F" w:rsidRDefault="0094057F">
      <w:pPr>
        <w:pStyle w:val="zklad"/>
        <w:rPr>
          <w:sz w:val="20"/>
        </w:rPr>
      </w:pPr>
      <w:r>
        <w:rPr>
          <w:rStyle w:val="Znakapoznpodarou"/>
          <w:sz w:val="20"/>
        </w:rPr>
        <w:footnoteRef/>
      </w:r>
      <w:r>
        <w:rPr>
          <w:sz w:val="20"/>
        </w:rPr>
        <w:t xml:space="preserve"> § 42 odst. 1 písm. d) vyhlášky Ministerstva dopravy a spojů ČR č. 104/1997 Sb., ve znění pozdějších předpisů, kterou se provádí zákon č. 13/1997 Sb., o pozemních komunikacích, ve znění pozdějších předpisů (dále jen vyhláška“)</w:t>
      </w:r>
    </w:p>
  </w:footnote>
  <w:footnote w:id="2">
    <w:p w:rsidR="0094057F" w:rsidRDefault="0094057F">
      <w:pPr>
        <w:pStyle w:val="Textpoznpodarou"/>
        <w:spacing w:before="0"/>
      </w:pPr>
      <w:r>
        <w:rPr>
          <w:rStyle w:val="Znakapoznpodarou"/>
        </w:rPr>
        <w:footnoteRef/>
      </w:r>
      <w:r>
        <w:t xml:space="preserve"> § 41 odst. 1 vyhlášky</w:t>
      </w:r>
    </w:p>
  </w:footnote>
  <w:footnote w:id="3">
    <w:p w:rsidR="0094057F" w:rsidRDefault="0094057F">
      <w:pPr>
        <w:pStyle w:val="Textpoznpodarou"/>
        <w:spacing w:before="0"/>
      </w:pPr>
      <w:r>
        <w:rPr>
          <w:rStyle w:val="Znakapoznpodarou"/>
        </w:rPr>
        <w:footnoteRef/>
      </w:r>
      <w:r>
        <w:t xml:space="preserve"> § 26 odst. 1 zákona č. 13/1997 Sb., o pozemních komunikacích, ve znění pozdějších předpisů</w:t>
      </w:r>
    </w:p>
  </w:footnote>
  <w:footnote w:id="4">
    <w:p w:rsidR="0094057F" w:rsidRDefault="0094057F">
      <w:pPr>
        <w:pStyle w:val="Textpoznpodarou"/>
      </w:pPr>
      <w:r>
        <w:rPr>
          <w:rStyle w:val="Znakapoznpodarou"/>
        </w:rPr>
        <w:footnoteRef/>
      </w:r>
      <w:r>
        <w:t xml:space="preserve"> § 26 odst. 5 zákona č. 13/1997 Sb., o pozemních komunikacích, ve znění pozdějších předpisů</w:t>
      </w:r>
    </w:p>
  </w:footnote>
  <w:footnote w:id="5">
    <w:p w:rsidR="0094057F" w:rsidRDefault="0094057F">
      <w:pPr>
        <w:pStyle w:val="Textpoznpodarou"/>
      </w:pPr>
      <w:r>
        <w:rPr>
          <w:rStyle w:val="Znakapoznpodarou"/>
        </w:rPr>
        <w:footnoteRef/>
      </w:r>
      <w:r>
        <w:t xml:space="preserve"> § 26 odst. 6 zákona č. 13/1997 Sb., o pozemních komunikacích, ve znění pozdějších předpisů</w:t>
      </w:r>
    </w:p>
  </w:footnote>
  <w:footnote w:id="6">
    <w:p w:rsidR="0094057F" w:rsidRDefault="0094057F">
      <w:pPr>
        <w:pStyle w:val="zklad"/>
        <w:rPr>
          <w:sz w:val="20"/>
        </w:rPr>
      </w:pPr>
      <w:r>
        <w:rPr>
          <w:rStyle w:val="Znakapoznpodarou"/>
          <w:sz w:val="20"/>
        </w:rPr>
        <w:footnoteRef/>
      </w:r>
      <w:r>
        <w:t xml:space="preserve"> </w:t>
      </w:r>
      <w:r>
        <w:rPr>
          <w:sz w:val="20"/>
        </w:rPr>
        <w:t>zákon č. 13/1997 Sb., o pozemních komunikacích,</w:t>
      </w:r>
      <w:r>
        <w:t xml:space="preserve"> </w:t>
      </w:r>
      <w:r>
        <w:rPr>
          <w:sz w:val="20"/>
        </w:rPr>
        <w:t>ve znění pozdějších předpisů, a vyhlášky Ministerstva dopravy a spojů ČR č. 104/1997 Sb., kterou se provádí zákon o pozemních komunikacích, ve znění pozdějších předpisů</w:t>
      </w:r>
    </w:p>
    <w:p w:rsidR="0094057F" w:rsidRDefault="0094057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F1B50"/>
    <w:multiLevelType w:val="hybridMultilevel"/>
    <w:tmpl w:val="53DEC5E8"/>
    <w:lvl w:ilvl="0" w:tplc="8FEE30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70D71"/>
    <w:multiLevelType w:val="hybridMultilevel"/>
    <w:tmpl w:val="05ACEC26"/>
    <w:lvl w:ilvl="0" w:tplc="168422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4" w15:restartNumberingAfterBreak="0">
    <w:nsid w:val="0C041B51"/>
    <w:multiLevelType w:val="hybridMultilevel"/>
    <w:tmpl w:val="A2BA6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7" w15:restartNumberingAfterBreak="0">
    <w:nsid w:val="5706407C"/>
    <w:multiLevelType w:val="hybridMultilevel"/>
    <w:tmpl w:val="A2F4DA96"/>
    <w:lvl w:ilvl="0" w:tplc="11E6F034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E70A70"/>
    <w:multiLevelType w:val="hybridMultilevel"/>
    <w:tmpl w:val="12E42B90"/>
    <w:lvl w:ilvl="0" w:tplc="B6D8E9C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D"/>
    <w:rsid w:val="0001645F"/>
    <w:rsid w:val="000229D5"/>
    <w:rsid w:val="00022BD5"/>
    <w:rsid w:val="0002569B"/>
    <w:rsid w:val="000360E3"/>
    <w:rsid w:val="00041FD0"/>
    <w:rsid w:val="000430E8"/>
    <w:rsid w:val="00052CC4"/>
    <w:rsid w:val="00054799"/>
    <w:rsid w:val="00060A29"/>
    <w:rsid w:val="00065091"/>
    <w:rsid w:val="00070C19"/>
    <w:rsid w:val="00087AE9"/>
    <w:rsid w:val="000915CA"/>
    <w:rsid w:val="000A476C"/>
    <w:rsid w:val="000B3986"/>
    <w:rsid w:val="000D61F1"/>
    <w:rsid w:val="000F47A1"/>
    <w:rsid w:val="001175ED"/>
    <w:rsid w:val="001473BC"/>
    <w:rsid w:val="001503ED"/>
    <w:rsid w:val="0019072B"/>
    <w:rsid w:val="00196618"/>
    <w:rsid w:val="001A05DB"/>
    <w:rsid w:val="001A3E8D"/>
    <w:rsid w:val="001B25B5"/>
    <w:rsid w:val="001C0A9A"/>
    <w:rsid w:val="001C1054"/>
    <w:rsid w:val="001D6CED"/>
    <w:rsid w:val="001F5FDA"/>
    <w:rsid w:val="00231389"/>
    <w:rsid w:val="00242AAB"/>
    <w:rsid w:val="00245B29"/>
    <w:rsid w:val="00246E11"/>
    <w:rsid w:val="00263EF9"/>
    <w:rsid w:val="00263F3C"/>
    <w:rsid w:val="002A7358"/>
    <w:rsid w:val="002A7D18"/>
    <w:rsid w:val="002B2D90"/>
    <w:rsid w:val="002D1E99"/>
    <w:rsid w:val="002D475C"/>
    <w:rsid w:val="002E1C3B"/>
    <w:rsid w:val="002E564C"/>
    <w:rsid w:val="002F6329"/>
    <w:rsid w:val="00324AA9"/>
    <w:rsid w:val="00333880"/>
    <w:rsid w:val="00362015"/>
    <w:rsid w:val="00371C7F"/>
    <w:rsid w:val="003734CB"/>
    <w:rsid w:val="003812AC"/>
    <w:rsid w:val="003846BC"/>
    <w:rsid w:val="00387FFE"/>
    <w:rsid w:val="00396C07"/>
    <w:rsid w:val="003A6C05"/>
    <w:rsid w:val="003B02A4"/>
    <w:rsid w:val="003B0DD8"/>
    <w:rsid w:val="003B3B86"/>
    <w:rsid w:val="003B6F0E"/>
    <w:rsid w:val="003E7B26"/>
    <w:rsid w:val="003F2F6E"/>
    <w:rsid w:val="0042483E"/>
    <w:rsid w:val="00424BA8"/>
    <w:rsid w:val="004271CD"/>
    <w:rsid w:val="00447FD5"/>
    <w:rsid w:val="00453748"/>
    <w:rsid w:val="00467DCE"/>
    <w:rsid w:val="00495934"/>
    <w:rsid w:val="004963A5"/>
    <w:rsid w:val="004B703E"/>
    <w:rsid w:val="004C0194"/>
    <w:rsid w:val="004D7652"/>
    <w:rsid w:val="004E43F1"/>
    <w:rsid w:val="004F215F"/>
    <w:rsid w:val="00507342"/>
    <w:rsid w:val="00516EFB"/>
    <w:rsid w:val="00521E33"/>
    <w:rsid w:val="00545AF2"/>
    <w:rsid w:val="005563EA"/>
    <w:rsid w:val="0057261F"/>
    <w:rsid w:val="0058366A"/>
    <w:rsid w:val="0058560B"/>
    <w:rsid w:val="00595056"/>
    <w:rsid w:val="005E1149"/>
    <w:rsid w:val="005F2A3F"/>
    <w:rsid w:val="00614B93"/>
    <w:rsid w:val="00621DD4"/>
    <w:rsid w:val="006355D8"/>
    <w:rsid w:val="00651A1D"/>
    <w:rsid w:val="00690123"/>
    <w:rsid w:val="006C422E"/>
    <w:rsid w:val="006C43AB"/>
    <w:rsid w:val="006D0E93"/>
    <w:rsid w:val="006D66EB"/>
    <w:rsid w:val="006E3AE2"/>
    <w:rsid w:val="006F6A54"/>
    <w:rsid w:val="00710BD8"/>
    <w:rsid w:val="0073142C"/>
    <w:rsid w:val="00741C51"/>
    <w:rsid w:val="00773562"/>
    <w:rsid w:val="00784C02"/>
    <w:rsid w:val="007915BC"/>
    <w:rsid w:val="00797242"/>
    <w:rsid w:val="007A1FC9"/>
    <w:rsid w:val="007A2D7C"/>
    <w:rsid w:val="007A6A88"/>
    <w:rsid w:val="007B135B"/>
    <w:rsid w:val="007B4B78"/>
    <w:rsid w:val="008257FB"/>
    <w:rsid w:val="00826CC8"/>
    <w:rsid w:val="008475C1"/>
    <w:rsid w:val="00861E6E"/>
    <w:rsid w:val="00862C30"/>
    <w:rsid w:val="00885850"/>
    <w:rsid w:val="008A3A7B"/>
    <w:rsid w:val="008C73BF"/>
    <w:rsid w:val="008E0A20"/>
    <w:rsid w:val="00903D7B"/>
    <w:rsid w:val="009224F2"/>
    <w:rsid w:val="0094057F"/>
    <w:rsid w:val="00942975"/>
    <w:rsid w:val="009928ED"/>
    <w:rsid w:val="009A4CD4"/>
    <w:rsid w:val="009A5541"/>
    <w:rsid w:val="00A136CE"/>
    <w:rsid w:val="00A14C6B"/>
    <w:rsid w:val="00A169EA"/>
    <w:rsid w:val="00A27041"/>
    <w:rsid w:val="00A44EBE"/>
    <w:rsid w:val="00A65B89"/>
    <w:rsid w:val="00A74A48"/>
    <w:rsid w:val="00A77305"/>
    <w:rsid w:val="00A9365A"/>
    <w:rsid w:val="00A948AB"/>
    <w:rsid w:val="00AB4390"/>
    <w:rsid w:val="00AC2426"/>
    <w:rsid w:val="00AE7986"/>
    <w:rsid w:val="00AF7379"/>
    <w:rsid w:val="00AF742D"/>
    <w:rsid w:val="00B03780"/>
    <w:rsid w:val="00B04505"/>
    <w:rsid w:val="00B077CD"/>
    <w:rsid w:val="00B21755"/>
    <w:rsid w:val="00B64850"/>
    <w:rsid w:val="00B80FFC"/>
    <w:rsid w:val="00B86C6C"/>
    <w:rsid w:val="00B93BAC"/>
    <w:rsid w:val="00BB00CB"/>
    <w:rsid w:val="00BB261F"/>
    <w:rsid w:val="00BC351B"/>
    <w:rsid w:val="00BE03F6"/>
    <w:rsid w:val="00BF4FB6"/>
    <w:rsid w:val="00C004A8"/>
    <w:rsid w:val="00C07036"/>
    <w:rsid w:val="00C24D4C"/>
    <w:rsid w:val="00C3536D"/>
    <w:rsid w:val="00C35590"/>
    <w:rsid w:val="00C51708"/>
    <w:rsid w:val="00C63701"/>
    <w:rsid w:val="00C71A2B"/>
    <w:rsid w:val="00C85660"/>
    <w:rsid w:val="00CA5180"/>
    <w:rsid w:val="00CB5BC1"/>
    <w:rsid w:val="00CC7D0A"/>
    <w:rsid w:val="00CE22AD"/>
    <w:rsid w:val="00D15D1C"/>
    <w:rsid w:val="00D17154"/>
    <w:rsid w:val="00D3632B"/>
    <w:rsid w:val="00D400FB"/>
    <w:rsid w:val="00D46207"/>
    <w:rsid w:val="00D54772"/>
    <w:rsid w:val="00D6770E"/>
    <w:rsid w:val="00D77535"/>
    <w:rsid w:val="00DC0EEE"/>
    <w:rsid w:val="00DD686D"/>
    <w:rsid w:val="00DE4A8C"/>
    <w:rsid w:val="00DE72B2"/>
    <w:rsid w:val="00DF2B03"/>
    <w:rsid w:val="00E004DD"/>
    <w:rsid w:val="00E01AD8"/>
    <w:rsid w:val="00E177C6"/>
    <w:rsid w:val="00E239BD"/>
    <w:rsid w:val="00E317B9"/>
    <w:rsid w:val="00E458AD"/>
    <w:rsid w:val="00E47F1A"/>
    <w:rsid w:val="00E54C7D"/>
    <w:rsid w:val="00EA1F47"/>
    <w:rsid w:val="00ED2562"/>
    <w:rsid w:val="00F078DA"/>
    <w:rsid w:val="00F2618B"/>
    <w:rsid w:val="00F3248A"/>
    <w:rsid w:val="00F43151"/>
    <w:rsid w:val="00F4436B"/>
    <w:rsid w:val="00F50D0C"/>
    <w:rsid w:val="00F66AF3"/>
    <w:rsid w:val="00F67BD5"/>
    <w:rsid w:val="00F87359"/>
    <w:rsid w:val="00F93C96"/>
    <w:rsid w:val="00FB0C1B"/>
    <w:rsid w:val="00FC23CE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FCF5D8"/>
  <w15:chartTrackingRefBased/>
  <w15:docId w15:val="{A8F4CF1E-A7D9-47A4-85C5-1F7FF077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80"/>
      <w:jc w:val="both"/>
    </w:pPr>
  </w:style>
  <w:style w:type="paragraph" w:styleId="Nadpis1">
    <w:name w:val="heading 1"/>
    <w:basedOn w:val="zklad"/>
    <w:next w:val="Odstavec1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Odstavec1"/>
    <w:qFormat/>
    <w:pPr>
      <w:spacing w:before="120" w:after="120"/>
      <w:jc w:val="left"/>
      <w:outlineLvl w:val="1"/>
    </w:pPr>
    <w:rPr>
      <w:b/>
      <w:sz w:val="26"/>
    </w:rPr>
  </w:style>
  <w:style w:type="paragraph" w:styleId="Nadpis3">
    <w:name w:val="heading 3"/>
    <w:basedOn w:val="zklad"/>
    <w:next w:val="Odstavec1"/>
    <w:qFormat/>
    <w:pPr>
      <w:spacing w:before="120" w:after="100"/>
      <w:jc w:val="left"/>
      <w:outlineLvl w:val="2"/>
    </w:pPr>
    <w:rPr>
      <w:b/>
    </w:rPr>
  </w:style>
  <w:style w:type="paragraph" w:styleId="Nadpis4">
    <w:name w:val="heading 4"/>
    <w:basedOn w:val="zklad"/>
    <w:next w:val="Odstavec1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spacing w:before="0"/>
      <w:outlineLvl w:val="5"/>
    </w:pPr>
    <w:rPr>
      <w:color w:val="FF0000"/>
      <w:sz w:val="24"/>
    </w:rPr>
  </w:style>
  <w:style w:type="paragraph" w:styleId="Nadpis7">
    <w:name w:val="heading 7"/>
    <w:basedOn w:val="Normln"/>
    <w:next w:val="Normln"/>
    <w:qFormat/>
    <w:pPr>
      <w:keepNext/>
      <w:spacing w:before="0"/>
      <w:outlineLvl w:val="6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  <w:rPr>
      <w:sz w:val="24"/>
    </w:rPr>
  </w:style>
  <w:style w:type="paragraph" w:styleId="slovanseznam">
    <w:name w:val="List Number"/>
    <w:basedOn w:val="zklad"/>
    <w:pPr>
      <w:numPr>
        <w:numId w:val="2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3"/>
      </w:numPr>
      <w:spacing w:before="120"/>
    </w:pPr>
  </w:style>
  <w:style w:type="paragraph" w:customStyle="1" w:styleId="Odrky2">
    <w:name w:val="Odrážky2"/>
    <w:basedOn w:val="zklad"/>
    <w:pPr>
      <w:numPr>
        <w:numId w:val="4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5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1503E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31389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1389"/>
  </w:style>
  <w:style w:type="character" w:customStyle="1" w:styleId="TextkomenteChar">
    <w:name w:val="Text komentáře Char"/>
    <w:basedOn w:val="Standardnpsmoodstavce"/>
    <w:link w:val="Textkomente"/>
    <w:rsid w:val="00231389"/>
  </w:style>
  <w:style w:type="paragraph" w:styleId="Pedmtkomente">
    <w:name w:val="annotation subject"/>
    <w:basedOn w:val="Textkomente"/>
    <w:next w:val="Textkomente"/>
    <w:link w:val="PedmtkomenteChar"/>
    <w:rsid w:val="00231389"/>
    <w:rPr>
      <w:b/>
      <w:bCs/>
    </w:rPr>
  </w:style>
  <w:style w:type="character" w:customStyle="1" w:styleId="PedmtkomenteChar">
    <w:name w:val="Předmět komentáře Char"/>
    <w:link w:val="Pedmtkomente"/>
    <w:rsid w:val="00231389"/>
    <w:rPr>
      <w:b/>
      <w:bCs/>
    </w:rPr>
  </w:style>
  <w:style w:type="paragraph" w:styleId="Odstavecseseznamem">
    <w:name w:val="List Paragraph"/>
    <w:basedOn w:val="Normln"/>
    <w:uiPriority w:val="34"/>
    <w:qFormat/>
    <w:rsid w:val="00F0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1615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</vt:lpstr>
    </vt:vector>
  </TitlesOfParts>
  <Company>Vysočina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</dc:title>
  <dc:subject/>
  <dc:creator>motlova</dc:creator>
  <cp:keywords/>
  <cp:lastModifiedBy>Magrot Miroslav JUDr.</cp:lastModifiedBy>
  <cp:revision>3</cp:revision>
  <cp:lastPrinted>2025-07-30T14:15:00Z</cp:lastPrinted>
  <dcterms:created xsi:type="dcterms:W3CDTF">2025-08-06T08:14:00Z</dcterms:created>
  <dcterms:modified xsi:type="dcterms:W3CDTF">2025-08-06T08:15:00Z</dcterms:modified>
</cp:coreProperties>
</file>