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2B1" w:rsidRPr="00345DE4" w:rsidRDefault="00E572B1" w:rsidP="00EE3C5C">
      <w:pPr>
        <w:rPr>
          <w:rFonts w:ascii="Arial" w:hAnsi="Arial" w:cs="Arial"/>
          <w:b/>
          <w:sz w:val="36"/>
          <w:szCs w:val="36"/>
        </w:rPr>
      </w:pPr>
      <w:r w:rsidRPr="00345DE4">
        <w:rPr>
          <w:rFonts w:ascii="Arial" w:hAnsi="Arial" w:cs="Arial"/>
          <w:b/>
          <w:sz w:val="36"/>
          <w:szCs w:val="36"/>
        </w:rPr>
        <w:t>OBEC   VRBÁTKY</w:t>
      </w:r>
    </w:p>
    <w:p w:rsidR="00A37645" w:rsidRPr="00345DE4" w:rsidRDefault="00EE3C5C" w:rsidP="00EE3C5C">
      <w:pPr>
        <w:rPr>
          <w:rFonts w:ascii="Arial" w:hAnsi="Arial" w:cs="Arial"/>
          <w:b/>
          <w:sz w:val="40"/>
          <w:szCs w:val="40"/>
        </w:rPr>
      </w:pPr>
      <w:r w:rsidRPr="00345DE4">
        <w:rPr>
          <w:rFonts w:ascii="Arial" w:hAnsi="Arial" w:cs="Arial"/>
          <w:b/>
          <w:sz w:val="40"/>
          <w:szCs w:val="40"/>
        </w:rPr>
        <w:t>Obecně závazná vyhláška č. 1/2023</w:t>
      </w:r>
    </w:p>
    <w:p w:rsidR="00EE3C5C" w:rsidRDefault="00EE3C5C" w:rsidP="00EE3C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kterou se zrušují Obecně závazné vyhlášky Obce Vrbátky</w:t>
      </w:r>
    </w:p>
    <w:p w:rsidR="00980CEE" w:rsidRDefault="00980CEE" w:rsidP="00980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č. 2/2008 ze dne 20.03.2008 </w:t>
      </w:r>
    </w:p>
    <w:p w:rsidR="00980CEE" w:rsidRDefault="00980CEE" w:rsidP="00980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č. 1/2009 ze dne 24.09.2009</w:t>
      </w:r>
    </w:p>
    <w:p w:rsidR="00980CEE" w:rsidRDefault="00980CEE" w:rsidP="00980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č. 1/2014 ze dne 18.06.2014</w:t>
      </w:r>
    </w:p>
    <w:p w:rsidR="00EE3C5C" w:rsidRDefault="00EE3C5C" w:rsidP="00EE3C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Zastupitelstvo obce Vrbátky se na svém zasedání dne 11.09.2023 usnesením č. </w:t>
      </w:r>
      <w:r w:rsidR="00EB66C8">
        <w:rPr>
          <w:rFonts w:ascii="Arial" w:hAnsi="Arial" w:cs="Arial"/>
          <w:sz w:val="28"/>
          <w:szCs w:val="28"/>
        </w:rPr>
        <w:t>07-10a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usneslo vydat na základě ustanovení § 84 odst. 2 písm. h) zákona č. 128/2000 Sb. o obcích (obecní zřízení), ve znění pozdějších předpisů, tuto obecně závaznou vyhlášku:</w:t>
      </w:r>
    </w:p>
    <w:p w:rsidR="00EE3C5C" w:rsidRPr="00EE3C5C" w:rsidRDefault="00EE3C5C" w:rsidP="00EE3C5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E3C5C">
        <w:rPr>
          <w:rFonts w:ascii="Arial" w:hAnsi="Arial" w:cs="Arial"/>
          <w:b/>
          <w:sz w:val="28"/>
          <w:szCs w:val="28"/>
        </w:rPr>
        <w:t>Čl. 1</w:t>
      </w:r>
    </w:p>
    <w:p w:rsidR="00EE3C5C" w:rsidRPr="00EE3C5C" w:rsidRDefault="00EE3C5C" w:rsidP="00EE3C5C">
      <w:pPr>
        <w:jc w:val="center"/>
        <w:rPr>
          <w:rFonts w:ascii="Arial" w:hAnsi="Arial" w:cs="Arial"/>
          <w:b/>
          <w:sz w:val="28"/>
          <w:szCs w:val="28"/>
        </w:rPr>
      </w:pPr>
      <w:r w:rsidRPr="00EE3C5C">
        <w:rPr>
          <w:rFonts w:ascii="Arial" w:hAnsi="Arial" w:cs="Arial"/>
          <w:b/>
          <w:sz w:val="28"/>
          <w:szCs w:val="28"/>
        </w:rPr>
        <w:t>Zrušovací ustanovení</w:t>
      </w:r>
    </w:p>
    <w:p w:rsidR="00642170" w:rsidRDefault="00980CEE" w:rsidP="00980C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OZV </w:t>
      </w:r>
      <w:r w:rsidR="00642170">
        <w:rPr>
          <w:rFonts w:ascii="Arial" w:hAnsi="Arial" w:cs="Arial"/>
          <w:sz w:val="28"/>
          <w:szCs w:val="28"/>
        </w:rPr>
        <w:t>č. 2/2008 ze dne 20.03.2008 požární řád obce</w:t>
      </w:r>
    </w:p>
    <w:p w:rsidR="00642170" w:rsidRDefault="00980CEE" w:rsidP="00980C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OZV </w:t>
      </w:r>
      <w:r w:rsidR="00642170">
        <w:rPr>
          <w:rFonts w:ascii="Arial" w:hAnsi="Arial" w:cs="Arial"/>
          <w:sz w:val="28"/>
          <w:szCs w:val="28"/>
        </w:rPr>
        <w:t>č. 1/2009 ze dne 24.09.2009, kterou se stanoví závazné podmínky pro pořádání, průběh a ukončení veřejnosti přístupných sportovních a kulturních podniků, včetně tanečních zábav a diskoték, v rozsahu nezbytném k zajištění veřejného pořádku</w:t>
      </w:r>
    </w:p>
    <w:p w:rsidR="00642170" w:rsidRDefault="00980CEE" w:rsidP="00980CE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OZV č. </w:t>
      </w:r>
      <w:r w:rsidR="00642170">
        <w:rPr>
          <w:rFonts w:ascii="Arial" w:hAnsi="Arial" w:cs="Arial"/>
          <w:sz w:val="28"/>
          <w:szCs w:val="28"/>
        </w:rPr>
        <w:t>1/2014 ze dne 18.06.2014, kterou se stanovují pravidla pro pohyb psů na veřejném prostranství v obci Vrbátky</w:t>
      </w:r>
    </w:p>
    <w:p w:rsidR="00980CEE" w:rsidRDefault="00980CEE" w:rsidP="00980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 zrušují. </w:t>
      </w:r>
    </w:p>
    <w:p w:rsidR="00EE3C5C" w:rsidRPr="00EE3C5C" w:rsidRDefault="00EE3C5C" w:rsidP="00EE3C5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E3C5C">
        <w:rPr>
          <w:rFonts w:ascii="Arial" w:hAnsi="Arial" w:cs="Arial"/>
          <w:b/>
          <w:sz w:val="28"/>
          <w:szCs w:val="28"/>
        </w:rPr>
        <w:t>Čl. 2</w:t>
      </w:r>
    </w:p>
    <w:p w:rsidR="00EE3C5C" w:rsidRPr="00EE3C5C" w:rsidRDefault="00EE3C5C" w:rsidP="00EE3C5C">
      <w:pPr>
        <w:jc w:val="center"/>
        <w:rPr>
          <w:rFonts w:ascii="Arial" w:hAnsi="Arial" w:cs="Arial"/>
          <w:b/>
          <w:sz w:val="28"/>
          <w:szCs w:val="28"/>
        </w:rPr>
      </w:pPr>
      <w:r w:rsidRPr="00EE3C5C">
        <w:rPr>
          <w:rFonts w:ascii="Arial" w:hAnsi="Arial" w:cs="Arial"/>
          <w:b/>
          <w:sz w:val="28"/>
          <w:szCs w:val="28"/>
        </w:rPr>
        <w:t>Účinnost</w:t>
      </w:r>
    </w:p>
    <w:p w:rsidR="00EE3C5C" w:rsidRPr="00BD2809" w:rsidRDefault="00EE3C5C">
      <w:pPr>
        <w:rPr>
          <w:rFonts w:ascii="Arial" w:hAnsi="Arial" w:cs="Arial"/>
          <w:sz w:val="28"/>
          <w:szCs w:val="28"/>
        </w:rPr>
      </w:pPr>
      <w:r w:rsidRPr="00BD2809">
        <w:rPr>
          <w:rFonts w:ascii="Arial" w:hAnsi="Arial" w:cs="Arial"/>
          <w:sz w:val="28"/>
          <w:szCs w:val="28"/>
        </w:rPr>
        <w:t xml:space="preserve">Tato obecně závazná vyhláška nabývá účinnosti dnem </w:t>
      </w:r>
      <w:r w:rsidR="00BD2809" w:rsidRPr="00BD2809">
        <w:rPr>
          <w:rFonts w:ascii="Arial" w:hAnsi="Arial" w:cs="Arial"/>
          <w:sz w:val="28"/>
          <w:szCs w:val="28"/>
        </w:rPr>
        <w:t>18.09.2023</w:t>
      </w:r>
    </w:p>
    <w:p w:rsidR="00EE3C5C" w:rsidRDefault="00EE3C5C">
      <w:pPr>
        <w:rPr>
          <w:rFonts w:ascii="Arial" w:hAnsi="Arial" w:cs="Arial"/>
          <w:sz w:val="28"/>
          <w:szCs w:val="28"/>
          <w:highlight w:val="yellow"/>
        </w:rPr>
      </w:pPr>
    </w:p>
    <w:p w:rsidR="00BD2809" w:rsidRDefault="00BD2809">
      <w:pPr>
        <w:rPr>
          <w:rFonts w:ascii="Arial" w:hAnsi="Arial" w:cs="Arial"/>
          <w:sz w:val="28"/>
          <w:szCs w:val="28"/>
          <w:highlight w:val="yellow"/>
        </w:rPr>
      </w:pPr>
    </w:p>
    <w:p w:rsidR="00EE3C5C" w:rsidRPr="00EE3C5C" w:rsidRDefault="00EE3C5C" w:rsidP="00EE3C5C">
      <w:pPr>
        <w:spacing w:after="0"/>
        <w:rPr>
          <w:rFonts w:ascii="Arial" w:hAnsi="Arial" w:cs="Arial"/>
          <w:sz w:val="28"/>
          <w:szCs w:val="28"/>
        </w:rPr>
      </w:pPr>
      <w:r w:rsidRPr="00EE3C5C">
        <w:rPr>
          <w:rFonts w:ascii="Arial" w:hAnsi="Arial" w:cs="Arial"/>
          <w:sz w:val="28"/>
          <w:szCs w:val="28"/>
        </w:rPr>
        <w:t>Ing. Petr Kvapil</w:t>
      </w:r>
      <w:r w:rsidRPr="00EE3C5C">
        <w:rPr>
          <w:rFonts w:ascii="Arial" w:hAnsi="Arial" w:cs="Arial"/>
          <w:sz w:val="28"/>
          <w:szCs w:val="28"/>
        </w:rPr>
        <w:tab/>
      </w:r>
      <w:r w:rsidRPr="00EE3C5C">
        <w:rPr>
          <w:rFonts w:ascii="Arial" w:hAnsi="Arial" w:cs="Arial"/>
          <w:sz w:val="28"/>
          <w:szCs w:val="28"/>
        </w:rPr>
        <w:tab/>
      </w:r>
      <w:r w:rsidRPr="00EE3C5C">
        <w:rPr>
          <w:rFonts w:ascii="Arial" w:hAnsi="Arial" w:cs="Arial"/>
          <w:sz w:val="28"/>
          <w:szCs w:val="28"/>
        </w:rPr>
        <w:tab/>
      </w:r>
      <w:r w:rsidRPr="00EE3C5C">
        <w:rPr>
          <w:rFonts w:ascii="Arial" w:hAnsi="Arial" w:cs="Arial"/>
          <w:sz w:val="28"/>
          <w:szCs w:val="28"/>
        </w:rPr>
        <w:tab/>
      </w:r>
      <w:r w:rsidRPr="00EE3C5C">
        <w:rPr>
          <w:rFonts w:ascii="Arial" w:hAnsi="Arial" w:cs="Arial"/>
          <w:sz w:val="28"/>
          <w:szCs w:val="28"/>
        </w:rPr>
        <w:tab/>
      </w:r>
      <w:r w:rsidRPr="00EE3C5C">
        <w:rPr>
          <w:rFonts w:ascii="Arial" w:hAnsi="Arial" w:cs="Arial"/>
          <w:sz w:val="28"/>
          <w:szCs w:val="28"/>
        </w:rPr>
        <w:tab/>
        <w:t xml:space="preserve">Hana </w:t>
      </w:r>
      <w:proofErr w:type="spellStart"/>
      <w:r w:rsidRPr="00EE3C5C">
        <w:rPr>
          <w:rFonts w:ascii="Arial" w:hAnsi="Arial" w:cs="Arial"/>
          <w:sz w:val="28"/>
          <w:szCs w:val="28"/>
        </w:rPr>
        <w:t>Kulhajová</w:t>
      </w:r>
      <w:proofErr w:type="spellEnd"/>
    </w:p>
    <w:p w:rsidR="00EE3C5C" w:rsidRPr="00EE3C5C" w:rsidRDefault="00980C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EE3C5C" w:rsidRPr="00EE3C5C">
        <w:rPr>
          <w:rFonts w:ascii="Arial" w:hAnsi="Arial" w:cs="Arial"/>
          <w:sz w:val="28"/>
          <w:szCs w:val="28"/>
        </w:rPr>
        <w:t>ístostarosta Obce Vrbátky</w:t>
      </w:r>
      <w:r w:rsidR="00EE3C5C" w:rsidRPr="00EE3C5C">
        <w:rPr>
          <w:rFonts w:ascii="Arial" w:hAnsi="Arial" w:cs="Arial"/>
          <w:sz w:val="28"/>
          <w:szCs w:val="28"/>
        </w:rPr>
        <w:tab/>
      </w:r>
      <w:r w:rsidR="00EE3C5C" w:rsidRPr="00EE3C5C">
        <w:rPr>
          <w:rFonts w:ascii="Arial" w:hAnsi="Arial" w:cs="Arial"/>
          <w:sz w:val="28"/>
          <w:szCs w:val="28"/>
        </w:rPr>
        <w:tab/>
      </w:r>
      <w:r w:rsidR="00EE3C5C" w:rsidRPr="00EE3C5C">
        <w:rPr>
          <w:rFonts w:ascii="Arial" w:hAnsi="Arial" w:cs="Arial"/>
          <w:sz w:val="28"/>
          <w:szCs w:val="28"/>
        </w:rPr>
        <w:tab/>
      </w:r>
      <w:r w:rsidR="00EE3C5C" w:rsidRPr="00EE3C5C">
        <w:rPr>
          <w:rFonts w:ascii="Arial" w:hAnsi="Arial" w:cs="Arial"/>
          <w:sz w:val="28"/>
          <w:szCs w:val="28"/>
        </w:rPr>
        <w:tab/>
        <w:t>starostka Obce Vrbátky</w:t>
      </w:r>
    </w:p>
    <w:p w:rsidR="00EE3C5C" w:rsidRDefault="00EE3C5C">
      <w:pPr>
        <w:rPr>
          <w:rFonts w:ascii="Arial" w:hAnsi="Arial" w:cs="Arial"/>
          <w:sz w:val="28"/>
          <w:szCs w:val="28"/>
        </w:rPr>
      </w:pPr>
    </w:p>
    <w:p w:rsidR="00EE3C5C" w:rsidRDefault="00EE3C5C">
      <w:pPr>
        <w:rPr>
          <w:rFonts w:ascii="Arial" w:hAnsi="Arial" w:cs="Arial"/>
          <w:sz w:val="28"/>
          <w:szCs w:val="28"/>
        </w:rPr>
      </w:pPr>
    </w:p>
    <w:p w:rsidR="00EE3C5C" w:rsidRPr="00EE3C5C" w:rsidRDefault="00EE3C5C">
      <w:pPr>
        <w:rPr>
          <w:rFonts w:ascii="Arial" w:hAnsi="Arial" w:cs="Arial"/>
          <w:sz w:val="28"/>
          <w:szCs w:val="28"/>
        </w:rPr>
      </w:pPr>
    </w:p>
    <w:sectPr w:rsidR="00EE3C5C" w:rsidRPr="00EE3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5C"/>
    <w:rsid w:val="00345DE4"/>
    <w:rsid w:val="00642170"/>
    <w:rsid w:val="0065325D"/>
    <w:rsid w:val="008D3137"/>
    <w:rsid w:val="00980CEE"/>
    <w:rsid w:val="00A37645"/>
    <w:rsid w:val="00BD2809"/>
    <w:rsid w:val="00E572B1"/>
    <w:rsid w:val="00EB66C8"/>
    <w:rsid w:val="00E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131C"/>
  <w15:chartTrackingRefBased/>
  <w15:docId w15:val="{C018AD6D-DC5C-404E-A409-7DE241C9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13E3-9ED0-4949-B21B-53AD60A4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Vrbátky</dc:creator>
  <cp:keywords/>
  <dc:description/>
  <cp:lastModifiedBy>Obec Vrbátky</cp:lastModifiedBy>
  <cp:revision>3</cp:revision>
  <dcterms:created xsi:type="dcterms:W3CDTF">2023-11-07T06:52:00Z</dcterms:created>
  <dcterms:modified xsi:type="dcterms:W3CDTF">2023-11-07T07:10:00Z</dcterms:modified>
</cp:coreProperties>
</file>