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E50" w:rsidRPr="00154D09" w:rsidRDefault="00086E50" w:rsidP="00C77ECB">
      <w:pPr>
        <w:pStyle w:val="Zkladntext"/>
        <w:jc w:val="center"/>
        <w:rPr>
          <w:rFonts w:asciiTheme="minorHAnsi" w:hAnsiTheme="minorHAnsi" w:cstheme="minorHAnsi"/>
          <w:b/>
          <w:bCs/>
          <w:sz w:val="22"/>
        </w:rPr>
      </w:pPr>
    </w:p>
    <w:p w:rsidR="00086E50" w:rsidRPr="00154D09" w:rsidRDefault="00F26654" w:rsidP="00C77ECB">
      <w:pPr>
        <w:pStyle w:val="Zkladntext"/>
        <w:jc w:val="center"/>
        <w:rPr>
          <w:rFonts w:asciiTheme="minorHAnsi" w:hAnsiTheme="minorHAnsi" w:cstheme="minorHAnsi"/>
          <w:b/>
          <w:bCs/>
          <w:sz w:val="22"/>
        </w:rPr>
      </w:pPr>
      <w:r>
        <w:rPr>
          <w:rFonts w:asciiTheme="minorHAnsi" w:hAnsiTheme="minorHAnsi" w:cstheme="minorHAnsi"/>
          <w:b/>
          <w:bCs/>
          <w:noProof/>
          <w:sz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2359660</wp:posOffset>
            </wp:positionH>
            <wp:positionV relativeFrom="paragraph">
              <wp:posOffset>53975</wp:posOffset>
            </wp:positionV>
            <wp:extent cx="1025525" cy="760730"/>
            <wp:effectExtent l="0" t="0" r="3175" b="1270"/>
            <wp:wrapSquare wrapText="bothSides"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760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6E9F" w:rsidRDefault="00816E9F" w:rsidP="00C77ECB">
      <w:pPr>
        <w:pStyle w:val="Zkladntext"/>
        <w:jc w:val="center"/>
        <w:rPr>
          <w:rFonts w:asciiTheme="minorHAnsi" w:hAnsiTheme="minorHAnsi" w:cstheme="minorHAnsi"/>
          <w:b/>
          <w:bCs/>
          <w:sz w:val="22"/>
        </w:rPr>
      </w:pPr>
    </w:p>
    <w:p w:rsidR="00816E9F" w:rsidRDefault="00816E9F" w:rsidP="00C77ECB">
      <w:pPr>
        <w:pStyle w:val="Zkladntext"/>
        <w:jc w:val="center"/>
        <w:rPr>
          <w:rFonts w:asciiTheme="minorHAnsi" w:hAnsiTheme="minorHAnsi" w:cstheme="minorHAnsi"/>
          <w:b/>
          <w:bCs/>
          <w:sz w:val="22"/>
        </w:rPr>
      </w:pPr>
    </w:p>
    <w:p w:rsidR="00816E9F" w:rsidRDefault="00816E9F" w:rsidP="00C77ECB">
      <w:pPr>
        <w:pStyle w:val="Zkladntext"/>
        <w:jc w:val="center"/>
        <w:rPr>
          <w:rFonts w:asciiTheme="minorHAnsi" w:hAnsiTheme="minorHAnsi" w:cstheme="minorHAnsi"/>
          <w:b/>
          <w:bCs/>
          <w:sz w:val="22"/>
        </w:rPr>
      </w:pPr>
    </w:p>
    <w:p w:rsidR="00816E9F" w:rsidRDefault="00816E9F" w:rsidP="00C77ECB">
      <w:pPr>
        <w:pStyle w:val="Zkladntext"/>
        <w:jc w:val="center"/>
        <w:rPr>
          <w:rFonts w:asciiTheme="minorHAnsi" w:hAnsiTheme="minorHAnsi" w:cstheme="minorHAnsi"/>
          <w:b/>
          <w:bCs/>
          <w:sz w:val="22"/>
        </w:rPr>
      </w:pPr>
    </w:p>
    <w:p w:rsidR="00816E9F" w:rsidRDefault="00816E9F" w:rsidP="00C77ECB">
      <w:pPr>
        <w:pStyle w:val="Zkladntext"/>
        <w:jc w:val="center"/>
        <w:rPr>
          <w:rFonts w:asciiTheme="minorHAnsi" w:hAnsiTheme="minorHAnsi" w:cstheme="minorHAnsi"/>
          <w:b/>
          <w:bCs/>
          <w:sz w:val="22"/>
        </w:rPr>
      </w:pPr>
    </w:p>
    <w:p w:rsidR="00247418" w:rsidRPr="00EA0090" w:rsidRDefault="00D92766" w:rsidP="00C77ECB">
      <w:pPr>
        <w:pStyle w:val="Zkladntext"/>
        <w:jc w:val="center"/>
        <w:rPr>
          <w:rFonts w:asciiTheme="minorHAnsi" w:hAnsiTheme="minorHAnsi" w:cstheme="minorHAnsi"/>
          <w:b/>
          <w:bCs/>
          <w:caps/>
          <w:color w:val="4472C4" w:themeColor="accent5"/>
          <w:spacing w:val="20"/>
          <w:sz w:val="28"/>
          <w:szCs w:val="28"/>
        </w:rPr>
      </w:pPr>
      <w:r w:rsidRPr="00EA0090">
        <w:rPr>
          <w:rFonts w:asciiTheme="minorHAnsi" w:hAnsiTheme="minorHAnsi" w:cstheme="minorHAnsi"/>
          <w:b/>
          <w:bCs/>
          <w:caps/>
          <w:color w:val="4472C4" w:themeColor="accent5"/>
          <w:spacing w:val="20"/>
          <w:sz w:val="28"/>
          <w:szCs w:val="28"/>
        </w:rPr>
        <w:t xml:space="preserve">Nařízení </w:t>
      </w:r>
      <w:r w:rsidR="00635F84" w:rsidRPr="00EA0090">
        <w:rPr>
          <w:rFonts w:asciiTheme="minorHAnsi" w:hAnsiTheme="minorHAnsi" w:cstheme="minorHAnsi"/>
          <w:b/>
          <w:bCs/>
          <w:caps/>
          <w:color w:val="4472C4" w:themeColor="accent5"/>
          <w:spacing w:val="20"/>
          <w:sz w:val="28"/>
          <w:szCs w:val="28"/>
        </w:rPr>
        <w:t>m</w:t>
      </w:r>
      <w:r w:rsidR="00C77ECB" w:rsidRPr="00EA0090">
        <w:rPr>
          <w:rFonts w:asciiTheme="minorHAnsi" w:hAnsiTheme="minorHAnsi" w:cstheme="minorHAnsi"/>
          <w:b/>
          <w:bCs/>
          <w:caps/>
          <w:color w:val="4472C4" w:themeColor="accent5"/>
          <w:spacing w:val="20"/>
          <w:sz w:val="28"/>
          <w:szCs w:val="28"/>
        </w:rPr>
        <w:t>ěsta Terezín</w:t>
      </w:r>
      <w:r w:rsidR="00635F84" w:rsidRPr="00EA0090">
        <w:rPr>
          <w:rFonts w:asciiTheme="minorHAnsi" w:hAnsiTheme="minorHAnsi" w:cstheme="minorHAnsi"/>
          <w:b/>
          <w:bCs/>
          <w:caps/>
          <w:color w:val="4472C4" w:themeColor="accent5"/>
          <w:spacing w:val="20"/>
          <w:sz w:val="28"/>
          <w:szCs w:val="28"/>
        </w:rPr>
        <w:t xml:space="preserve">, </w:t>
      </w:r>
    </w:p>
    <w:p w:rsidR="00D92766" w:rsidRPr="00EA0090" w:rsidRDefault="00D92766" w:rsidP="00C77ECB">
      <w:pPr>
        <w:pStyle w:val="Zkladntext"/>
        <w:jc w:val="center"/>
        <w:rPr>
          <w:rFonts w:asciiTheme="minorHAnsi" w:hAnsiTheme="minorHAnsi" w:cstheme="minorHAnsi"/>
          <w:b/>
          <w:bCs/>
          <w:caps/>
          <w:color w:val="4472C4" w:themeColor="accent5"/>
          <w:spacing w:val="20"/>
          <w:sz w:val="28"/>
          <w:szCs w:val="28"/>
        </w:rPr>
      </w:pPr>
      <w:r w:rsidRPr="00EA0090">
        <w:rPr>
          <w:rFonts w:asciiTheme="minorHAnsi" w:hAnsiTheme="minorHAnsi" w:cstheme="minorHAnsi"/>
          <w:b/>
          <w:bCs/>
          <w:caps/>
          <w:color w:val="4472C4" w:themeColor="accent5"/>
          <w:spacing w:val="20"/>
          <w:sz w:val="28"/>
          <w:szCs w:val="28"/>
        </w:rPr>
        <w:t>kterým se vymezují oblasti obce, ve kterých lze místní komunikace nebo jejich určené úseky užít ke stání vozidla jen za sjednanou cenu</w:t>
      </w:r>
    </w:p>
    <w:p w:rsidR="00D92766" w:rsidRPr="00154D09" w:rsidRDefault="00D92766" w:rsidP="00D92766">
      <w:pPr>
        <w:spacing w:after="0" w:line="240" w:lineRule="auto"/>
        <w:jc w:val="both"/>
        <w:rPr>
          <w:rFonts w:eastAsia="Times New Roman" w:cstheme="minorHAnsi"/>
          <w:b/>
          <w:bCs/>
          <w:szCs w:val="24"/>
          <w:lang w:eastAsia="cs-CZ"/>
        </w:rPr>
      </w:pPr>
    </w:p>
    <w:p w:rsidR="00D92766" w:rsidRPr="00154D09" w:rsidRDefault="00D92766" w:rsidP="00086E50">
      <w:pPr>
        <w:pStyle w:val="Zkladntext"/>
        <w:rPr>
          <w:rFonts w:asciiTheme="minorHAnsi" w:hAnsiTheme="minorHAnsi" w:cstheme="minorHAnsi"/>
          <w:sz w:val="22"/>
        </w:rPr>
      </w:pPr>
      <w:r w:rsidRPr="00154D09">
        <w:rPr>
          <w:rFonts w:asciiTheme="minorHAnsi" w:hAnsiTheme="minorHAnsi" w:cstheme="minorHAnsi"/>
          <w:sz w:val="22"/>
        </w:rPr>
        <w:t xml:space="preserve">Rada </w:t>
      </w:r>
      <w:r w:rsidR="00802AEF" w:rsidRPr="00154D09">
        <w:rPr>
          <w:rFonts w:asciiTheme="minorHAnsi" w:hAnsiTheme="minorHAnsi" w:cstheme="minorHAnsi"/>
          <w:sz w:val="22"/>
        </w:rPr>
        <w:t>města Terezín</w:t>
      </w:r>
      <w:r w:rsidRPr="00154D09">
        <w:rPr>
          <w:rFonts w:asciiTheme="minorHAnsi" w:hAnsiTheme="minorHAnsi" w:cstheme="minorHAnsi"/>
          <w:sz w:val="22"/>
        </w:rPr>
        <w:t xml:space="preserve"> se na svém zasedání dne </w:t>
      </w:r>
      <w:r w:rsidR="00D95ABF">
        <w:rPr>
          <w:rFonts w:asciiTheme="minorHAnsi" w:hAnsiTheme="minorHAnsi" w:cstheme="minorHAnsi"/>
          <w:sz w:val="22"/>
        </w:rPr>
        <w:t>26. února 2024</w:t>
      </w:r>
      <w:r w:rsidR="000F3D5A">
        <w:rPr>
          <w:rFonts w:asciiTheme="minorHAnsi" w:hAnsiTheme="minorHAnsi" w:cstheme="minorHAnsi"/>
          <w:sz w:val="22"/>
        </w:rPr>
        <w:t>,</w:t>
      </w:r>
      <w:r w:rsidRPr="00154D09">
        <w:rPr>
          <w:rFonts w:asciiTheme="minorHAnsi" w:hAnsiTheme="minorHAnsi" w:cstheme="minorHAnsi"/>
          <w:sz w:val="22"/>
        </w:rPr>
        <w:t xml:space="preserve"> usnesením č. </w:t>
      </w:r>
      <w:r w:rsidR="00B121BA">
        <w:rPr>
          <w:rFonts w:asciiTheme="minorHAnsi" w:hAnsiTheme="minorHAnsi" w:cstheme="minorHAnsi"/>
          <w:sz w:val="22"/>
        </w:rPr>
        <w:t xml:space="preserve">UR-37-3/24 </w:t>
      </w:r>
      <w:r w:rsidR="00797EEC">
        <w:rPr>
          <w:rFonts w:asciiTheme="minorHAnsi" w:hAnsiTheme="minorHAnsi" w:cstheme="minorHAnsi"/>
          <w:sz w:val="22"/>
        </w:rPr>
        <w:t>usnesla vydat na základě § 23 </w:t>
      </w:r>
      <w:r w:rsidRPr="00154D09">
        <w:rPr>
          <w:rFonts w:asciiTheme="minorHAnsi" w:hAnsiTheme="minorHAnsi" w:cstheme="minorHAnsi"/>
          <w:sz w:val="22"/>
        </w:rPr>
        <w:t>odst. 1</w:t>
      </w:r>
      <w:r w:rsidR="000F3D5A">
        <w:rPr>
          <w:rFonts w:asciiTheme="minorHAnsi" w:hAnsiTheme="minorHAnsi" w:cstheme="minorHAnsi"/>
          <w:sz w:val="22"/>
        </w:rPr>
        <w:t xml:space="preserve"> </w:t>
      </w:r>
      <w:r w:rsidR="000F3D5A" w:rsidRPr="000F3D5A">
        <w:rPr>
          <w:rFonts w:asciiTheme="minorHAnsi" w:hAnsiTheme="minorHAnsi" w:cstheme="minorHAnsi"/>
          <w:sz w:val="22"/>
        </w:rPr>
        <w:t>písm.</w:t>
      </w:r>
      <w:r w:rsidRPr="000F3D5A">
        <w:rPr>
          <w:rFonts w:asciiTheme="minorHAnsi" w:hAnsiTheme="minorHAnsi" w:cstheme="minorHAnsi"/>
          <w:sz w:val="22"/>
        </w:rPr>
        <w:t xml:space="preserve"> </w:t>
      </w:r>
      <w:r w:rsidR="000F3D5A" w:rsidRPr="000F3D5A">
        <w:rPr>
          <w:rFonts w:asciiTheme="minorHAnsi" w:hAnsiTheme="minorHAnsi" w:cstheme="minorHAnsi"/>
          <w:sz w:val="22"/>
        </w:rPr>
        <w:t>a</w:t>
      </w:r>
      <w:r w:rsidR="00635F84">
        <w:rPr>
          <w:rFonts w:asciiTheme="minorHAnsi" w:hAnsiTheme="minorHAnsi" w:cstheme="minorHAnsi"/>
          <w:sz w:val="22"/>
        </w:rPr>
        <w:t>, písm. c)</w:t>
      </w:r>
      <w:r w:rsidR="000F3D5A">
        <w:rPr>
          <w:rFonts w:asciiTheme="minorHAnsi" w:hAnsiTheme="minorHAnsi" w:cstheme="minorHAnsi"/>
          <w:sz w:val="22"/>
        </w:rPr>
        <w:t xml:space="preserve"> </w:t>
      </w:r>
      <w:r w:rsidRPr="00154D09">
        <w:rPr>
          <w:rFonts w:asciiTheme="minorHAnsi" w:hAnsiTheme="minorHAnsi" w:cstheme="minorHAnsi"/>
          <w:sz w:val="22"/>
        </w:rPr>
        <w:t>a odst. 3</w:t>
      </w:r>
      <w:r w:rsidR="000F3D5A">
        <w:rPr>
          <w:rFonts w:asciiTheme="minorHAnsi" w:hAnsiTheme="minorHAnsi" w:cstheme="minorHAnsi"/>
          <w:sz w:val="22"/>
        </w:rPr>
        <w:t>,</w:t>
      </w:r>
      <w:r w:rsidRPr="00154D09">
        <w:rPr>
          <w:rFonts w:asciiTheme="minorHAnsi" w:hAnsiTheme="minorHAnsi" w:cstheme="minorHAnsi"/>
          <w:sz w:val="22"/>
        </w:rPr>
        <w:t xml:space="preserve"> zákona č. 13/1997 Sb., o pozemních komunikacích, </w:t>
      </w:r>
      <w:r w:rsidR="00797EEC">
        <w:rPr>
          <w:rFonts w:asciiTheme="minorHAnsi" w:hAnsiTheme="minorHAnsi" w:cstheme="minorHAnsi"/>
          <w:sz w:val="22"/>
        </w:rPr>
        <w:t>ve znění pozdějších předpisů, a </w:t>
      </w:r>
      <w:r w:rsidRPr="00154D09">
        <w:rPr>
          <w:rFonts w:asciiTheme="minorHAnsi" w:hAnsiTheme="minorHAnsi" w:cstheme="minorHAnsi"/>
          <w:sz w:val="22"/>
        </w:rPr>
        <w:t xml:space="preserve">v souladu s § 11 odst. </w:t>
      </w:r>
      <w:smartTag w:uri="urn:schemas-microsoft-com:office:smarttags" w:element="metricconverter">
        <w:smartTagPr>
          <w:attr w:name="ProductID" w:val="1 a"/>
        </w:smartTagPr>
        <w:r w:rsidRPr="00154D09">
          <w:rPr>
            <w:rFonts w:asciiTheme="minorHAnsi" w:hAnsiTheme="minorHAnsi" w:cstheme="minorHAnsi"/>
            <w:sz w:val="22"/>
          </w:rPr>
          <w:t>1 a</w:t>
        </w:r>
      </w:smartTag>
      <w:r w:rsidRPr="00154D09">
        <w:rPr>
          <w:rFonts w:asciiTheme="minorHAnsi" w:hAnsiTheme="minorHAnsi" w:cstheme="minorHAnsi"/>
          <w:sz w:val="22"/>
        </w:rPr>
        <w:t xml:space="preserve"> § 102 odst. 2 písm. d) zákona č. 128/2000 Sb., o obcích (obecní zřízení), ve znění pozdějších předpisů, toto nařízení:</w:t>
      </w:r>
    </w:p>
    <w:p w:rsidR="00086E50" w:rsidRPr="00154D09" w:rsidRDefault="00086E50" w:rsidP="00086E50">
      <w:pPr>
        <w:pStyle w:val="Zkladntext"/>
        <w:rPr>
          <w:rFonts w:asciiTheme="minorHAnsi" w:hAnsiTheme="minorHAnsi" w:cstheme="minorHAnsi"/>
          <w:sz w:val="22"/>
        </w:rPr>
      </w:pPr>
    </w:p>
    <w:p w:rsidR="00D92766" w:rsidRPr="00154D09" w:rsidRDefault="00D92766" w:rsidP="00D92766">
      <w:pPr>
        <w:spacing w:after="0" w:line="240" w:lineRule="auto"/>
        <w:jc w:val="both"/>
        <w:rPr>
          <w:rFonts w:eastAsia="Times New Roman" w:cstheme="minorHAnsi"/>
          <w:szCs w:val="24"/>
          <w:lang w:eastAsia="cs-CZ"/>
        </w:rPr>
      </w:pPr>
    </w:p>
    <w:p w:rsidR="00D92766" w:rsidRPr="00816E9F" w:rsidRDefault="00D92766" w:rsidP="00D92766">
      <w:pPr>
        <w:keepNext/>
        <w:spacing w:after="0" w:line="240" w:lineRule="auto"/>
        <w:jc w:val="center"/>
        <w:outlineLvl w:val="0"/>
        <w:rPr>
          <w:rFonts w:eastAsia="Times New Roman" w:cstheme="minorHAnsi"/>
          <w:b/>
          <w:szCs w:val="24"/>
          <w:lang w:eastAsia="cs-CZ"/>
        </w:rPr>
      </w:pPr>
      <w:r w:rsidRPr="00816E9F">
        <w:rPr>
          <w:rFonts w:eastAsia="Times New Roman" w:cstheme="minorHAnsi"/>
          <w:b/>
          <w:szCs w:val="24"/>
          <w:lang w:eastAsia="cs-CZ"/>
        </w:rPr>
        <w:t>Čl. 1</w:t>
      </w:r>
    </w:p>
    <w:p w:rsidR="00D92766" w:rsidRPr="00816E9F" w:rsidRDefault="00D92766" w:rsidP="00816E9F">
      <w:pPr>
        <w:keepNext/>
        <w:spacing w:after="240" w:line="240" w:lineRule="auto"/>
        <w:jc w:val="center"/>
        <w:outlineLvl w:val="2"/>
        <w:rPr>
          <w:rFonts w:eastAsia="Times New Roman" w:cstheme="minorHAnsi"/>
          <w:b/>
          <w:bCs/>
          <w:szCs w:val="24"/>
          <w:lang w:eastAsia="cs-CZ"/>
        </w:rPr>
      </w:pPr>
      <w:r w:rsidRPr="00816E9F">
        <w:rPr>
          <w:rFonts w:eastAsia="Times New Roman" w:cstheme="minorHAnsi"/>
          <w:b/>
          <w:bCs/>
          <w:szCs w:val="24"/>
          <w:lang w:eastAsia="cs-CZ"/>
        </w:rPr>
        <w:t>Vymezení oblastí obce</w:t>
      </w:r>
    </w:p>
    <w:p w:rsidR="00AF5739" w:rsidRDefault="00154D09" w:rsidP="00CE160A">
      <w:pPr>
        <w:jc w:val="both"/>
        <w:rPr>
          <w:rFonts w:cstheme="minorHAnsi"/>
        </w:rPr>
      </w:pPr>
      <w:r w:rsidRPr="00154D09">
        <w:rPr>
          <w:rFonts w:cstheme="minorHAnsi"/>
        </w:rPr>
        <w:t xml:space="preserve">Tímto nařízením se </w:t>
      </w:r>
      <w:r w:rsidR="007517FA">
        <w:rPr>
          <w:rFonts w:cstheme="minorHAnsi"/>
        </w:rPr>
        <w:t xml:space="preserve">pro účely organizování dopravy </w:t>
      </w:r>
      <w:r w:rsidRPr="00154D09">
        <w:rPr>
          <w:rFonts w:cstheme="minorHAnsi"/>
        </w:rPr>
        <w:t>vymezují místní komunikace nebo jejich úseky, které lze v souladu s ustanovením §23 odst. 1 písm. a</w:t>
      </w:r>
      <w:r w:rsidR="00DB7C2E">
        <w:rPr>
          <w:rFonts w:cstheme="minorHAnsi"/>
        </w:rPr>
        <w:t>, písm. c</w:t>
      </w:r>
      <w:r w:rsidRPr="00154D09">
        <w:rPr>
          <w:rFonts w:cstheme="minorHAnsi"/>
        </w:rPr>
        <w:t>) zákona č.</w:t>
      </w:r>
      <w:r w:rsidR="000F3D5A">
        <w:rPr>
          <w:rFonts w:cstheme="minorHAnsi"/>
        </w:rPr>
        <w:t xml:space="preserve"> </w:t>
      </w:r>
      <w:r w:rsidRPr="00154D09">
        <w:rPr>
          <w:rFonts w:cstheme="minorHAnsi"/>
        </w:rPr>
        <w:t xml:space="preserve">13/1997 Sb., o pozemních komunikacích, ve znění </w:t>
      </w:r>
      <w:r w:rsidR="000F3D5A">
        <w:rPr>
          <w:rFonts w:cstheme="minorHAnsi"/>
        </w:rPr>
        <w:t>pozdějších předpisů</w:t>
      </w:r>
      <w:r w:rsidRPr="00154D09">
        <w:rPr>
          <w:rFonts w:cstheme="minorHAnsi"/>
        </w:rPr>
        <w:t xml:space="preserve">, </w:t>
      </w:r>
    </w:p>
    <w:p w:rsidR="0095136B" w:rsidRDefault="00154D09" w:rsidP="00AF5739">
      <w:pPr>
        <w:pStyle w:val="Odstavecseseznamem"/>
        <w:numPr>
          <w:ilvl w:val="0"/>
          <w:numId w:val="10"/>
        </w:numPr>
        <w:jc w:val="both"/>
        <w:rPr>
          <w:rFonts w:cstheme="minorHAnsi"/>
        </w:rPr>
      </w:pPr>
      <w:r w:rsidRPr="00AF5739">
        <w:rPr>
          <w:rFonts w:cstheme="minorHAnsi"/>
        </w:rPr>
        <w:t>užít za cenu sjednanou v souladu s cenovými předpisy k stání silničního motorového vozidla na dobu časově omezenou, nejvýše však na dobu 24 hodin.</w:t>
      </w:r>
    </w:p>
    <w:p w:rsidR="00FE6DAE" w:rsidRPr="00AF5739" w:rsidRDefault="00FE6DAE" w:rsidP="00FE6DAE">
      <w:pPr>
        <w:pStyle w:val="Odstavecseseznamem"/>
        <w:ind w:left="360"/>
        <w:jc w:val="both"/>
        <w:rPr>
          <w:rFonts w:cstheme="minorHAnsi"/>
        </w:rPr>
      </w:pPr>
    </w:p>
    <w:p w:rsidR="00154D09" w:rsidRDefault="00CE160A" w:rsidP="00FE6DAE">
      <w:pPr>
        <w:pStyle w:val="Odstavecseseznamem"/>
        <w:numPr>
          <w:ilvl w:val="0"/>
          <w:numId w:val="11"/>
        </w:numPr>
        <w:jc w:val="both"/>
        <w:rPr>
          <w:rFonts w:cstheme="minorHAnsi"/>
        </w:rPr>
      </w:pPr>
      <w:r w:rsidRPr="00FE6DAE">
        <w:rPr>
          <w:rFonts w:cstheme="minorHAnsi"/>
        </w:rPr>
        <w:t xml:space="preserve">Jedná se o </w:t>
      </w:r>
      <w:r w:rsidR="00AF5739" w:rsidRPr="00FE6DAE">
        <w:rPr>
          <w:rFonts w:cstheme="minorHAnsi"/>
        </w:rPr>
        <w:t xml:space="preserve">stání na </w:t>
      </w:r>
      <w:r w:rsidR="00910DF5">
        <w:rPr>
          <w:rFonts w:cstheme="minorHAnsi"/>
        </w:rPr>
        <w:t>vyznačených parkovacích stáních</w:t>
      </w:r>
      <w:r w:rsidR="00154D09" w:rsidRPr="00FE6DAE">
        <w:rPr>
          <w:rFonts w:cstheme="minorHAnsi"/>
        </w:rPr>
        <w:t xml:space="preserve"> veřejného parkoviště na pozemcích </w:t>
      </w:r>
      <w:r w:rsidR="00D71B61">
        <w:rPr>
          <w:rFonts w:cstheme="minorHAnsi"/>
        </w:rPr>
        <w:br/>
      </w:r>
      <w:r w:rsidR="00154D09" w:rsidRPr="00FE6DAE">
        <w:rPr>
          <w:rFonts w:cstheme="minorHAnsi"/>
        </w:rPr>
        <w:t>p.</w:t>
      </w:r>
      <w:r w:rsidRPr="00FE6DAE">
        <w:rPr>
          <w:rFonts w:cstheme="minorHAnsi"/>
        </w:rPr>
        <w:t xml:space="preserve"> </w:t>
      </w:r>
      <w:r w:rsidR="00154D09" w:rsidRPr="00FE6DAE">
        <w:rPr>
          <w:rFonts w:cstheme="minorHAnsi"/>
        </w:rPr>
        <w:t>č. 540, 541, 544, 545, 543 v kata</w:t>
      </w:r>
      <w:r w:rsidR="001964A2" w:rsidRPr="00FE6DAE">
        <w:rPr>
          <w:rFonts w:cstheme="minorHAnsi"/>
        </w:rPr>
        <w:t>s</w:t>
      </w:r>
      <w:r w:rsidR="00154D09" w:rsidRPr="00FE6DAE">
        <w:rPr>
          <w:rFonts w:cstheme="minorHAnsi"/>
        </w:rPr>
        <w:t xml:space="preserve">trálním </w:t>
      </w:r>
      <w:r w:rsidRPr="00FE6DAE">
        <w:rPr>
          <w:rFonts w:cstheme="minorHAnsi"/>
        </w:rPr>
        <w:t xml:space="preserve">území Terezín (záchytné parkoviště u </w:t>
      </w:r>
      <w:proofErr w:type="spellStart"/>
      <w:r w:rsidRPr="00FE6DAE">
        <w:rPr>
          <w:rFonts w:cstheme="minorHAnsi"/>
        </w:rPr>
        <w:t>infocentra</w:t>
      </w:r>
      <w:proofErr w:type="spellEnd"/>
      <w:r w:rsidR="0033513C">
        <w:rPr>
          <w:rFonts w:cstheme="minorHAnsi"/>
        </w:rPr>
        <w:t>).</w:t>
      </w:r>
    </w:p>
    <w:p w:rsidR="00FE6DAE" w:rsidRDefault="00FE6DAE" w:rsidP="00FE6DAE">
      <w:pPr>
        <w:pStyle w:val="Odstavecseseznamem"/>
        <w:jc w:val="both"/>
        <w:rPr>
          <w:rFonts w:cstheme="minorHAnsi"/>
        </w:rPr>
      </w:pPr>
    </w:p>
    <w:p w:rsidR="00FE6DAE" w:rsidRDefault="00FE6DAE" w:rsidP="00FE6DAE">
      <w:pPr>
        <w:pStyle w:val="Odstavecseseznamem"/>
        <w:numPr>
          <w:ilvl w:val="0"/>
          <w:numId w:val="11"/>
        </w:numPr>
        <w:jc w:val="both"/>
        <w:rPr>
          <w:rFonts w:cstheme="minorHAnsi"/>
        </w:rPr>
      </w:pPr>
      <w:r>
        <w:rPr>
          <w:rFonts w:cstheme="minorHAnsi"/>
        </w:rPr>
        <w:t xml:space="preserve">Jedná se o stání na vyznačených parkovacích stáních v části ul. Komenského v úseku mezi </w:t>
      </w:r>
      <w:r w:rsidR="00450B45">
        <w:rPr>
          <w:rFonts w:cstheme="minorHAnsi"/>
        </w:rPr>
        <w:br/>
      </w:r>
      <w:r>
        <w:rPr>
          <w:rFonts w:cstheme="minorHAnsi"/>
        </w:rPr>
        <w:t>ul. Pražská a náměstím ČSA.</w:t>
      </w:r>
      <w:r w:rsidR="00D71B61">
        <w:rPr>
          <w:rFonts w:cstheme="minorHAnsi"/>
        </w:rPr>
        <w:t xml:space="preserve"> </w:t>
      </w:r>
    </w:p>
    <w:p w:rsidR="00FE6DAE" w:rsidRPr="00FE6DAE" w:rsidRDefault="00FE6DAE" w:rsidP="00FE6DAE">
      <w:pPr>
        <w:pStyle w:val="Odstavecseseznamem"/>
        <w:jc w:val="both"/>
        <w:rPr>
          <w:rFonts w:cstheme="minorHAnsi"/>
        </w:rPr>
      </w:pPr>
    </w:p>
    <w:p w:rsidR="00C606FF" w:rsidRDefault="00C606FF" w:rsidP="00C606FF">
      <w:pPr>
        <w:pStyle w:val="Odstavecseseznamem"/>
        <w:numPr>
          <w:ilvl w:val="0"/>
          <w:numId w:val="10"/>
        </w:numPr>
        <w:jc w:val="both"/>
        <w:rPr>
          <w:rFonts w:cstheme="minorHAnsi"/>
        </w:rPr>
      </w:pPr>
      <w:r w:rsidRPr="00C606FF">
        <w:rPr>
          <w:rFonts w:cstheme="minorHAnsi"/>
        </w:rPr>
        <w:t xml:space="preserve">místní komunikace nebo jejich úseky, na nichž je za podmínek stanovených v tomto nařízení povoleno stání silničního motorového vozidla provozovaného právnickou osobou za účelem podnikání podle zvláštního právního předpisu, která má sídlo nebo provozovnu ve vymezené oblasti města, nebo k stání silničního motorového vozidla fyzické osoby, která má místo trvalého pobytu, nebo je vlastníkem nemovitosti ve vymezené oblasti města (tzv. abonentní a rezidentní karty). </w:t>
      </w:r>
    </w:p>
    <w:p w:rsidR="00AF5739" w:rsidRPr="00C606FF" w:rsidRDefault="00AF5739" w:rsidP="00C606FF">
      <w:pPr>
        <w:ind w:left="360"/>
        <w:jc w:val="both"/>
        <w:rPr>
          <w:rFonts w:cstheme="minorHAnsi"/>
        </w:rPr>
      </w:pPr>
      <w:r w:rsidRPr="00C606FF">
        <w:rPr>
          <w:rFonts w:cstheme="minorHAnsi"/>
        </w:rPr>
        <w:t xml:space="preserve">Jedná se o stání na vyznačených parkovacích stáních v části ul. Komenského v úseku mezi </w:t>
      </w:r>
      <w:r w:rsidR="00635F84">
        <w:rPr>
          <w:rFonts w:cstheme="minorHAnsi"/>
        </w:rPr>
        <w:br/>
      </w:r>
      <w:r w:rsidRPr="00C606FF">
        <w:rPr>
          <w:rFonts w:cstheme="minorHAnsi"/>
        </w:rPr>
        <w:t>ul. Pražská a náměstím ČSA.</w:t>
      </w:r>
      <w:r w:rsidR="00D71B61">
        <w:rPr>
          <w:rFonts w:cstheme="minorHAnsi"/>
        </w:rPr>
        <w:t xml:space="preserve"> Označeno jako „Abonenti a Rezidenti - úsek A“.</w:t>
      </w:r>
    </w:p>
    <w:p w:rsidR="00F43A2F" w:rsidRDefault="00F419F9" w:rsidP="0095136B">
      <w:pPr>
        <w:spacing w:after="0" w:line="240" w:lineRule="auto"/>
        <w:ind w:left="360"/>
        <w:jc w:val="both"/>
        <w:rPr>
          <w:rFonts w:eastAsia="Times New Roman" w:cstheme="minorHAnsi"/>
          <w:szCs w:val="24"/>
          <w:lang w:eastAsia="cs-CZ"/>
        </w:rPr>
      </w:pPr>
      <w:r>
        <w:rPr>
          <w:rFonts w:eastAsia="Times New Roman" w:cstheme="minorHAnsi"/>
          <w:szCs w:val="24"/>
          <w:lang w:eastAsia="cs-CZ"/>
        </w:rPr>
        <w:t xml:space="preserve">Vymezená oblast města, kde má fyzická osoba trvalý pobyt, nebo je vlastníkem nemovitosti pro účely odstavce 2) </w:t>
      </w:r>
      <w:r w:rsidR="00C606FF">
        <w:rPr>
          <w:rFonts w:eastAsia="Times New Roman" w:cstheme="minorHAnsi"/>
          <w:szCs w:val="24"/>
          <w:lang w:eastAsia="cs-CZ"/>
        </w:rPr>
        <w:t>–</w:t>
      </w:r>
      <w:r>
        <w:rPr>
          <w:rFonts w:eastAsia="Times New Roman" w:cstheme="minorHAnsi"/>
          <w:szCs w:val="24"/>
          <w:lang w:eastAsia="cs-CZ"/>
        </w:rPr>
        <w:t xml:space="preserve"> </w:t>
      </w:r>
      <w:r w:rsidR="00C606FF">
        <w:rPr>
          <w:rFonts w:eastAsia="Times New Roman" w:cstheme="minorHAnsi"/>
          <w:szCs w:val="24"/>
          <w:lang w:eastAsia="cs-CZ"/>
        </w:rPr>
        <w:t xml:space="preserve">ul. Komenského </w:t>
      </w:r>
      <w:proofErr w:type="spellStart"/>
      <w:r w:rsidR="00C606FF">
        <w:rPr>
          <w:rFonts w:eastAsia="Times New Roman" w:cstheme="minorHAnsi"/>
          <w:szCs w:val="24"/>
          <w:lang w:eastAsia="cs-CZ"/>
        </w:rPr>
        <w:t>čp</w:t>
      </w:r>
      <w:proofErr w:type="spellEnd"/>
      <w:r w:rsidR="00C606FF">
        <w:rPr>
          <w:rFonts w:eastAsia="Times New Roman" w:cstheme="minorHAnsi"/>
          <w:szCs w:val="24"/>
          <w:lang w:eastAsia="cs-CZ"/>
        </w:rPr>
        <w:t xml:space="preserve">. 151, 152, 153, 222, 223, 224, </w:t>
      </w:r>
      <w:r w:rsidR="00037EFC">
        <w:rPr>
          <w:rFonts w:eastAsia="Times New Roman" w:cstheme="minorHAnsi"/>
          <w:szCs w:val="24"/>
          <w:lang w:eastAsia="cs-CZ"/>
        </w:rPr>
        <w:t xml:space="preserve">ul. Pražská </w:t>
      </w:r>
      <w:proofErr w:type="spellStart"/>
      <w:r w:rsidR="00037EFC">
        <w:rPr>
          <w:rFonts w:eastAsia="Times New Roman" w:cstheme="minorHAnsi"/>
          <w:szCs w:val="24"/>
          <w:lang w:eastAsia="cs-CZ"/>
        </w:rPr>
        <w:t>čp</w:t>
      </w:r>
      <w:proofErr w:type="spellEnd"/>
      <w:r w:rsidR="00037EFC">
        <w:rPr>
          <w:rFonts w:eastAsia="Times New Roman" w:cstheme="minorHAnsi"/>
          <w:szCs w:val="24"/>
          <w:lang w:eastAsia="cs-CZ"/>
        </w:rPr>
        <w:t xml:space="preserve">. 236, 235, 234, 233, 171, 170, 169, </w:t>
      </w:r>
      <w:r>
        <w:rPr>
          <w:rFonts w:eastAsia="Times New Roman" w:cstheme="minorHAnsi"/>
          <w:szCs w:val="24"/>
          <w:lang w:eastAsia="cs-CZ"/>
        </w:rPr>
        <w:t xml:space="preserve">nám. ČSA </w:t>
      </w:r>
      <w:proofErr w:type="spellStart"/>
      <w:r>
        <w:rPr>
          <w:rFonts w:eastAsia="Times New Roman" w:cstheme="minorHAnsi"/>
          <w:szCs w:val="24"/>
          <w:lang w:eastAsia="cs-CZ"/>
        </w:rPr>
        <w:t>čp</w:t>
      </w:r>
      <w:proofErr w:type="spellEnd"/>
      <w:r>
        <w:rPr>
          <w:rFonts w:eastAsia="Times New Roman" w:cstheme="minorHAnsi"/>
          <w:szCs w:val="24"/>
          <w:lang w:eastAsia="cs-CZ"/>
        </w:rPr>
        <w:t>. 216</w:t>
      </w:r>
      <w:r w:rsidR="00C606FF">
        <w:rPr>
          <w:rFonts w:eastAsia="Times New Roman" w:cstheme="minorHAnsi"/>
          <w:szCs w:val="24"/>
          <w:lang w:eastAsia="cs-CZ"/>
        </w:rPr>
        <w:t>.</w:t>
      </w:r>
    </w:p>
    <w:p w:rsidR="00436F4F" w:rsidRDefault="00436F4F" w:rsidP="0095136B">
      <w:pPr>
        <w:spacing w:after="0" w:line="240" w:lineRule="auto"/>
        <w:ind w:left="360"/>
        <w:jc w:val="both"/>
        <w:rPr>
          <w:rFonts w:eastAsia="Times New Roman" w:cstheme="minorHAnsi"/>
          <w:szCs w:val="24"/>
          <w:lang w:eastAsia="cs-CZ"/>
        </w:rPr>
      </w:pPr>
    </w:p>
    <w:p w:rsidR="00247418" w:rsidRDefault="00247418" w:rsidP="0095136B">
      <w:pPr>
        <w:spacing w:after="0" w:line="240" w:lineRule="auto"/>
        <w:ind w:left="360"/>
        <w:jc w:val="both"/>
        <w:rPr>
          <w:rFonts w:eastAsia="Times New Roman" w:cstheme="minorHAnsi"/>
          <w:szCs w:val="24"/>
          <w:lang w:eastAsia="cs-CZ"/>
        </w:rPr>
      </w:pPr>
    </w:p>
    <w:p w:rsidR="00247418" w:rsidRDefault="00247418" w:rsidP="0095136B">
      <w:pPr>
        <w:spacing w:after="0" w:line="240" w:lineRule="auto"/>
        <w:ind w:left="360"/>
        <w:jc w:val="both"/>
        <w:rPr>
          <w:rFonts w:eastAsia="Times New Roman" w:cstheme="minorHAnsi"/>
          <w:szCs w:val="24"/>
          <w:lang w:eastAsia="cs-CZ"/>
        </w:rPr>
      </w:pPr>
    </w:p>
    <w:p w:rsidR="00247418" w:rsidRDefault="00247418" w:rsidP="0095136B">
      <w:pPr>
        <w:spacing w:after="0" w:line="240" w:lineRule="auto"/>
        <w:ind w:left="360"/>
        <w:jc w:val="both"/>
        <w:rPr>
          <w:rFonts w:eastAsia="Times New Roman" w:cstheme="minorHAnsi"/>
          <w:szCs w:val="24"/>
          <w:lang w:eastAsia="cs-CZ"/>
        </w:rPr>
      </w:pPr>
    </w:p>
    <w:p w:rsidR="00247418" w:rsidRDefault="00247418" w:rsidP="0095136B">
      <w:pPr>
        <w:spacing w:after="0" w:line="240" w:lineRule="auto"/>
        <w:ind w:left="360"/>
        <w:jc w:val="both"/>
        <w:rPr>
          <w:rFonts w:eastAsia="Times New Roman" w:cstheme="minorHAnsi"/>
          <w:szCs w:val="24"/>
          <w:lang w:eastAsia="cs-CZ"/>
        </w:rPr>
      </w:pPr>
    </w:p>
    <w:p w:rsidR="00247418" w:rsidRDefault="00247418" w:rsidP="0095136B">
      <w:pPr>
        <w:spacing w:after="0" w:line="240" w:lineRule="auto"/>
        <w:ind w:left="360"/>
        <w:jc w:val="both"/>
        <w:rPr>
          <w:rFonts w:eastAsia="Times New Roman" w:cstheme="minorHAnsi"/>
          <w:szCs w:val="24"/>
          <w:lang w:eastAsia="cs-CZ"/>
        </w:rPr>
      </w:pPr>
    </w:p>
    <w:p w:rsidR="00436F4F" w:rsidRDefault="00436F4F" w:rsidP="0095136B">
      <w:pPr>
        <w:spacing w:after="0" w:line="240" w:lineRule="auto"/>
        <w:ind w:left="360"/>
        <w:jc w:val="both"/>
        <w:rPr>
          <w:rFonts w:eastAsia="Times New Roman" w:cstheme="minorHAnsi"/>
          <w:szCs w:val="24"/>
          <w:lang w:eastAsia="cs-CZ"/>
        </w:rPr>
      </w:pPr>
      <w:r>
        <w:rPr>
          <w:rFonts w:eastAsia="Times New Roman" w:cstheme="minorHAnsi"/>
          <w:szCs w:val="24"/>
          <w:lang w:eastAsia="cs-CZ"/>
        </w:rPr>
        <w:t xml:space="preserve">Zájemci z této oblasti budou přednostně uspokojováni v pořadí ul. Komenského, ul. Pražská, </w:t>
      </w:r>
      <w:r w:rsidR="005B309D">
        <w:rPr>
          <w:rFonts w:eastAsia="Times New Roman" w:cstheme="minorHAnsi"/>
          <w:szCs w:val="24"/>
          <w:lang w:eastAsia="cs-CZ"/>
        </w:rPr>
        <w:br/>
      </w:r>
      <w:r>
        <w:rPr>
          <w:rFonts w:eastAsia="Times New Roman" w:cstheme="minorHAnsi"/>
          <w:szCs w:val="24"/>
          <w:lang w:eastAsia="cs-CZ"/>
        </w:rPr>
        <w:t>nám. ČSA.</w:t>
      </w:r>
    </w:p>
    <w:p w:rsidR="00C606FF" w:rsidRDefault="00C606FF" w:rsidP="0095136B">
      <w:pPr>
        <w:spacing w:after="0" w:line="240" w:lineRule="auto"/>
        <w:ind w:left="360"/>
        <w:jc w:val="both"/>
        <w:rPr>
          <w:rFonts w:eastAsia="Times New Roman" w:cstheme="minorHAnsi"/>
          <w:szCs w:val="24"/>
          <w:lang w:eastAsia="cs-CZ"/>
        </w:rPr>
      </w:pPr>
    </w:p>
    <w:p w:rsidR="00C606FF" w:rsidRDefault="00C606FF" w:rsidP="0095136B">
      <w:pPr>
        <w:spacing w:after="0" w:line="240" w:lineRule="auto"/>
        <w:ind w:left="360"/>
        <w:jc w:val="both"/>
        <w:rPr>
          <w:rFonts w:eastAsia="Times New Roman" w:cstheme="minorHAnsi"/>
          <w:szCs w:val="24"/>
          <w:lang w:eastAsia="cs-CZ"/>
        </w:rPr>
      </w:pPr>
      <w:r>
        <w:rPr>
          <w:rFonts w:eastAsia="Times New Roman" w:cstheme="minorHAnsi"/>
          <w:szCs w:val="24"/>
          <w:lang w:eastAsia="cs-CZ"/>
        </w:rPr>
        <w:t xml:space="preserve">Vymezená oblast města, kde má právnická osoba sídlo, nebo provozovnu pro účely odstavce 2) – ul. Komenského </w:t>
      </w:r>
      <w:proofErr w:type="spellStart"/>
      <w:r>
        <w:rPr>
          <w:rFonts w:eastAsia="Times New Roman" w:cstheme="minorHAnsi"/>
          <w:szCs w:val="24"/>
          <w:lang w:eastAsia="cs-CZ"/>
        </w:rPr>
        <w:t>čp</w:t>
      </w:r>
      <w:proofErr w:type="spellEnd"/>
      <w:r>
        <w:rPr>
          <w:rFonts w:eastAsia="Times New Roman" w:cstheme="minorHAnsi"/>
          <w:szCs w:val="24"/>
          <w:lang w:eastAsia="cs-CZ"/>
        </w:rPr>
        <w:t>. 148.</w:t>
      </w:r>
    </w:p>
    <w:p w:rsidR="00BD0580" w:rsidRPr="00154D09" w:rsidRDefault="00BD0580" w:rsidP="0095136B">
      <w:pPr>
        <w:spacing w:after="0" w:line="240" w:lineRule="auto"/>
        <w:ind w:left="360"/>
        <w:jc w:val="both"/>
        <w:rPr>
          <w:rFonts w:eastAsia="Times New Roman" w:cstheme="minorHAnsi"/>
          <w:szCs w:val="24"/>
          <w:lang w:eastAsia="cs-CZ"/>
        </w:rPr>
      </w:pPr>
    </w:p>
    <w:p w:rsidR="00D92766" w:rsidRPr="00816E9F" w:rsidRDefault="00D92766" w:rsidP="00D92766">
      <w:pPr>
        <w:keepNext/>
        <w:spacing w:after="0" w:line="240" w:lineRule="auto"/>
        <w:jc w:val="center"/>
        <w:outlineLvl w:val="2"/>
        <w:rPr>
          <w:rFonts w:eastAsia="Times New Roman" w:cstheme="minorHAnsi"/>
          <w:b/>
          <w:bCs/>
          <w:szCs w:val="24"/>
          <w:lang w:eastAsia="cs-CZ"/>
        </w:rPr>
      </w:pPr>
      <w:r w:rsidRPr="00816E9F">
        <w:rPr>
          <w:rFonts w:eastAsia="Times New Roman" w:cstheme="minorHAnsi"/>
          <w:b/>
          <w:bCs/>
          <w:szCs w:val="24"/>
          <w:lang w:eastAsia="cs-CZ"/>
        </w:rPr>
        <w:t>Čl. 2</w:t>
      </w:r>
    </w:p>
    <w:p w:rsidR="00D92766" w:rsidRPr="00816E9F" w:rsidRDefault="00D92766" w:rsidP="00816E9F">
      <w:pPr>
        <w:keepNext/>
        <w:spacing w:after="240" w:line="240" w:lineRule="auto"/>
        <w:jc w:val="center"/>
        <w:outlineLvl w:val="2"/>
        <w:rPr>
          <w:rFonts w:eastAsia="Times New Roman" w:cstheme="minorHAnsi"/>
          <w:b/>
          <w:bCs/>
          <w:szCs w:val="24"/>
          <w:lang w:eastAsia="cs-CZ"/>
        </w:rPr>
      </w:pPr>
      <w:r w:rsidRPr="00816E9F">
        <w:rPr>
          <w:rFonts w:eastAsia="Times New Roman" w:cstheme="minorHAnsi"/>
          <w:b/>
          <w:bCs/>
          <w:szCs w:val="24"/>
          <w:lang w:eastAsia="cs-CZ"/>
        </w:rPr>
        <w:t>Způsob placení sjednané ceny</w:t>
      </w:r>
    </w:p>
    <w:p w:rsidR="00F43A2F" w:rsidRDefault="00754164" w:rsidP="00CE160A">
      <w:pPr>
        <w:spacing w:after="0" w:line="240" w:lineRule="auto"/>
        <w:jc w:val="both"/>
        <w:rPr>
          <w:rFonts w:eastAsia="Times New Roman" w:cstheme="minorHAnsi"/>
          <w:szCs w:val="24"/>
          <w:lang w:eastAsia="cs-CZ"/>
        </w:rPr>
      </w:pPr>
      <w:r>
        <w:rPr>
          <w:rFonts w:eastAsia="Times New Roman" w:cstheme="minorHAnsi"/>
          <w:szCs w:val="24"/>
          <w:lang w:eastAsia="cs-CZ"/>
        </w:rPr>
        <w:t>Pro účely čl. 1, odst. 1</w:t>
      </w:r>
      <w:r w:rsidR="00136F88">
        <w:rPr>
          <w:rFonts w:eastAsia="Times New Roman" w:cstheme="minorHAnsi"/>
          <w:szCs w:val="24"/>
          <w:lang w:eastAsia="cs-CZ"/>
        </w:rPr>
        <w:t>, písm. a</w:t>
      </w:r>
      <w:r>
        <w:rPr>
          <w:rFonts w:eastAsia="Times New Roman" w:cstheme="minorHAnsi"/>
          <w:szCs w:val="24"/>
          <w:lang w:eastAsia="cs-CZ"/>
        </w:rPr>
        <w:t>) se s</w:t>
      </w:r>
      <w:r w:rsidR="00154D09" w:rsidRPr="00CE160A">
        <w:rPr>
          <w:rFonts w:eastAsia="Times New Roman" w:cstheme="minorHAnsi"/>
          <w:szCs w:val="24"/>
          <w:lang w:eastAsia="cs-CZ"/>
        </w:rPr>
        <w:t>jednaná cena platí z</w:t>
      </w:r>
      <w:r w:rsidR="00D92766" w:rsidRPr="00CE160A">
        <w:rPr>
          <w:rFonts w:eastAsia="Times New Roman" w:cstheme="minorHAnsi"/>
          <w:szCs w:val="24"/>
          <w:lang w:eastAsia="cs-CZ"/>
        </w:rPr>
        <w:t>akoupení</w:t>
      </w:r>
      <w:r w:rsidR="00F41E5E" w:rsidRPr="00CE160A">
        <w:rPr>
          <w:rFonts w:eastAsia="Times New Roman" w:cstheme="minorHAnsi"/>
          <w:szCs w:val="24"/>
          <w:lang w:eastAsia="cs-CZ"/>
        </w:rPr>
        <w:t>m</w:t>
      </w:r>
      <w:r w:rsidR="00D92766" w:rsidRPr="00CE160A">
        <w:rPr>
          <w:rFonts w:eastAsia="Times New Roman" w:cstheme="minorHAnsi"/>
          <w:szCs w:val="24"/>
          <w:lang w:eastAsia="cs-CZ"/>
        </w:rPr>
        <w:t xml:space="preserve"> parkovací</w:t>
      </w:r>
      <w:r w:rsidR="00154D09" w:rsidRPr="00CE160A">
        <w:rPr>
          <w:rFonts w:eastAsia="Times New Roman" w:cstheme="minorHAnsi"/>
          <w:szCs w:val="24"/>
          <w:lang w:eastAsia="cs-CZ"/>
        </w:rPr>
        <w:t xml:space="preserve">ho lístku v parkovacím automatu umístěném na parkovišti. </w:t>
      </w:r>
      <w:r w:rsidR="0066376D">
        <w:rPr>
          <w:rFonts w:eastAsia="Times New Roman" w:cstheme="minorHAnsi"/>
          <w:szCs w:val="24"/>
          <w:lang w:eastAsia="cs-CZ"/>
        </w:rPr>
        <w:t>Parkovné lze uhradit mincemi</w:t>
      </w:r>
      <w:r w:rsidR="00653454">
        <w:rPr>
          <w:rFonts w:eastAsia="Times New Roman" w:cstheme="minorHAnsi"/>
          <w:szCs w:val="24"/>
          <w:lang w:eastAsia="cs-CZ"/>
        </w:rPr>
        <w:t xml:space="preserve"> </w:t>
      </w:r>
      <w:r w:rsidR="00653454" w:rsidRPr="00653454">
        <w:rPr>
          <w:rFonts w:eastAsia="Times New Roman" w:cstheme="minorHAnsi"/>
          <w:szCs w:val="24"/>
          <w:lang w:eastAsia="cs-CZ"/>
        </w:rPr>
        <w:t>Kč/€</w:t>
      </w:r>
      <w:r w:rsidR="0066376D">
        <w:rPr>
          <w:rFonts w:eastAsia="Times New Roman" w:cstheme="minorHAnsi"/>
          <w:szCs w:val="24"/>
          <w:lang w:eastAsia="cs-CZ"/>
        </w:rPr>
        <w:t>, nebo platební kartou.</w:t>
      </w:r>
    </w:p>
    <w:p w:rsidR="00653454" w:rsidRPr="00653454" w:rsidRDefault="0066376D" w:rsidP="00653454">
      <w:pPr>
        <w:spacing w:after="0" w:line="240" w:lineRule="auto"/>
        <w:jc w:val="both"/>
        <w:rPr>
          <w:rFonts w:eastAsia="Times New Roman" w:cstheme="minorHAnsi"/>
          <w:szCs w:val="24"/>
          <w:lang w:eastAsia="cs-CZ"/>
        </w:rPr>
      </w:pPr>
      <w:r>
        <w:rPr>
          <w:rFonts w:eastAsia="Times New Roman" w:cstheme="minorHAnsi"/>
          <w:szCs w:val="24"/>
          <w:lang w:eastAsia="cs-CZ"/>
        </w:rPr>
        <w:t xml:space="preserve">Parkovné lze uhradit i </w:t>
      </w:r>
      <w:r w:rsidR="00653454">
        <w:rPr>
          <w:rFonts w:eastAsia="Times New Roman" w:cstheme="minorHAnsi"/>
          <w:szCs w:val="24"/>
          <w:lang w:eastAsia="cs-CZ"/>
        </w:rPr>
        <w:t>b</w:t>
      </w:r>
      <w:r w:rsidR="00653454" w:rsidRPr="00653454">
        <w:rPr>
          <w:rFonts w:eastAsia="Times New Roman" w:cstheme="minorHAnsi"/>
          <w:szCs w:val="24"/>
          <w:lang w:eastAsia="cs-CZ"/>
        </w:rPr>
        <w:t xml:space="preserve">ezhotovostně mobilním telefonem </w:t>
      </w:r>
      <w:r w:rsidR="00653454">
        <w:rPr>
          <w:rFonts w:eastAsia="Times New Roman" w:cstheme="minorHAnsi"/>
          <w:szCs w:val="24"/>
          <w:lang w:eastAsia="cs-CZ"/>
        </w:rPr>
        <w:t>prostřednictvím</w:t>
      </w:r>
    </w:p>
    <w:p w:rsidR="00653454" w:rsidRPr="002752C5" w:rsidRDefault="00653454" w:rsidP="002752C5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szCs w:val="24"/>
          <w:lang w:eastAsia="cs-CZ"/>
        </w:rPr>
      </w:pPr>
      <w:r w:rsidRPr="002752C5">
        <w:rPr>
          <w:rFonts w:eastAsia="Times New Roman" w:cstheme="minorHAnsi"/>
          <w:szCs w:val="24"/>
          <w:lang w:eastAsia="cs-CZ"/>
        </w:rPr>
        <w:t xml:space="preserve">Prémiové SMS </w:t>
      </w:r>
    </w:p>
    <w:p w:rsidR="00653454" w:rsidRPr="002752C5" w:rsidRDefault="00653454" w:rsidP="002752C5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szCs w:val="24"/>
          <w:lang w:eastAsia="cs-CZ"/>
        </w:rPr>
      </w:pPr>
      <w:r w:rsidRPr="002752C5">
        <w:rPr>
          <w:rFonts w:eastAsia="Times New Roman" w:cstheme="minorHAnsi"/>
          <w:szCs w:val="24"/>
          <w:lang w:eastAsia="cs-CZ"/>
        </w:rPr>
        <w:t>Platební aplikací SEJF</w:t>
      </w:r>
    </w:p>
    <w:p w:rsidR="00653454" w:rsidRPr="002752C5" w:rsidRDefault="00653454" w:rsidP="002752C5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szCs w:val="24"/>
          <w:lang w:eastAsia="cs-CZ"/>
        </w:rPr>
      </w:pPr>
      <w:r w:rsidRPr="002752C5">
        <w:rPr>
          <w:rFonts w:eastAsia="Times New Roman" w:cstheme="minorHAnsi"/>
          <w:szCs w:val="24"/>
          <w:lang w:eastAsia="cs-CZ"/>
        </w:rPr>
        <w:t xml:space="preserve">Mapovou aplikací </w:t>
      </w:r>
      <w:proofErr w:type="spellStart"/>
      <w:r w:rsidRPr="002752C5">
        <w:rPr>
          <w:rFonts w:eastAsia="Times New Roman" w:cstheme="minorHAnsi"/>
          <w:szCs w:val="24"/>
          <w:lang w:eastAsia="cs-CZ"/>
        </w:rPr>
        <w:t>ParkSimply</w:t>
      </w:r>
      <w:proofErr w:type="spellEnd"/>
    </w:p>
    <w:p w:rsidR="00653454" w:rsidRPr="002752C5" w:rsidRDefault="00653454" w:rsidP="002752C5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szCs w:val="24"/>
          <w:lang w:eastAsia="cs-CZ"/>
        </w:rPr>
      </w:pPr>
      <w:r w:rsidRPr="002752C5">
        <w:rPr>
          <w:rFonts w:eastAsia="Times New Roman" w:cstheme="minorHAnsi"/>
          <w:szCs w:val="24"/>
          <w:lang w:eastAsia="cs-CZ"/>
        </w:rPr>
        <w:t xml:space="preserve">Aplikací ČSOB </w:t>
      </w:r>
      <w:proofErr w:type="spellStart"/>
      <w:r w:rsidRPr="002752C5">
        <w:rPr>
          <w:rFonts w:eastAsia="Times New Roman" w:cstheme="minorHAnsi"/>
          <w:szCs w:val="24"/>
          <w:lang w:eastAsia="cs-CZ"/>
        </w:rPr>
        <w:t>DoKapsy</w:t>
      </w:r>
      <w:proofErr w:type="spellEnd"/>
    </w:p>
    <w:p w:rsidR="0066376D" w:rsidRPr="002752C5" w:rsidRDefault="00653454" w:rsidP="002752C5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szCs w:val="24"/>
          <w:lang w:eastAsia="cs-CZ"/>
        </w:rPr>
      </w:pPr>
      <w:r w:rsidRPr="002752C5">
        <w:rPr>
          <w:rFonts w:eastAsia="Times New Roman" w:cstheme="minorHAnsi"/>
          <w:szCs w:val="24"/>
          <w:lang w:eastAsia="cs-CZ"/>
        </w:rPr>
        <w:t>Aplikací m-</w:t>
      </w:r>
      <w:proofErr w:type="spellStart"/>
      <w:r w:rsidRPr="002752C5">
        <w:rPr>
          <w:rFonts w:eastAsia="Times New Roman" w:cstheme="minorHAnsi"/>
          <w:szCs w:val="24"/>
          <w:lang w:eastAsia="cs-CZ"/>
        </w:rPr>
        <w:t>Pay</w:t>
      </w:r>
      <w:proofErr w:type="spellEnd"/>
    </w:p>
    <w:p w:rsidR="00E344FA" w:rsidRDefault="00E344FA" w:rsidP="00CE160A">
      <w:pPr>
        <w:spacing w:after="0" w:line="240" w:lineRule="auto"/>
        <w:jc w:val="both"/>
        <w:rPr>
          <w:rFonts w:eastAsia="Times New Roman" w:cstheme="minorHAnsi"/>
          <w:szCs w:val="24"/>
          <w:lang w:eastAsia="cs-CZ"/>
        </w:rPr>
      </w:pPr>
    </w:p>
    <w:p w:rsidR="00E344FA" w:rsidRDefault="00E344FA" w:rsidP="00CE160A">
      <w:pPr>
        <w:spacing w:after="0" w:line="240" w:lineRule="auto"/>
        <w:jc w:val="both"/>
        <w:rPr>
          <w:rFonts w:eastAsia="Times New Roman" w:cstheme="minorHAnsi"/>
          <w:szCs w:val="24"/>
          <w:lang w:eastAsia="cs-CZ"/>
        </w:rPr>
      </w:pPr>
      <w:r>
        <w:rPr>
          <w:rFonts w:eastAsia="Times New Roman" w:cstheme="minorHAnsi"/>
          <w:szCs w:val="24"/>
          <w:lang w:eastAsia="cs-CZ"/>
        </w:rPr>
        <w:t>Pro účely čl. 1, odst. 1, písm. b) se s</w:t>
      </w:r>
      <w:r w:rsidRPr="00CE160A">
        <w:rPr>
          <w:rFonts w:eastAsia="Times New Roman" w:cstheme="minorHAnsi"/>
          <w:szCs w:val="24"/>
          <w:lang w:eastAsia="cs-CZ"/>
        </w:rPr>
        <w:t>jednaná cena platí</w:t>
      </w:r>
      <w:r>
        <w:rPr>
          <w:rFonts w:eastAsia="Times New Roman" w:cstheme="minorHAnsi"/>
          <w:szCs w:val="24"/>
          <w:lang w:eastAsia="cs-CZ"/>
        </w:rPr>
        <w:t xml:space="preserve"> </w:t>
      </w:r>
      <w:r w:rsidR="0066376D" w:rsidRPr="00CE160A">
        <w:rPr>
          <w:rFonts w:eastAsia="Times New Roman" w:cstheme="minorHAnsi"/>
          <w:szCs w:val="24"/>
          <w:lang w:eastAsia="cs-CZ"/>
        </w:rPr>
        <w:t>zakoupením parkovacího lístku v parkovacím automatu umístěném na parkovišti.</w:t>
      </w:r>
      <w:r w:rsidR="0066376D">
        <w:rPr>
          <w:rFonts w:eastAsia="Times New Roman" w:cstheme="minorHAnsi"/>
          <w:szCs w:val="24"/>
          <w:lang w:eastAsia="cs-CZ"/>
        </w:rPr>
        <w:t xml:space="preserve"> Parkovné lze uhradit pouze mincemi</w:t>
      </w:r>
      <w:r w:rsidR="00653454">
        <w:rPr>
          <w:rFonts w:eastAsia="Times New Roman" w:cstheme="minorHAnsi"/>
          <w:szCs w:val="24"/>
          <w:lang w:eastAsia="cs-CZ"/>
        </w:rPr>
        <w:t xml:space="preserve"> v Kč.</w:t>
      </w:r>
    </w:p>
    <w:p w:rsidR="00BB5363" w:rsidRDefault="00BB5363" w:rsidP="00CE160A">
      <w:pPr>
        <w:spacing w:after="0" w:line="240" w:lineRule="auto"/>
        <w:jc w:val="both"/>
        <w:rPr>
          <w:rFonts w:eastAsia="Times New Roman" w:cstheme="minorHAnsi"/>
          <w:szCs w:val="24"/>
          <w:lang w:eastAsia="cs-CZ"/>
        </w:rPr>
      </w:pPr>
    </w:p>
    <w:p w:rsidR="00D90A33" w:rsidRDefault="00BB5363" w:rsidP="00CE160A">
      <w:pPr>
        <w:spacing w:after="0" w:line="240" w:lineRule="auto"/>
        <w:jc w:val="both"/>
        <w:rPr>
          <w:rFonts w:eastAsia="Times New Roman" w:cstheme="minorHAnsi"/>
          <w:szCs w:val="24"/>
          <w:lang w:eastAsia="cs-CZ"/>
        </w:rPr>
      </w:pPr>
      <w:r>
        <w:rPr>
          <w:rFonts w:eastAsia="Times New Roman" w:cstheme="minorHAnsi"/>
          <w:szCs w:val="24"/>
          <w:lang w:eastAsia="cs-CZ"/>
        </w:rPr>
        <w:t>Pro účely čl. 1, odst. 2)</w:t>
      </w:r>
      <w:r w:rsidR="00D770A3">
        <w:rPr>
          <w:rFonts w:eastAsia="Times New Roman" w:cstheme="minorHAnsi"/>
          <w:szCs w:val="24"/>
          <w:lang w:eastAsia="cs-CZ"/>
        </w:rPr>
        <w:t xml:space="preserve"> se sjednaná cena platí</w:t>
      </w:r>
      <w:r w:rsidR="001834B8">
        <w:rPr>
          <w:rFonts w:eastAsia="Times New Roman" w:cstheme="minorHAnsi"/>
          <w:szCs w:val="24"/>
          <w:lang w:eastAsia="cs-CZ"/>
        </w:rPr>
        <w:t> </w:t>
      </w:r>
      <w:r w:rsidR="005B309D">
        <w:rPr>
          <w:rFonts w:eastAsia="Times New Roman" w:cstheme="minorHAnsi"/>
          <w:szCs w:val="24"/>
          <w:lang w:eastAsia="cs-CZ"/>
        </w:rPr>
        <w:t xml:space="preserve">osobně </w:t>
      </w:r>
      <w:r w:rsidR="00C9346E">
        <w:rPr>
          <w:rFonts w:eastAsia="Times New Roman" w:cstheme="minorHAnsi"/>
          <w:szCs w:val="24"/>
          <w:lang w:eastAsia="cs-CZ"/>
        </w:rPr>
        <w:t xml:space="preserve">v </w:t>
      </w:r>
      <w:r w:rsidR="001834B8">
        <w:rPr>
          <w:rFonts w:eastAsia="Times New Roman" w:cstheme="minorHAnsi"/>
          <w:szCs w:val="24"/>
          <w:lang w:eastAsia="cs-CZ"/>
        </w:rPr>
        <w:t>pokladně Mě</w:t>
      </w:r>
      <w:r w:rsidR="00C9346E">
        <w:rPr>
          <w:rFonts w:eastAsia="Times New Roman" w:cstheme="minorHAnsi"/>
          <w:szCs w:val="24"/>
          <w:lang w:eastAsia="cs-CZ"/>
        </w:rPr>
        <w:t>stského úřadu</w:t>
      </w:r>
      <w:r w:rsidR="001834B8">
        <w:rPr>
          <w:rFonts w:eastAsia="Times New Roman" w:cstheme="minorHAnsi"/>
          <w:szCs w:val="24"/>
          <w:lang w:eastAsia="cs-CZ"/>
        </w:rPr>
        <w:t xml:space="preserve"> Terezín, nám. ČSA 179, 411 55 Terezín v úředních hodinách, kde bude zároveň vydána rezidentní, nebo abonentní karta.</w:t>
      </w:r>
      <w:r w:rsidR="005B309D">
        <w:rPr>
          <w:rFonts w:eastAsia="Times New Roman" w:cstheme="minorHAnsi"/>
          <w:szCs w:val="24"/>
          <w:lang w:eastAsia="cs-CZ"/>
        </w:rPr>
        <w:t xml:space="preserve"> </w:t>
      </w:r>
    </w:p>
    <w:p w:rsidR="00D90A33" w:rsidRDefault="00D90A33" w:rsidP="00CE160A">
      <w:pPr>
        <w:spacing w:after="0" w:line="240" w:lineRule="auto"/>
        <w:jc w:val="both"/>
        <w:rPr>
          <w:rFonts w:eastAsia="Times New Roman" w:cstheme="minorHAnsi"/>
          <w:szCs w:val="24"/>
          <w:lang w:eastAsia="cs-CZ"/>
        </w:rPr>
      </w:pPr>
    </w:p>
    <w:p w:rsidR="00D90A33" w:rsidRDefault="005B309D" w:rsidP="00CE160A">
      <w:pPr>
        <w:spacing w:after="0" w:line="240" w:lineRule="auto"/>
        <w:jc w:val="both"/>
        <w:rPr>
          <w:rFonts w:eastAsia="Times New Roman" w:cstheme="minorHAnsi"/>
          <w:szCs w:val="24"/>
          <w:lang w:eastAsia="cs-CZ"/>
        </w:rPr>
      </w:pPr>
      <w:r>
        <w:rPr>
          <w:rFonts w:eastAsia="Times New Roman" w:cstheme="minorHAnsi"/>
          <w:szCs w:val="24"/>
          <w:lang w:eastAsia="cs-CZ"/>
        </w:rPr>
        <w:t>K vydání rezidentní karty je nutné prokázat svou totožnost</w:t>
      </w:r>
      <w:r w:rsidR="00C9346E">
        <w:rPr>
          <w:rFonts w:eastAsia="Times New Roman" w:cstheme="minorHAnsi"/>
          <w:szCs w:val="24"/>
          <w:lang w:eastAsia="cs-CZ"/>
        </w:rPr>
        <w:t>,</w:t>
      </w:r>
      <w:r>
        <w:rPr>
          <w:rFonts w:eastAsia="Times New Roman" w:cstheme="minorHAnsi"/>
          <w:szCs w:val="24"/>
          <w:lang w:eastAsia="cs-CZ"/>
        </w:rPr>
        <w:t xml:space="preserve"> místo trvalého pobytu</w:t>
      </w:r>
      <w:r w:rsidR="00C9346E">
        <w:rPr>
          <w:rFonts w:eastAsia="Times New Roman" w:cstheme="minorHAnsi"/>
          <w:szCs w:val="24"/>
          <w:lang w:eastAsia="cs-CZ"/>
        </w:rPr>
        <w:t xml:space="preserve"> a předložit doklady k vozidlu, na jehož registrační značku bude karta vydána</w:t>
      </w:r>
      <w:r>
        <w:rPr>
          <w:rFonts w:eastAsia="Times New Roman" w:cstheme="minorHAnsi"/>
          <w:szCs w:val="24"/>
          <w:lang w:eastAsia="cs-CZ"/>
        </w:rPr>
        <w:t>.</w:t>
      </w:r>
      <w:r w:rsidR="00C9346E">
        <w:rPr>
          <w:rFonts w:eastAsia="Times New Roman" w:cstheme="minorHAnsi"/>
          <w:szCs w:val="24"/>
          <w:lang w:eastAsia="cs-CZ"/>
        </w:rPr>
        <w:t xml:space="preserve"> </w:t>
      </w:r>
    </w:p>
    <w:p w:rsidR="00D90A33" w:rsidRDefault="00D90A33" w:rsidP="00CE160A">
      <w:pPr>
        <w:spacing w:after="0" w:line="240" w:lineRule="auto"/>
        <w:jc w:val="both"/>
        <w:rPr>
          <w:rFonts w:eastAsia="Times New Roman" w:cstheme="minorHAnsi"/>
          <w:szCs w:val="24"/>
          <w:lang w:eastAsia="cs-CZ"/>
        </w:rPr>
      </w:pPr>
    </w:p>
    <w:p w:rsidR="00BB5363" w:rsidRDefault="0033513C" w:rsidP="00CE160A">
      <w:pPr>
        <w:spacing w:after="0" w:line="240" w:lineRule="auto"/>
        <w:jc w:val="both"/>
        <w:rPr>
          <w:rFonts w:eastAsia="Times New Roman" w:cstheme="minorHAnsi"/>
          <w:szCs w:val="24"/>
          <w:lang w:eastAsia="cs-CZ"/>
        </w:rPr>
      </w:pPr>
      <w:r>
        <w:rPr>
          <w:rFonts w:eastAsia="Times New Roman" w:cstheme="minorHAnsi"/>
          <w:szCs w:val="24"/>
          <w:lang w:eastAsia="cs-CZ"/>
        </w:rPr>
        <w:t>K vydání abonentní karty je nutné, aby žádala osoba, která je oprávněna za tuto osobu jednat, kdy je nutné prokázat svou totožnost a předložit doklady k vozidlu, na jehož registrační značku bude karta vydána.</w:t>
      </w:r>
    </w:p>
    <w:p w:rsidR="009F22ED" w:rsidRDefault="009F22ED" w:rsidP="00CE160A">
      <w:pPr>
        <w:spacing w:after="0" w:line="240" w:lineRule="auto"/>
        <w:jc w:val="both"/>
        <w:rPr>
          <w:rFonts w:eastAsia="Times New Roman" w:cstheme="minorHAnsi"/>
          <w:szCs w:val="24"/>
          <w:lang w:eastAsia="cs-CZ"/>
        </w:rPr>
      </w:pPr>
    </w:p>
    <w:p w:rsidR="009F22ED" w:rsidRDefault="009F22ED" w:rsidP="00CE160A">
      <w:pPr>
        <w:spacing w:after="0" w:line="240" w:lineRule="auto"/>
        <w:jc w:val="both"/>
        <w:rPr>
          <w:rFonts w:eastAsia="Times New Roman" w:cstheme="minorHAnsi"/>
          <w:szCs w:val="24"/>
          <w:lang w:eastAsia="cs-CZ"/>
        </w:rPr>
      </w:pPr>
      <w:r>
        <w:rPr>
          <w:rFonts w:eastAsia="Times New Roman" w:cstheme="minorHAnsi"/>
          <w:szCs w:val="24"/>
          <w:lang w:eastAsia="cs-CZ"/>
        </w:rPr>
        <w:t>Na vydání rezidentní nebo abonentní karty není právní nárok.</w:t>
      </w:r>
    </w:p>
    <w:p w:rsidR="0066376D" w:rsidRDefault="0066376D" w:rsidP="00CE160A">
      <w:pPr>
        <w:spacing w:after="0" w:line="240" w:lineRule="auto"/>
        <w:jc w:val="both"/>
        <w:rPr>
          <w:rFonts w:eastAsia="Times New Roman" w:cstheme="minorHAnsi"/>
          <w:szCs w:val="24"/>
          <w:lang w:eastAsia="cs-CZ"/>
        </w:rPr>
      </w:pPr>
    </w:p>
    <w:p w:rsidR="0066376D" w:rsidRDefault="0066376D" w:rsidP="00CE160A">
      <w:pPr>
        <w:spacing w:after="0" w:line="240" w:lineRule="auto"/>
        <w:jc w:val="both"/>
        <w:rPr>
          <w:rFonts w:eastAsia="Times New Roman" w:cstheme="minorHAnsi"/>
          <w:szCs w:val="24"/>
          <w:lang w:eastAsia="cs-CZ"/>
        </w:rPr>
      </w:pPr>
      <w:r>
        <w:rPr>
          <w:rFonts w:eastAsia="Times New Roman" w:cstheme="minorHAnsi"/>
          <w:szCs w:val="24"/>
          <w:lang w:eastAsia="cs-CZ"/>
        </w:rPr>
        <w:t>Ceny jsou stanoveny samostatným ceníkem Města Terezín.</w:t>
      </w:r>
    </w:p>
    <w:p w:rsidR="00136F88" w:rsidRPr="00CE160A" w:rsidRDefault="00136F88" w:rsidP="00CE160A">
      <w:pPr>
        <w:spacing w:after="0" w:line="240" w:lineRule="auto"/>
        <w:jc w:val="both"/>
        <w:rPr>
          <w:rFonts w:eastAsia="Times New Roman" w:cstheme="minorHAnsi"/>
          <w:szCs w:val="24"/>
          <w:lang w:eastAsia="cs-CZ"/>
        </w:rPr>
      </w:pPr>
    </w:p>
    <w:p w:rsidR="00D92766" w:rsidRPr="00154D09" w:rsidRDefault="00D92766" w:rsidP="00D92766">
      <w:pPr>
        <w:spacing w:after="0" w:line="240" w:lineRule="auto"/>
        <w:ind w:firstLine="720"/>
        <w:jc w:val="both"/>
        <w:rPr>
          <w:rFonts w:eastAsia="Times New Roman" w:cstheme="minorHAnsi"/>
          <w:szCs w:val="24"/>
          <w:lang w:eastAsia="cs-CZ"/>
        </w:rPr>
      </w:pPr>
    </w:p>
    <w:p w:rsidR="00D92766" w:rsidRPr="00816E9F" w:rsidRDefault="00D92766" w:rsidP="00D92766">
      <w:pPr>
        <w:keepNext/>
        <w:spacing w:after="0" w:line="240" w:lineRule="auto"/>
        <w:jc w:val="center"/>
        <w:outlineLvl w:val="2"/>
        <w:rPr>
          <w:rFonts w:eastAsia="Times New Roman" w:cstheme="minorHAnsi"/>
          <w:b/>
          <w:bCs/>
          <w:szCs w:val="24"/>
          <w:lang w:eastAsia="cs-CZ"/>
        </w:rPr>
      </w:pPr>
      <w:r w:rsidRPr="00816E9F">
        <w:rPr>
          <w:rFonts w:eastAsia="Times New Roman" w:cstheme="minorHAnsi"/>
          <w:b/>
          <w:bCs/>
          <w:szCs w:val="24"/>
          <w:lang w:eastAsia="cs-CZ"/>
        </w:rPr>
        <w:t>Čl. 3</w:t>
      </w:r>
    </w:p>
    <w:p w:rsidR="00D92766" w:rsidRPr="00816E9F" w:rsidRDefault="00D92766" w:rsidP="00816E9F">
      <w:pPr>
        <w:keepNext/>
        <w:spacing w:after="240" w:line="240" w:lineRule="auto"/>
        <w:jc w:val="center"/>
        <w:outlineLvl w:val="2"/>
        <w:rPr>
          <w:rFonts w:eastAsia="Times New Roman" w:cstheme="minorHAnsi"/>
          <w:b/>
          <w:bCs/>
          <w:szCs w:val="24"/>
          <w:lang w:eastAsia="cs-CZ"/>
        </w:rPr>
      </w:pPr>
      <w:r w:rsidRPr="00816E9F">
        <w:rPr>
          <w:rFonts w:eastAsia="Times New Roman" w:cstheme="minorHAnsi"/>
          <w:b/>
          <w:bCs/>
          <w:szCs w:val="24"/>
          <w:lang w:eastAsia="cs-CZ"/>
        </w:rPr>
        <w:t>Prokázání zaplacení sjednané ceny</w:t>
      </w:r>
    </w:p>
    <w:p w:rsidR="00D92766" w:rsidRDefault="00D92766" w:rsidP="00CE160A">
      <w:pPr>
        <w:spacing w:after="0" w:line="240" w:lineRule="auto"/>
        <w:jc w:val="both"/>
        <w:rPr>
          <w:rFonts w:eastAsia="Times New Roman" w:cstheme="minorHAnsi"/>
          <w:szCs w:val="24"/>
          <w:lang w:eastAsia="cs-CZ"/>
        </w:rPr>
      </w:pPr>
      <w:r w:rsidRPr="00CE160A">
        <w:rPr>
          <w:rFonts w:eastAsia="Times New Roman" w:cstheme="minorHAnsi"/>
          <w:szCs w:val="24"/>
          <w:lang w:eastAsia="cs-CZ"/>
        </w:rPr>
        <w:t>Zaplacení sjednané ceny se prokazuje umístěním platné</w:t>
      </w:r>
      <w:r w:rsidR="00154D09" w:rsidRPr="00CE160A">
        <w:rPr>
          <w:rFonts w:eastAsia="Times New Roman" w:cstheme="minorHAnsi"/>
          <w:szCs w:val="24"/>
          <w:lang w:eastAsia="cs-CZ"/>
        </w:rPr>
        <w:t>ho</w:t>
      </w:r>
      <w:r w:rsidRPr="00CE160A">
        <w:rPr>
          <w:rFonts w:eastAsia="Times New Roman" w:cstheme="minorHAnsi"/>
          <w:szCs w:val="24"/>
          <w:lang w:eastAsia="cs-CZ"/>
        </w:rPr>
        <w:t xml:space="preserve"> parkovací</w:t>
      </w:r>
      <w:r w:rsidR="00154D09" w:rsidRPr="00CE160A">
        <w:rPr>
          <w:rFonts w:eastAsia="Times New Roman" w:cstheme="minorHAnsi"/>
          <w:szCs w:val="24"/>
          <w:lang w:eastAsia="cs-CZ"/>
        </w:rPr>
        <w:t>ho lístku</w:t>
      </w:r>
      <w:r w:rsidR="00E344FA">
        <w:rPr>
          <w:rFonts w:eastAsia="Times New Roman" w:cstheme="minorHAnsi"/>
          <w:szCs w:val="24"/>
          <w:lang w:eastAsia="cs-CZ"/>
        </w:rPr>
        <w:t>, rezidentní, nebo abonentní karty</w:t>
      </w:r>
      <w:r w:rsidRPr="00CE160A">
        <w:rPr>
          <w:rFonts w:eastAsia="Times New Roman" w:cstheme="minorHAnsi"/>
          <w:szCs w:val="24"/>
          <w:lang w:eastAsia="cs-CZ"/>
        </w:rPr>
        <w:t xml:space="preserve"> po celou dobu stání silničního motorového vozidla na viditelném místě za předním sklem vozidla tak, aby byly veškeré údaje uvedené na tomto dokladu čitelné z vnějšku vozidla. </w:t>
      </w:r>
    </w:p>
    <w:p w:rsidR="00E344FA" w:rsidRDefault="00E344FA" w:rsidP="00CE160A">
      <w:pPr>
        <w:spacing w:after="0" w:line="240" w:lineRule="auto"/>
        <w:jc w:val="both"/>
        <w:rPr>
          <w:rFonts w:eastAsia="Times New Roman" w:cstheme="minorHAnsi"/>
          <w:szCs w:val="24"/>
          <w:lang w:eastAsia="cs-CZ"/>
        </w:rPr>
      </w:pPr>
    </w:p>
    <w:p w:rsidR="00E344FA" w:rsidRDefault="00E344FA" w:rsidP="00CE160A">
      <w:pPr>
        <w:spacing w:after="0" w:line="240" w:lineRule="auto"/>
        <w:jc w:val="both"/>
        <w:rPr>
          <w:rFonts w:eastAsia="Times New Roman" w:cstheme="minorHAnsi"/>
          <w:szCs w:val="24"/>
          <w:lang w:eastAsia="cs-CZ"/>
        </w:rPr>
      </w:pPr>
      <w:r>
        <w:rPr>
          <w:rFonts w:eastAsia="Times New Roman" w:cstheme="minorHAnsi"/>
          <w:szCs w:val="24"/>
          <w:lang w:eastAsia="cs-CZ"/>
        </w:rPr>
        <w:t>Zaplacení sjednané ceny formou SMS parking je prokázáno v samotném systému.</w:t>
      </w:r>
    </w:p>
    <w:p w:rsidR="00247418" w:rsidRDefault="00247418" w:rsidP="00CE160A">
      <w:pPr>
        <w:spacing w:after="0" w:line="240" w:lineRule="auto"/>
        <w:jc w:val="both"/>
        <w:rPr>
          <w:rFonts w:eastAsia="Times New Roman" w:cstheme="minorHAnsi"/>
          <w:szCs w:val="24"/>
          <w:lang w:eastAsia="cs-CZ"/>
        </w:rPr>
      </w:pPr>
    </w:p>
    <w:p w:rsidR="00247418" w:rsidRDefault="00247418" w:rsidP="00CE160A">
      <w:pPr>
        <w:spacing w:after="0" w:line="240" w:lineRule="auto"/>
        <w:jc w:val="both"/>
        <w:rPr>
          <w:rFonts w:eastAsia="Times New Roman" w:cstheme="minorHAnsi"/>
          <w:szCs w:val="24"/>
          <w:lang w:eastAsia="cs-CZ"/>
        </w:rPr>
      </w:pPr>
    </w:p>
    <w:p w:rsidR="00247418" w:rsidRDefault="00247418" w:rsidP="00CE160A">
      <w:pPr>
        <w:spacing w:after="0" w:line="240" w:lineRule="auto"/>
        <w:jc w:val="both"/>
        <w:rPr>
          <w:rFonts w:eastAsia="Times New Roman" w:cstheme="minorHAnsi"/>
          <w:szCs w:val="24"/>
          <w:lang w:eastAsia="cs-CZ"/>
        </w:rPr>
      </w:pPr>
    </w:p>
    <w:p w:rsidR="00247418" w:rsidRDefault="00247418" w:rsidP="00CE160A">
      <w:pPr>
        <w:spacing w:after="0" w:line="240" w:lineRule="auto"/>
        <w:jc w:val="both"/>
        <w:rPr>
          <w:rFonts w:eastAsia="Times New Roman" w:cstheme="minorHAnsi"/>
          <w:szCs w:val="24"/>
          <w:lang w:eastAsia="cs-CZ"/>
        </w:rPr>
      </w:pPr>
    </w:p>
    <w:p w:rsidR="00247418" w:rsidRDefault="00247418" w:rsidP="00CE160A">
      <w:pPr>
        <w:spacing w:after="0" w:line="240" w:lineRule="auto"/>
        <w:jc w:val="both"/>
        <w:rPr>
          <w:rFonts w:eastAsia="Times New Roman" w:cstheme="minorHAnsi"/>
          <w:szCs w:val="24"/>
          <w:lang w:eastAsia="cs-CZ"/>
        </w:rPr>
      </w:pPr>
    </w:p>
    <w:p w:rsidR="00247418" w:rsidRDefault="00247418" w:rsidP="00CE160A">
      <w:pPr>
        <w:spacing w:after="0" w:line="240" w:lineRule="auto"/>
        <w:jc w:val="both"/>
        <w:rPr>
          <w:rFonts w:eastAsia="Times New Roman" w:cstheme="minorHAnsi"/>
          <w:szCs w:val="24"/>
          <w:lang w:eastAsia="cs-CZ"/>
        </w:rPr>
      </w:pPr>
    </w:p>
    <w:p w:rsidR="00247418" w:rsidRDefault="00247418" w:rsidP="00CE160A">
      <w:pPr>
        <w:spacing w:after="0" w:line="240" w:lineRule="auto"/>
        <w:jc w:val="both"/>
        <w:rPr>
          <w:rFonts w:eastAsia="Times New Roman" w:cstheme="minorHAnsi"/>
          <w:szCs w:val="24"/>
          <w:lang w:eastAsia="cs-CZ"/>
        </w:rPr>
      </w:pPr>
    </w:p>
    <w:p w:rsidR="00247418" w:rsidRDefault="00247418" w:rsidP="00CE160A">
      <w:pPr>
        <w:spacing w:after="0" w:line="240" w:lineRule="auto"/>
        <w:jc w:val="both"/>
        <w:rPr>
          <w:rFonts w:eastAsia="Times New Roman" w:cstheme="minorHAnsi"/>
          <w:szCs w:val="24"/>
          <w:lang w:eastAsia="cs-CZ"/>
        </w:rPr>
      </w:pPr>
    </w:p>
    <w:p w:rsidR="001964A2" w:rsidRPr="00CE160A" w:rsidRDefault="001964A2" w:rsidP="00CE160A">
      <w:pPr>
        <w:spacing w:after="0" w:line="240" w:lineRule="auto"/>
        <w:jc w:val="both"/>
        <w:rPr>
          <w:rFonts w:eastAsia="Times New Roman" w:cstheme="minorHAnsi"/>
          <w:szCs w:val="24"/>
          <w:lang w:eastAsia="cs-CZ"/>
        </w:rPr>
      </w:pPr>
    </w:p>
    <w:p w:rsidR="00D92766" w:rsidRPr="00816E9F" w:rsidRDefault="00D92766" w:rsidP="001964A2">
      <w:pPr>
        <w:spacing w:after="0" w:line="240" w:lineRule="auto"/>
        <w:jc w:val="center"/>
        <w:outlineLvl w:val="5"/>
        <w:rPr>
          <w:rFonts w:eastAsia="Times New Roman" w:cstheme="minorHAnsi"/>
          <w:b/>
          <w:bCs/>
          <w:szCs w:val="24"/>
          <w:lang w:eastAsia="cs-CZ"/>
        </w:rPr>
      </w:pPr>
      <w:r w:rsidRPr="00816E9F">
        <w:rPr>
          <w:rFonts w:eastAsia="Times New Roman" w:cstheme="minorHAnsi"/>
          <w:b/>
          <w:bCs/>
          <w:szCs w:val="24"/>
          <w:lang w:eastAsia="cs-CZ"/>
        </w:rPr>
        <w:t xml:space="preserve">Čl. </w:t>
      </w:r>
      <w:r w:rsidR="00F066BF" w:rsidRPr="00816E9F">
        <w:rPr>
          <w:rFonts w:eastAsia="Times New Roman" w:cstheme="minorHAnsi"/>
          <w:b/>
          <w:bCs/>
          <w:szCs w:val="24"/>
          <w:lang w:eastAsia="cs-CZ"/>
        </w:rPr>
        <w:t>4</w:t>
      </w:r>
    </w:p>
    <w:p w:rsidR="00D92766" w:rsidRPr="00816E9F" w:rsidRDefault="00D92766" w:rsidP="00816E9F">
      <w:pPr>
        <w:keepNext/>
        <w:spacing w:after="240" w:line="240" w:lineRule="auto"/>
        <w:jc w:val="center"/>
        <w:outlineLvl w:val="2"/>
        <w:rPr>
          <w:rFonts w:eastAsia="Times New Roman" w:cstheme="minorHAnsi"/>
          <w:b/>
          <w:bCs/>
          <w:szCs w:val="24"/>
          <w:lang w:eastAsia="cs-CZ"/>
        </w:rPr>
      </w:pPr>
      <w:r w:rsidRPr="00816E9F">
        <w:rPr>
          <w:rFonts w:eastAsia="Times New Roman" w:cstheme="minorHAnsi"/>
          <w:b/>
          <w:bCs/>
          <w:szCs w:val="24"/>
          <w:lang w:eastAsia="cs-CZ"/>
        </w:rPr>
        <w:t>Účinnost</w:t>
      </w:r>
    </w:p>
    <w:p w:rsidR="00740429" w:rsidRDefault="00740429" w:rsidP="00154D09">
      <w:pPr>
        <w:spacing w:after="0" w:line="240" w:lineRule="auto"/>
        <w:jc w:val="both"/>
        <w:rPr>
          <w:rFonts w:eastAsia="Times New Roman" w:cstheme="minorHAnsi"/>
          <w:szCs w:val="24"/>
          <w:lang w:eastAsia="cs-CZ"/>
        </w:rPr>
      </w:pPr>
    </w:p>
    <w:p w:rsidR="00D92766" w:rsidRPr="00154D09" w:rsidRDefault="00D92766" w:rsidP="00154D09">
      <w:pPr>
        <w:spacing w:after="0" w:line="240" w:lineRule="auto"/>
        <w:jc w:val="both"/>
        <w:rPr>
          <w:rFonts w:eastAsia="Times New Roman" w:cstheme="minorHAnsi"/>
          <w:szCs w:val="24"/>
          <w:lang w:eastAsia="cs-CZ"/>
        </w:rPr>
      </w:pPr>
      <w:r w:rsidRPr="00154D09">
        <w:rPr>
          <w:rFonts w:eastAsia="Times New Roman" w:cstheme="minorHAnsi"/>
          <w:szCs w:val="24"/>
          <w:lang w:eastAsia="cs-CZ"/>
        </w:rPr>
        <w:t>Toto nařízení n</w:t>
      </w:r>
      <w:r w:rsidR="001964A2">
        <w:rPr>
          <w:rFonts w:eastAsia="Times New Roman" w:cstheme="minorHAnsi"/>
          <w:szCs w:val="24"/>
          <w:lang w:eastAsia="cs-CZ"/>
        </w:rPr>
        <w:t xml:space="preserve">abývá účinnosti dnem </w:t>
      </w:r>
      <w:r w:rsidR="00B121BA">
        <w:rPr>
          <w:rFonts w:eastAsia="Times New Roman" w:cstheme="minorHAnsi"/>
          <w:szCs w:val="24"/>
          <w:lang w:eastAsia="cs-CZ"/>
        </w:rPr>
        <w:t>1. dubna</w:t>
      </w:r>
      <w:r w:rsidR="001964A2">
        <w:rPr>
          <w:rFonts w:eastAsia="Times New Roman" w:cstheme="minorHAnsi"/>
          <w:szCs w:val="24"/>
          <w:lang w:eastAsia="cs-CZ"/>
        </w:rPr>
        <w:t xml:space="preserve"> 202</w:t>
      </w:r>
      <w:r w:rsidR="00E344FA">
        <w:rPr>
          <w:rFonts w:eastAsia="Times New Roman" w:cstheme="minorHAnsi"/>
          <w:szCs w:val="24"/>
          <w:lang w:eastAsia="cs-CZ"/>
        </w:rPr>
        <w:t>4</w:t>
      </w:r>
      <w:r w:rsidR="00B67137">
        <w:rPr>
          <w:rFonts w:eastAsia="Times New Roman" w:cstheme="minorHAnsi"/>
          <w:szCs w:val="24"/>
          <w:lang w:eastAsia="cs-CZ"/>
        </w:rPr>
        <w:t>, stejným dnem pozbývá platnost dosavadní nařízení o placeném stání.</w:t>
      </w:r>
    </w:p>
    <w:p w:rsidR="00D92766" w:rsidRPr="00154D09" w:rsidRDefault="00D92766" w:rsidP="00D92766">
      <w:pPr>
        <w:tabs>
          <w:tab w:val="left" w:pos="540"/>
        </w:tabs>
        <w:spacing w:after="0" w:line="240" w:lineRule="auto"/>
        <w:jc w:val="center"/>
        <w:rPr>
          <w:rFonts w:eastAsia="Times New Roman" w:cstheme="minorHAnsi"/>
          <w:szCs w:val="24"/>
          <w:lang w:eastAsia="cs-CZ"/>
        </w:rPr>
      </w:pPr>
    </w:p>
    <w:p w:rsidR="00247418" w:rsidRDefault="00247418" w:rsidP="00740429">
      <w:pPr>
        <w:tabs>
          <w:tab w:val="left" w:pos="540"/>
        </w:tabs>
        <w:spacing w:after="0" w:line="240" w:lineRule="auto"/>
        <w:rPr>
          <w:rFonts w:eastAsia="Times New Roman" w:cstheme="minorHAnsi"/>
          <w:szCs w:val="24"/>
          <w:lang w:eastAsia="cs-CZ"/>
        </w:rPr>
      </w:pPr>
    </w:p>
    <w:p w:rsidR="00D92766" w:rsidRDefault="00740429" w:rsidP="00740429">
      <w:pPr>
        <w:tabs>
          <w:tab w:val="left" w:pos="540"/>
        </w:tabs>
        <w:spacing w:after="0" w:line="240" w:lineRule="auto"/>
        <w:rPr>
          <w:rFonts w:eastAsia="Times New Roman" w:cstheme="minorHAnsi"/>
          <w:szCs w:val="24"/>
          <w:lang w:eastAsia="cs-CZ"/>
        </w:rPr>
      </w:pPr>
      <w:r>
        <w:rPr>
          <w:rFonts w:eastAsia="Times New Roman" w:cstheme="minorHAnsi"/>
          <w:szCs w:val="24"/>
          <w:lang w:eastAsia="cs-CZ"/>
        </w:rPr>
        <w:t xml:space="preserve">Schváleno usnesením Rady města Terezín dne </w:t>
      </w:r>
      <w:r w:rsidR="00B121BA">
        <w:rPr>
          <w:rFonts w:eastAsia="Times New Roman" w:cstheme="minorHAnsi"/>
          <w:szCs w:val="24"/>
          <w:lang w:eastAsia="cs-CZ"/>
        </w:rPr>
        <w:t>26. 2. 2024</w:t>
      </w:r>
      <w:r>
        <w:rPr>
          <w:rFonts w:eastAsia="Times New Roman" w:cstheme="minorHAnsi"/>
          <w:szCs w:val="24"/>
          <w:lang w:eastAsia="cs-CZ"/>
        </w:rPr>
        <w:t xml:space="preserve"> </w:t>
      </w:r>
      <w:r w:rsidR="00B67137">
        <w:rPr>
          <w:rFonts w:eastAsia="Times New Roman" w:cstheme="minorHAnsi"/>
          <w:szCs w:val="24"/>
          <w:lang w:eastAsia="cs-CZ"/>
        </w:rPr>
        <w:t>p</w:t>
      </w:r>
      <w:r>
        <w:rPr>
          <w:rFonts w:eastAsia="Times New Roman" w:cstheme="minorHAnsi"/>
          <w:szCs w:val="24"/>
          <w:lang w:eastAsia="cs-CZ"/>
        </w:rPr>
        <w:t xml:space="preserve">od č. </w:t>
      </w:r>
      <w:r w:rsidR="00B121BA">
        <w:rPr>
          <w:rFonts w:eastAsia="Times New Roman" w:cstheme="minorHAnsi"/>
          <w:szCs w:val="24"/>
          <w:lang w:eastAsia="cs-CZ"/>
        </w:rPr>
        <w:t>UR-37-3/24.</w:t>
      </w:r>
    </w:p>
    <w:p w:rsidR="00816E9F" w:rsidRPr="00154D09" w:rsidRDefault="00816E9F" w:rsidP="00D92766">
      <w:pPr>
        <w:tabs>
          <w:tab w:val="left" w:pos="540"/>
        </w:tabs>
        <w:spacing w:after="0" w:line="240" w:lineRule="auto"/>
        <w:jc w:val="center"/>
        <w:rPr>
          <w:rFonts w:eastAsia="Times New Roman" w:cstheme="minorHAnsi"/>
          <w:szCs w:val="24"/>
          <w:lang w:eastAsia="cs-CZ"/>
        </w:rPr>
      </w:pPr>
    </w:p>
    <w:p w:rsidR="00D92766" w:rsidRDefault="00D92766" w:rsidP="00D92766">
      <w:pPr>
        <w:tabs>
          <w:tab w:val="left" w:pos="1196"/>
          <w:tab w:val="left" w:pos="7348"/>
        </w:tabs>
        <w:adjustRightInd w:val="0"/>
        <w:spacing w:after="0" w:line="240" w:lineRule="atLeast"/>
        <w:jc w:val="both"/>
        <w:rPr>
          <w:rFonts w:eastAsia="Times New Roman" w:cstheme="minorHAnsi"/>
          <w:color w:val="000000"/>
          <w:szCs w:val="24"/>
          <w:lang w:eastAsia="cs-CZ"/>
        </w:rPr>
      </w:pPr>
      <w:r w:rsidRPr="00154D09">
        <w:rPr>
          <w:rFonts w:eastAsia="Times New Roman" w:cstheme="minorHAnsi"/>
          <w:color w:val="000000"/>
          <w:szCs w:val="24"/>
          <w:lang w:eastAsia="cs-CZ"/>
        </w:rPr>
        <w:tab/>
      </w:r>
    </w:p>
    <w:p w:rsidR="00247418" w:rsidRDefault="00247418" w:rsidP="00D92766">
      <w:pPr>
        <w:tabs>
          <w:tab w:val="left" w:pos="1196"/>
          <w:tab w:val="left" w:pos="7348"/>
        </w:tabs>
        <w:adjustRightInd w:val="0"/>
        <w:spacing w:after="0" w:line="240" w:lineRule="atLeast"/>
        <w:jc w:val="both"/>
        <w:rPr>
          <w:rFonts w:eastAsia="Times New Roman" w:cstheme="minorHAnsi"/>
          <w:color w:val="000000"/>
          <w:szCs w:val="24"/>
          <w:lang w:eastAsia="cs-CZ"/>
        </w:rPr>
      </w:pPr>
    </w:p>
    <w:p w:rsidR="00247418" w:rsidRDefault="00247418" w:rsidP="00D92766">
      <w:pPr>
        <w:tabs>
          <w:tab w:val="left" w:pos="1196"/>
          <w:tab w:val="left" w:pos="7348"/>
        </w:tabs>
        <w:adjustRightInd w:val="0"/>
        <w:spacing w:after="0" w:line="240" w:lineRule="atLeast"/>
        <w:jc w:val="both"/>
        <w:rPr>
          <w:rFonts w:eastAsia="Times New Roman" w:cstheme="minorHAnsi"/>
          <w:color w:val="000000"/>
          <w:szCs w:val="24"/>
          <w:lang w:eastAsia="cs-CZ"/>
        </w:rPr>
      </w:pPr>
    </w:p>
    <w:p w:rsidR="00740429" w:rsidRPr="00154D09" w:rsidRDefault="00740429" w:rsidP="00D92766">
      <w:pPr>
        <w:tabs>
          <w:tab w:val="left" w:pos="1196"/>
          <w:tab w:val="left" w:pos="7348"/>
        </w:tabs>
        <w:adjustRightInd w:val="0"/>
        <w:spacing w:after="0" w:line="240" w:lineRule="atLeast"/>
        <w:jc w:val="both"/>
        <w:rPr>
          <w:rFonts w:eastAsia="Times New Roman" w:cstheme="minorHAnsi"/>
          <w:color w:val="000000"/>
          <w:szCs w:val="24"/>
          <w:lang w:eastAsia="cs-CZ"/>
        </w:rPr>
      </w:pPr>
    </w:p>
    <w:p w:rsidR="00D92766" w:rsidRDefault="00D92766" w:rsidP="00D92766">
      <w:pPr>
        <w:tabs>
          <w:tab w:val="left" w:pos="1361"/>
          <w:tab w:val="left" w:pos="7740"/>
        </w:tabs>
        <w:adjustRightInd w:val="0"/>
        <w:spacing w:after="0" w:line="240" w:lineRule="atLeast"/>
        <w:jc w:val="both"/>
        <w:rPr>
          <w:rFonts w:eastAsia="Times New Roman" w:cstheme="minorHAnsi"/>
          <w:color w:val="000000"/>
          <w:szCs w:val="24"/>
          <w:lang w:eastAsia="cs-CZ"/>
        </w:rPr>
      </w:pPr>
      <w:r w:rsidRPr="00154D09">
        <w:rPr>
          <w:rFonts w:eastAsia="Times New Roman" w:cstheme="minorHAnsi"/>
          <w:color w:val="000000"/>
          <w:szCs w:val="24"/>
          <w:lang w:eastAsia="cs-CZ"/>
        </w:rPr>
        <w:t>starosta</w:t>
      </w:r>
      <w:r w:rsidRPr="00154D09">
        <w:rPr>
          <w:rFonts w:eastAsia="Times New Roman" w:cstheme="minorHAnsi"/>
          <w:color w:val="000000"/>
          <w:szCs w:val="24"/>
          <w:lang w:eastAsia="cs-CZ"/>
        </w:rPr>
        <w:tab/>
      </w:r>
      <w:r w:rsidR="00DF1988" w:rsidRPr="00154D09">
        <w:rPr>
          <w:rFonts w:eastAsia="Times New Roman" w:cstheme="minorHAnsi"/>
          <w:color w:val="000000"/>
          <w:szCs w:val="24"/>
          <w:lang w:eastAsia="cs-CZ"/>
        </w:rPr>
        <w:tab/>
        <w:t>místo</w:t>
      </w:r>
      <w:r w:rsidRPr="00154D09">
        <w:rPr>
          <w:rFonts w:eastAsia="Times New Roman" w:cstheme="minorHAnsi"/>
          <w:color w:val="000000"/>
          <w:szCs w:val="24"/>
          <w:lang w:eastAsia="cs-CZ"/>
        </w:rPr>
        <w:t>starosta</w:t>
      </w:r>
    </w:p>
    <w:p w:rsidR="00CE160A" w:rsidRPr="00154D09" w:rsidRDefault="00CE160A" w:rsidP="00CE160A">
      <w:pPr>
        <w:tabs>
          <w:tab w:val="left" w:pos="1361"/>
          <w:tab w:val="left" w:pos="7740"/>
        </w:tabs>
        <w:adjustRightInd w:val="0"/>
        <w:spacing w:after="0" w:line="240" w:lineRule="atLeast"/>
        <w:rPr>
          <w:rFonts w:eastAsia="Times New Roman" w:cstheme="minorHAnsi"/>
          <w:color w:val="000000"/>
          <w:szCs w:val="24"/>
          <w:lang w:eastAsia="cs-CZ"/>
        </w:rPr>
      </w:pPr>
      <w:r>
        <w:rPr>
          <w:rFonts w:eastAsia="Times New Roman" w:cstheme="minorHAnsi"/>
          <w:color w:val="000000"/>
          <w:szCs w:val="24"/>
          <w:lang w:eastAsia="cs-CZ"/>
        </w:rPr>
        <w:t>René Tomášek</w:t>
      </w:r>
      <w:r>
        <w:rPr>
          <w:rFonts w:eastAsia="Times New Roman" w:cstheme="minorHAnsi"/>
          <w:color w:val="000000"/>
          <w:szCs w:val="24"/>
          <w:lang w:eastAsia="cs-CZ"/>
        </w:rPr>
        <w:tab/>
      </w:r>
      <w:r>
        <w:rPr>
          <w:rFonts w:eastAsia="Times New Roman" w:cstheme="minorHAnsi"/>
          <w:color w:val="000000"/>
          <w:szCs w:val="24"/>
          <w:lang w:eastAsia="cs-CZ"/>
        </w:rPr>
        <w:tab/>
        <w:t>Aleš Lepič</w:t>
      </w:r>
      <w:r>
        <w:rPr>
          <w:rFonts w:eastAsia="Times New Roman" w:cstheme="minorHAnsi"/>
          <w:color w:val="000000"/>
          <w:szCs w:val="24"/>
          <w:lang w:eastAsia="cs-CZ"/>
        </w:rPr>
        <w:tab/>
      </w:r>
    </w:p>
    <w:p w:rsidR="004C0128" w:rsidRPr="00154D09" w:rsidRDefault="004C0128">
      <w:pPr>
        <w:rPr>
          <w:rFonts w:cstheme="minorHAnsi"/>
          <w:sz w:val="20"/>
        </w:rPr>
      </w:pPr>
      <w:r w:rsidRPr="00154D09">
        <w:rPr>
          <w:rFonts w:cstheme="minorHAnsi"/>
          <w:sz w:val="20"/>
        </w:rPr>
        <w:br w:type="page"/>
      </w:r>
    </w:p>
    <w:p w:rsidR="00ED2A8B" w:rsidRPr="00154D09" w:rsidRDefault="00ED2A8B">
      <w:pPr>
        <w:rPr>
          <w:rFonts w:cstheme="minorHAnsi"/>
          <w:sz w:val="20"/>
        </w:rPr>
      </w:pPr>
    </w:p>
    <w:p w:rsidR="00787BE2" w:rsidRPr="00463F0F" w:rsidRDefault="004C0128" w:rsidP="00F26654">
      <w:pPr>
        <w:spacing w:after="0"/>
        <w:jc w:val="right"/>
        <w:rPr>
          <w:rFonts w:cstheme="minorHAnsi"/>
          <w:b/>
          <w:caps/>
          <w:color w:val="4472C4" w:themeColor="accent5"/>
          <w:sz w:val="28"/>
          <w:szCs w:val="28"/>
        </w:rPr>
      </w:pPr>
      <w:r w:rsidRPr="00463F0F">
        <w:rPr>
          <w:rFonts w:cstheme="minorHAnsi"/>
          <w:b/>
          <w:caps/>
          <w:color w:val="4472C4" w:themeColor="accent5"/>
          <w:sz w:val="28"/>
          <w:szCs w:val="28"/>
        </w:rPr>
        <w:t xml:space="preserve">Příloha </w:t>
      </w:r>
    </w:p>
    <w:p w:rsidR="00A00594" w:rsidRPr="00463F0F" w:rsidRDefault="00787BE2" w:rsidP="00F26654">
      <w:pPr>
        <w:spacing w:after="0"/>
        <w:jc w:val="right"/>
        <w:rPr>
          <w:rFonts w:cstheme="minorHAnsi"/>
          <w:bCs/>
          <w:color w:val="4472C4" w:themeColor="accent5"/>
          <w:sz w:val="28"/>
          <w:szCs w:val="28"/>
        </w:rPr>
      </w:pPr>
      <w:r w:rsidRPr="00463F0F">
        <w:rPr>
          <w:rFonts w:cstheme="minorHAnsi"/>
          <w:bCs/>
          <w:color w:val="4472C4" w:themeColor="accent5"/>
          <w:sz w:val="28"/>
          <w:szCs w:val="28"/>
        </w:rPr>
        <w:t>orientační zákres</w:t>
      </w:r>
      <w:r w:rsidR="00DB6CF3" w:rsidRPr="00463F0F">
        <w:rPr>
          <w:rFonts w:cstheme="minorHAnsi"/>
          <w:bCs/>
          <w:color w:val="4472C4" w:themeColor="accent5"/>
          <w:sz w:val="28"/>
          <w:szCs w:val="28"/>
        </w:rPr>
        <w:t>y</w:t>
      </w:r>
    </w:p>
    <w:p w:rsidR="00ED2A8B" w:rsidRPr="00154D09" w:rsidRDefault="00ED2A8B">
      <w:pPr>
        <w:rPr>
          <w:rFonts w:cstheme="minorHAnsi"/>
          <w:sz w:val="20"/>
        </w:rPr>
      </w:pPr>
    </w:p>
    <w:p w:rsidR="00787BE2" w:rsidRDefault="00787BE2" w:rsidP="00A003EB">
      <w:pPr>
        <w:jc w:val="center"/>
        <w:rPr>
          <w:rFonts w:cstheme="minorHAnsi"/>
          <w:b/>
          <w:sz w:val="24"/>
        </w:rPr>
      </w:pPr>
    </w:p>
    <w:p w:rsidR="00910DF5" w:rsidRDefault="00910DF5" w:rsidP="00A003EB">
      <w:pPr>
        <w:jc w:val="center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 xml:space="preserve">Záchytné parkoviště u </w:t>
      </w:r>
      <w:proofErr w:type="spellStart"/>
      <w:r>
        <w:rPr>
          <w:rFonts w:cstheme="minorHAnsi"/>
          <w:b/>
          <w:sz w:val="24"/>
        </w:rPr>
        <w:t>infocentra</w:t>
      </w:r>
      <w:proofErr w:type="spellEnd"/>
      <w:r>
        <w:rPr>
          <w:rFonts w:cstheme="minorHAnsi"/>
          <w:b/>
          <w:sz w:val="24"/>
        </w:rPr>
        <w:t xml:space="preserve"> </w:t>
      </w:r>
    </w:p>
    <w:p w:rsidR="00F41E5E" w:rsidRPr="007E0447" w:rsidRDefault="00910DF5" w:rsidP="00A003EB">
      <w:pPr>
        <w:jc w:val="center"/>
        <w:rPr>
          <w:rFonts w:cstheme="minorHAnsi"/>
          <w:bCs/>
          <w:sz w:val="24"/>
        </w:rPr>
      </w:pPr>
      <w:r w:rsidRPr="007E0447">
        <w:rPr>
          <w:rFonts w:cstheme="minorHAnsi"/>
          <w:bCs/>
          <w:sz w:val="24"/>
        </w:rPr>
        <w:t>(k čl. 1 odst. 1 písm. a)</w:t>
      </w:r>
    </w:p>
    <w:p w:rsidR="00A003EB" w:rsidRPr="007E0447" w:rsidRDefault="00787BE2" w:rsidP="00787BE2">
      <w:pPr>
        <w:jc w:val="center"/>
        <w:rPr>
          <w:rFonts w:cstheme="minorHAnsi"/>
          <w:bCs/>
          <w:sz w:val="24"/>
        </w:rPr>
      </w:pPr>
      <w:r w:rsidRPr="007E0447">
        <w:rPr>
          <w:rFonts w:cstheme="minorHAnsi"/>
          <w:bCs/>
          <w:sz w:val="24"/>
        </w:rPr>
        <w:t>Parkovací automaty</w:t>
      </w:r>
      <w:r w:rsidR="0066376D">
        <w:rPr>
          <w:rFonts w:cstheme="minorHAnsi"/>
          <w:bCs/>
          <w:sz w:val="24"/>
        </w:rPr>
        <w:t>, SMS parking, aplikace</w:t>
      </w:r>
    </w:p>
    <w:p w:rsidR="00A003EB" w:rsidRPr="00154D09" w:rsidRDefault="00A003EB">
      <w:pPr>
        <w:rPr>
          <w:rFonts w:cstheme="minorHAnsi"/>
        </w:rPr>
      </w:pPr>
    </w:p>
    <w:p w:rsidR="007E0447" w:rsidRDefault="007E0447" w:rsidP="00A003EB">
      <w:pPr>
        <w:jc w:val="center"/>
        <w:rPr>
          <w:noProof/>
        </w:rPr>
      </w:pPr>
    </w:p>
    <w:p w:rsidR="00965D00" w:rsidRDefault="007E0447" w:rsidP="00A003EB">
      <w:pPr>
        <w:jc w:val="center"/>
        <w:rPr>
          <w:rFonts w:cstheme="minorHAnsi"/>
        </w:rPr>
      </w:pPr>
      <w:r>
        <w:rPr>
          <w:noProof/>
          <w:lang w:eastAsia="cs-CZ"/>
        </w:rPr>
        <w:drawing>
          <wp:inline distT="0" distB="0" distL="0" distR="0">
            <wp:extent cx="2820984" cy="2880000"/>
            <wp:effectExtent l="0" t="0" r="0" b="0"/>
            <wp:docPr id="48481604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816041" name=""/>
                    <pic:cNvPicPr/>
                  </pic:nvPicPr>
                  <pic:blipFill rotWithShape="1">
                    <a:blip r:embed="rId8" cstate="print"/>
                    <a:srcRect l="32518" t="27435" r="41138" b="24750"/>
                    <a:stretch/>
                  </pic:blipFill>
                  <pic:spPr bwMode="auto">
                    <a:xfrm>
                      <a:off x="0" y="0"/>
                      <a:ext cx="2820984" cy="28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67504" w:rsidRDefault="00167504">
      <w:pPr>
        <w:rPr>
          <w:rFonts w:cstheme="minorHAnsi"/>
          <w:b/>
        </w:rPr>
      </w:pPr>
      <w:r>
        <w:rPr>
          <w:rFonts w:cstheme="minorHAnsi"/>
          <w:b/>
        </w:rPr>
        <w:br w:type="page"/>
      </w:r>
    </w:p>
    <w:p w:rsidR="000330B3" w:rsidRDefault="000330B3" w:rsidP="00A003EB">
      <w:pPr>
        <w:jc w:val="center"/>
        <w:rPr>
          <w:rFonts w:cstheme="minorHAnsi"/>
          <w:b/>
        </w:rPr>
      </w:pPr>
    </w:p>
    <w:p w:rsidR="003061EB" w:rsidRDefault="003061EB" w:rsidP="003061EB">
      <w:pPr>
        <w:jc w:val="center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Stání v části ul. Komenského mezi ul. Pražská a náměstím ČSA</w:t>
      </w:r>
    </w:p>
    <w:p w:rsidR="003061EB" w:rsidRPr="007E0447" w:rsidRDefault="003061EB" w:rsidP="003061EB">
      <w:pPr>
        <w:jc w:val="center"/>
        <w:rPr>
          <w:rFonts w:cstheme="minorHAnsi"/>
          <w:bCs/>
          <w:sz w:val="24"/>
        </w:rPr>
      </w:pPr>
      <w:r w:rsidRPr="007E0447">
        <w:rPr>
          <w:rFonts w:cstheme="minorHAnsi"/>
          <w:bCs/>
          <w:sz w:val="24"/>
        </w:rPr>
        <w:t xml:space="preserve">(k čl. 1 odst. 1 písm. </w:t>
      </w:r>
      <w:r w:rsidR="00167504" w:rsidRPr="007E0447">
        <w:rPr>
          <w:rFonts w:cstheme="minorHAnsi"/>
          <w:bCs/>
          <w:sz w:val="24"/>
        </w:rPr>
        <w:t>b</w:t>
      </w:r>
      <w:r w:rsidRPr="007E0447">
        <w:rPr>
          <w:rFonts w:cstheme="minorHAnsi"/>
          <w:bCs/>
          <w:sz w:val="24"/>
        </w:rPr>
        <w:t>)</w:t>
      </w:r>
    </w:p>
    <w:p w:rsidR="00167504" w:rsidRPr="007E0447" w:rsidRDefault="0066376D" w:rsidP="003061EB">
      <w:pPr>
        <w:jc w:val="center"/>
        <w:rPr>
          <w:rFonts w:cstheme="minorHAnsi"/>
          <w:bCs/>
          <w:sz w:val="24"/>
        </w:rPr>
      </w:pPr>
      <w:r>
        <w:rPr>
          <w:rFonts w:cstheme="minorHAnsi"/>
          <w:bCs/>
          <w:sz w:val="24"/>
        </w:rPr>
        <w:t>Mincovní parkovací automat</w:t>
      </w:r>
    </w:p>
    <w:p w:rsidR="00167504" w:rsidRDefault="00167504" w:rsidP="003061EB">
      <w:pPr>
        <w:jc w:val="center"/>
        <w:rPr>
          <w:rFonts w:cstheme="minorHAnsi"/>
          <w:b/>
          <w:sz w:val="24"/>
        </w:rPr>
      </w:pPr>
    </w:p>
    <w:p w:rsidR="00167504" w:rsidRPr="00154D09" w:rsidRDefault="00167504" w:rsidP="003061EB">
      <w:pPr>
        <w:jc w:val="center"/>
        <w:rPr>
          <w:rFonts w:cstheme="minorHAnsi"/>
          <w:b/>
          <w:sz w:val="24"/>
        </w:rPr>
      </w:pPr>
      <w:r>
        <w:rPr>
          <w:noProof/>
          <w:lang w:eastAsia="cs-CZ"/>
        </w:rPr>
        <w:drawing>
          <wp:inline distT="0" distB="0" distL="0" distR="0">
            <wp:extent cx="3637388" cy="2880000"/>
            <wp:effectExtent l="0" t="0" r="1270" b="0"/>
            <wp:docPr id="40580572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805727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7388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30B3" w:rsidRDefault="000330B3" w:rsidP="00A003EB">
      <w:pPr>
        <w:jc w:val="center"/>
        <w:rPr>
          <w:rFonts w:cstheme="minorHAnsi"/>
        </w:rPr>
      </w:pPr>
    </w:p>
    <w:p w:rsidR="00167504" w:rsidRDefault="00167504" w:rsidP="00167504">
      <w:pPr>
        <w:jc w:val="center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Stání v části ul. Komenského mezi ul. Pražská a náměstím ČSA</w:t>
      </w:r>
    </w:p>
    <w:p w:rsidR="00167504" w:rsidRPr="007E0447" w:rsidRDefault="00167504" w:rsidP="00167504">
      <w:pPr>
        <w:jc w:val="center"/>
        <w:rPr>
          <w:rFonts w:cstheme="minorHAnsi"/>
          <w:bCs/>
          <w:sz w:val="24"/>
        </w:rPr>
      </w:pPr>
      <w:r w:rsidRPr="007E0447">
        <w:rPr>
          <w:rFonts w:cstheme="minorHAnsi"/>
          <w:bCs/>
          <w:sz w:val="24"/>
        </w:rPr>
        <w:t>(k čl. 1 odst. 2)</w:t>
      </w:r>
    </w:p>
    <w:p w:rsidR="00167504" w:rsidRPr="001F613C" w:rsidRDefault="001F613C" w:rsidP="00167504">
      <w:pPr>
        <w:jc w:val="center"/>
        <w:rPr>
          <w:rFonts w:cstheme="minorHAnsi"/>
          <w:b/>
          <w:sz w:val="32"/>
          <w:szCs w:val="32"/>
        </w:rPr>
      </w:pPr>
      <w:r w:rsidRPr="001F613C">
        <w:rPr>
          <w:rFonts w:cstheme="minorHAnsi"/>
          <w:sz w:val="24"/>
          <w:szCs w:val="24"/>
        </w:rPr>
        <w:t>Abonenti a Rezidenti - úsek A</w:t>
      </w:r>
    </w:p>
    <w:p w:rsidR="00167504" w:rsidRDefault="00167504" w:rsidP="00A003EB">
      <w:pPr>
        <w:jc w:val="center"/>
        <w:rPr>
          <w:rFonts w:cstheme="minorHAnsi"/>
        </w:rPr>
      </w:pPr>
      <w:r>
        <w:rPr>
          <w:noProof/>
          <w:lang w:eastAsia="cs-CZ"/>
        </w:rPr>
        <w:drawing>
          <wp:inline distT="0" distB="0" distL="0" distR="0">
            <wp:extent cx="3679392" cy="2880000"/>
            <wp:effectExtent l="0" t="0" r="0" b="0"/>
            <wp:docPr id="97134609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346097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9392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6CF3" w:rsidRDefault="00DB6CF3" w:rsidP="00DB6CF3">
      <w:pPr>
        <w:jc w:val="center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lastRenderedPageBreak/>
        <w:t>Vymezení oblasti</w:t>
      </w:r>
      <w:r>
        <w:rPr>
          <w:rFonts w:cstheme="minorHAnsi"/>
          <w:b/>
          <w:sz w:val="24"/>
        </w:rPr>
        <w:br/>
        <w:t xml:space="preserve"> kde má fyzická osoba trvalý pobyt, nebo vlastní nemovitost a</w:t>
      </w:r>
      <w:r>
        <w:rPr>
          <w:rFonts w:cstheme="minorHAnsi"/>
          <w:b/>
          <w:sz w:val="24"/>
        </w:rPr>
        <w:br/>
        <w:t xml:space="preserve"> právnická osoba sídlo nebo provozovnu</w:t>
      </w:r>
    </w:p>
    <w:p w:rsidR="00DB6CF3" w:rsidRPr="007E0447" w:rsidRDefault="00DB6CF3" w:rsidP="00DB6CF3">
      <w:pPr>
        <w:jc w:val="center"/>
        <w:rPr>
          <w:rFonts w:cstheme="minorHAnsi"/>
          <w:bCs/>
          <w:sz w:val="24"/>
        </w:rPr>
      </w:pPr>
      <w:r w:rsidRPr="007E0447">
        <w:rPr>
          <w:rFonts w:cstheme="minorHAnsi"/>
          <w:bCs/>
          <w:sz w:val="24"/>
        </w:rPr>
        <w:t>(k čl. 1 odst. 2)</w:t>
      </w:r>
    </w:p>
    <w:p w:rsidR="00DB6CF3" w:rsidRPr="007E0447" w:rsidRDefault="00DB6CF3" w:rsidP="00DB6CF3">
      <w:pPr>
        <w:jc w:val="center"/>
        <w:rPr>
          <w:rFonts w:cstheme="minorHAnsi"/>
          <w:bCs/>
          <w:sz w:val="24"/>
        </w:rPr>
      </w:pPr>
      <w:r w:rsidRPr="007E0447">
        <w:rPr>
          <w:rFonts w:cstheme="minorHAnsi"/>
          <w:bCs/>
          <w:sz w:val="24"/>
        </w:rPr>
        <w:t>Rezidenti a abonenti</w:t>
      </w:r>
    </w:p>
    <w:p w:rsidR="00DB6CF3" w:rsidRDefault="00DB6CF3" w:rsidP="00A003EB">
      <w:pPr>
        <w:jc w:val="center"/>
        <w:rPr>
          <w:rFonts w:cstheme="minorHAnsi"/>
        </w:rPr>
      </w:pPr>
    </w:p>
    <w:p w:rsidR="00DB6CF3" w:rsidRDefault="00DB6CF3" w:rsidP="00A003EB">
      <w:pPr>
        <w:jc w:val="center"/>
        <w:rPr>
          <w:rFonts w:cstheme="minorHAnsi"/>
        </w:rPr>
      </w:pPr>
    </w:p>
    <w:p w:rsidR="00DB6CF3" w:rsidRPr="00154D09" w:rsidRDefault="00DB6CF3" w:rsidP="00A003EB">
      <w:pPr>
        <w:jc w:val="center"/>
        <w:rPr>
          <w:rFonts w:cstheme="minorHAnsi"/>
        </w:rPr>
      </w:pPr>
      <w:r>
        <w:rPr>
          <w:noProof/>
          <w:lang w:eastAsia="cs-CZ"/>
        </w:rPr>
        <w:drawing>
          <wp:inline distT="0" distB="0" distL="0" distR="0">
            <wp:extent cx="4598101" cy="5073015"/>
            <wp:effectExtent l="0" t="0" r="0" b="0"/>
            <wp:docPr id="172576718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767183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2646" cy="507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B6CF3" w:rsidRPr="00154D09" w:rsidSect="007E5528">
      <w:pgSz w:w="11906" w:h="16838" w:code="9"/>
      <w:pgMar w:top="1276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6F08" w:rsidRDefault="00BB6F08" w:rsidP="00D92766">
      <w:pPr>
        <w:spacing w:after="0" w:line="240" w:lineRule="auto"/>
      </w:pPr>
      <w:r>
        <w:separator/>
      </w:r>
    </w:p>
  </w:endnote>
  <w:endnote w:type="continuationSeparator" w:id="0">
    <w:p w:rsidR="00BB6F08" w:rsidRDefault="00BB6F08" w:rsidP="00D92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6F08" w:rsidRDefault="00BB6F08" w:rsidP="00D92766">
      <w:pPr>
        <w:spacing w:after="0" w:line="240" w:lineRule="auto"/>
      </w:pPr>
      <w:r>
        <w:separator/>
      </w:r>
    </w:p>
  </w:footnote>
  <w:footnote w:type="continuationSeparator" w:id="0">
    <w:p w:rsidR="00BB6F08" w:rsidRDefault="00BB6F08" w:rsidP="00D927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B511B"/>
    <w:multiLevelType w:val="hybridMultilevel"/>
    <w:tmpl w:val="81680C38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BC238CC"/>
    <w:multiLevelType w:val="hybridMultilevel"/>
    <w:tmpl w:val="443AF7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1F5879"/>
    <w:multiLevelType w:val="hybridMultilevel"/>
    <w:tmpl w:val="721ACC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A74A9A4">
      <w:numFmt w:val="bullet"/>
      <w:lvlText w:val=""/>
      <w:lvlJc w:val="left"/>
      <w:pPr>
        <w:ind w:left="1790" w:hanging="710"/>
      </w:pPr>
      <w:rPr>
        <w:rFonts w:ascii="Symbol" w:eastAsia="Times New Roman" w:hAnsi="Symbol" w:cstheme="minorHAnsi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4C6121"/>
    <w:multiLevelType w:val="hybridMultilevel"/>
    <w:tmpl w:val="9EEC4AC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1841913"/>
    <w:multiLevelType w:val="hybridMultilevel"/>
    <w:tmpl w:val="4A564460"/>
    <w:lvl w:ilvl="0" w:tplc="259E7B2A">
      <w:start w:val="1"/>
      <w:numFmt w:val="decimal"/>
      <w:lvlText w:val="(%1)"/>
      <w:lvlJc w:val="left"/>
      <w:pPr>
        <w:ind w:left="1050" w:hanging="10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>
    <w:nsid w:val="2DEC6CCF"/>
    <w:multiLevelType w:val="hybridMultilevel"/>
    <w:tmpl w:val="730E50B2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1458B4"/>
    <w:multiLevelType w:val="hybridMultilevel"/>
    <w:tmpl w:val="4626B348"/>
    <w:lvl w:ilvl="0" w:tplc="6A5263F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73A7E05"/>
    <w:multiLevelType w:val="hybridMultilevel"/>
    <w:tmpl w:val="AEA22C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"/>
      <w:lvlJc w:val="left"/>
      <w:pPr>
        <w:ind w:left="1790" w:hanging="710"/>
      </w:pPr>
      <w:rPr>
        <w:rFonts w:ascii="Symbol" w:eastAsia="Times New Roman" w:hAnsi="Symbol" w:cstheme="minorHAns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817A52"/>
    <w:multiLevelType w:val="hybridMultilevel"/>
    <w:tmpl w:val="BEF8ADFC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0663252"/>
    <w:multiLevelType w:val="hybridMultilevel"/>
    <w:tmpl w:val="822C6D78"/>
    <w:lvl w:ilvl="0" w:tplc="259E7B2A">
      <w:start w:val="1"/>
      <w:numFmt w:val="decimal"/>
      <w:lvlText w:val="(%1)"/>
      <w:lvlJc w:val="left"/>
      <w:pPr>
        <w:ind w:left="1770" w:hanging="10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BB44AB5"/>
    <w:multiLevelType w:val="hybridMultilevel"/>
    <w:tmpl w:val="6F3A965C"/>
    <w:lvl w:ilvl="0" w:tplc="259E7B2A">
      <w:start w:val="1"/>
      <w:numFmt w:val="decimal"/>
      <w:lvlText w:val="(%1)"/>
      <w:lvlJc w:val="left"/>
      <w:pPr>
        <w:ind w:left="1770" w:hanging="10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3735F5"/>
    <w:multiLevelType w:val="hybridMultilevel"/>
    <w:tmpl w:val="90AEFF88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8100863"/>
    <w:multiLevelType w:val="hybridMultilevel"/>
    <w:tmpl w:val="51B044E4"/>
    <w:lvl w:ilvl="0" w:tplc="259E7B2A">
      <w:start w:val="1"/>
      <w:numFmt w:val="decimal"/>
      <w:lvlText w:val="(%1)"/>
      <w:lvlJc w:val="left"/>
      <w:pPr>
        <w:ind w:left="1050" w:hanging="10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8"/>
  </w:num>
  <w:num w:numId="5">
    <w:abstractNumId w:val="0"/>
  </w:num>
  <w:num w:numId="6">
    <w:abstractNumId w:val="9"/>
  </w:num>
  <w:num w:numId="7">
    <w:abstractNumId w:val="12"/>
  </w:num>
  <w:num w:numId="8">
    <w:abstractNumId w:val="10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D92766"/>
    <w:rsid w:val="000035DB"/>
    <w:rsid w:val="00006432"/>
    <w:rsid w:val="000330B3"/>
    <w:rsid w:val="00037EFC"/>
    <w:rsid w:val="000849BB"/>
    <w:rsid w:val="00086E50"/>
    <w:rsid w:val="00095C7B"/>
    <w:rsid w:val="000A31E9"/>
    <w:rsid w:val="000F3D5A"/>
    <w:rsid w:val="00136F88"/>
    <w:rsid w:val="00154D09"/>
    <w:rsid w:val="00157460"/>
    <w:rsid w:val="00167504"/>
    <w:rsid w:val="001834B8"/>
    <w:rsid w:val="001964A2"/>
    <w:rsid w:val="001D53C8"/>
    <w:rsid w:val="001F613C"/>
    <w:rsid w:val="002012FA"/>
    <w:rsid w:val="002062BF"/>
    <w:rsid w:val="00213651"/>
    <w:rsid w:val="00235862"/>
    <w:rsid w:val="00247418"/>
    <w:rsid w:val="002729D0"/>
    <w:rsid w:val="002752C5"/>
    <w:rsid w:val="003061EB"/>
    <w:rsid w:val="00334451"/>
    <w:rsid w:val="0033513C"/>
    <w:rsid w:val="003F449C"/>
    <w:rsid w:val="00436F4F"/>
    <w:rsid w:val="00450B45"/>
    <w:rsid w:val="00463267"/>
    <w:rsid w:val="00463F0F"/>
    <w:rsid w:val="00474A28"/>
    <w:rsid w:val="004C0128"/>
    <w:rsid w:val="004D6BAE"/>
    <w:rsid w:val="0055571C"/>
    <w:rsid w:val="005956B3"/>
    <w:rsid w:val="005B309D"/>
    <w:rsid w:val="005D6179"/>
    <w:rsid w:val="005F28A9"/>
    <w:rsid w:val="00635F84"/>
    <w:rsid w:val="00653454"/>
    <w:rsid w:val="0066376D"/>
    <w:rsid w:val="00671A17"/>
    <w:rsid w:val="00726CA9"/>
    <w:rsid w:val="007326D3"/>
    <w:rsid w:val="00735EC1"/>
    <w:rsid w:val="00740429"/>
    <w:rsid w:val="007517FA"/>
    <w:rsid w:val="00752E50"/>
    <w:rsid w:val="00754164"/>
    <w:rsid w:val="00785A30"/>
    <w:rsid w:val="00787BE2"/>
    <w:rsid w:val="00797EEC"/>
    <w:rsid w:val="007E0447"/>
    <w:rsid w:val="007E5528"/>
    <w:rsid w:val="00802AEF"/>
    <w:rsid w:val="008057C2"/>
    <w:rsid w:val="00816E9F"/>
    <w:rsid w:val="00826926"/>
    <w:rsid w:val="008304DB"/>
    <w:rsid w:val="008408B9"/>
    <w:rsid w:val="008809FB"/>
    <w:rsid w:val="008A0BCC"/>
    <w:rsid w:val="00910DF5"/>
    <w:rsid w:val="00944716"/>
    <w:rsid w:val="0095136B"/>
    <w:rsid w:val="00965D00"/>
    <w:rsid w:val="00992ADB"/>
    <w:rsid w:val="009B269C"/>
    <w:rsid w:val="009C55A7"/>
    <w:rsid w:val="009F22ED"/>
    <w:rsid w:val="00A003EB"/>
    <w:rsid w:val="00A00594"/>
    <w:rsid w:val="00A20F76"/>
    <w:rsid w:val="00AB61EC"/>
    <w:rsid w:val="00AF5739"/>
    <w:rsid w:val="00B069F5"/>
    <w:rsid w:val="00B121BA"/>
    <w:rsid w:val="00B67137"/>
    <w:rsid w:val="00BB5363"/>
    <w:rsid w:val="00BB6F08"/>
    <w:rsid w:val="00BC555C"/>
    <w:rsid w:val="00BD0580"/>
    <w:rsid w:val="00BE6D56"/>
    <w:rsid w:val="00BF3D14"/>
    <w:rsid w:val="00BF5783"/>
    <w:rsid w:val="00C059FA"/>
    <w:rsid w:val="00C166A6"/>
    <w:rsid w:val="00C606FF"/>
    <w:rsid w:val="00C77ECB"/>
    <w:rsid w:val="00C9346E"/>
    <w:rsid w:val="00CB6DE9"/>
    <w:rsid w:val="00CC5316"/>
    <w:rsid w:val="00CD29D0"/>
    <w:rsid w:val="00CE160A"/>
    <w:rsid w:val="00D15C57"/>
    <w:rsid w:val="00D359C9"/>
    <w:rsid w:val="00D46C84"/>
    <w:rsid w:val="00D646D9"/>
    <w:rsid w:val="00D71B61"/>
    <w:rsid w:val="00D770A3"/>
    <w:rsid w:val="00D84F96"/>
    <w:rsid w:val="00D90A33"/>
    <w:rsid w:val="00D92766"/>
    <w:rsid w:val="00D95ABF"/>
    <w:rsid w:val="00D96985"/>
    <w:rsid w:val="00DB6CF3"/>
    <w:rsid w:val="00DB7C2E"/>
    <w:rsid w:val="00DC5204"/>
    <w:rsid w:val="00DF1988"/>
    <w:rsid w:val="00E15865"/>
    <w:rsid w:val="00E31A58"/>
    <w:rsid w:val="00E344FA"/>
    <w:rsid w:val="00E55CD7"/>
    <w:rsid w:val="00E605E9"/>
    <w:rsid w:val="00E77465"/>
    <w:rsid w:val="00EA0090"/>
    <w:rsid w:val="00ED2A8B"/>
    <w:rsid w:val="00F066BF"/>
    <w:rsid w:val="00F26654"/>
    <w:rsid w:val="00F419F9"/>
    <w:rsid w:val="00F41E5E"/>
    <w:rsid w:val="00F43A2F"/>
    <w:rsid w:val="00F4447F"/>
    <w:rsid w:val="00F74BE6"/>
    <w:rsid w:val="00F8275F"/>
    <w:rsid w:val="00F91504"/>
    <w:rsid w:val="00FE6DAE"/>
    <w:rsid w:val="00FF3FC0"/>
    <w:rsid w:val="00FF4D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E6D56"/>
  </w:style>
  <w:style w:type="paragraph" w:styleId="Nadpis1">
    <w:name w:val="heading 1"/>
    <w:basedOn w:val="Normln"/>
    <w:next w:val="Normln"/>
    <w:link w:val="Nadpis1Char"/>
    <w:uiPriority w:val="9"/>
    <w:qFormat/>
    <w:rsid w:val="00D9276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qFormat/>
    <w:rsid w:val="00D9276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qFormat/>
    <w:rsid w:val="00D92766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9276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D92766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D92766"/>
    <w:rPr>
      <w:rFonts w:ascii="Times New Roman" w:eastAsia="Times New Roman" w:hAnsi="Times New Roman" w:cs="Times New Roman"/>
      <w:b/>
      <w:bCs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9276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D9276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D9276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9276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92766"/>
    <w:pPr>
      <w:autoSpaceDE w:val="0"/>
      <w:autoSpaceDN w:val="0"/>
      <w:adjustRightInd w:val="0"/>
      <w:spacing w:after="0" w:line="240" w:lineRule="atLeast"/>
      <w:ind w:firstLine="708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92766"/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92766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9276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92766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D2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2A8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069F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969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69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700</Words>
  <Characters>4135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7</vt:i4>
      </vt:variant>
    </vt:vector>
  </HeadingPairs>
  <TitlesOfParts>
    <vt:vector size="8" baseType="lpstr">
      <vt:lpstr/>
      <vt:lpstr>Čl. 1</vt:lpstr>
      <vt:lpstr>        Vymezení oblastí obce</vt:lpstr>
      <vt:lpstr>        Čl. 2</vt:lpstr>
      <vt:lpstr>        Způsob placení sjednané ceny</vt:lpstr>
      <vt:lpstr>        Čl. 3</vt:lpstr>
      <vt:lpstr>        Prokázání zaplacení sjednané ceny</vt:lpstr>
      <vt:lpstr>        Účinnost</vt:lpstr>
    </vt:vector>
  </TitlesOfParts>
  <Company>Krajský úřad Zlínského kraje</Company>
  <LinksUpToDate>false</LinksUpToDate>
  <CharactersWithSpaces>4826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Zádrapa Tomáš</dc:creator>
  <cp:lastModifiedBy>Tajemník</cp:lastModifiedBy>
  <cp:revision>3</cp:revision>
  <dcterms:created xsi:type="dcterms:W3CDTF">2024-03-07T11:47:00Z</dcterms:created>
  <dcterms:modified xsi:type="dcterms:W3CDTF">2024-03-07T11:48:00Z</dcterms:modified>
</cp:coreProperties>
</file>