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53383" w14:textId="77777777" w:rsidR="00981A4B" w:rsidRPr="002E0EAD" w:rsidRDefault="00981A4B" w:rsidP="00981A4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Strašice</w:t>
      </w:r>
    </w:p>
    <w:p w14:paraId="74C5FD7B" w14:textId="77777777" w:rsidR="00981A4B" w:rsidRPr="002E0EAD" w:rsidRDefault="00981A4B" w:rsidP="00981A4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Strašice</w:t>
      </w:r>
    </w:p>
    <w:p w14:paraId="2A8C2F77" w14:textId="77777777" w:rsidR="00981A4B" w:rsidRDefault="00981A4B" w:rsidP="00981A4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Strašice</w:t>
      </w:r>
    </w:p>
    <w:p w14:paraId="6A9A502A" w14:textId="4F9BE425" w:rsidR="00981A4B" w:rsidRPr="002E0EAD" w:rsidRDefault="00981A4B" w:rsidP="00981A4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AA9FA48" w:rsidR="00AB218D" w:rsidRPr="00C448FD" w:rsidRDefault="00B1791A" w:rsidP="00091E54">
      <w:p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 xml:space="preserve"> Strašice 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proofErr w:type="gramStart"/>
      <w:r w:rsidR="008C4C23">
        <w:rPr>
          <w:rFonts w:ascii="Arial" w:hAnsi="Arial" w:cs="Arial"/>
          <w:sz w:val="22"/>
          <w:szCs w:val="22"/>
        </w:rPr>
        <w:t>25.4.2024</w:t>
      </w:r>
      <w:proofErr w:type="gramEnd"/>
      <w:r w:rsidR="008C4C23">
        <w:rPr>
          <w:rFonts w:ascii="Arial" w:hAnsi="Arial" w:cs="Arial"/>
          <w:sz w:val="22"/>
          <w:szCs w:val="22"/>
        </w:rPr>
        <w:t xml:space="preserve"> </w:t>
      </w:r>
      <w:r w:rsidR="008C4C23" w:rsidRPr="00FB6AE5">
        <w:rPr>
          <w:rFonts w:ascii="Arial" w:hAnsi="Arial" w:cs="Arial"/>
          <w:sz w:val="22"/>
          <w:szCs w:val="22"/>
        </w:rPr>
        <w:t>usnesením č</w:t>
      </w:r>
      <w:r w:rsidR="008C4C23">
        <w:rPr>
          <w:rFonts w:ascii="Arial" w:hAnsi="Arial" w:cs="Arial"/>
          <w:sz w:val="22"/>
          <w:szCs w:val="22"/>
        </w:rPr>
        <w:t>.09/24-2</w:t>
      </w:r>
      <w:r w:rsidR="008C4C23">
        <w:rPr>
          <w:rFonts w:ascii="Arial" w:hAnsi="Arial" w:cs="Arial"/>
          <w:sz w:val="22"/>
          <w:szCs w:val="22"/>
        </w:rPr>
        <w:t>2</w:t>
      </w:r>
      <w:r w:rsidR="008C4C23">
        <w:rPr>
          <w:rFonts w:ascii="Arial" w:hAnsi="Arial" w:cs="Arial"/>
          <w:sz w:val="22"/>
          <w:szCs w:val="22"/>
        </w:rPr>
        <w:t xml:space="preserve"> 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usneslo vydat na základě § 14 zákona č. 565/1990 Sb., o místních poplatcích, ve znění pozdějších předpisů</w:t>
      </w:r>
      <w:r w:rsidR="00091E54" w:rsidRPr="00C448FD">
        <w:rPr>
          <w:rFonts w:ascii="Arial" w:hAnsi="Arial" w:cs="Arial"/>
          <w:color w:val="000000" w:themeColor="text1"/>
          <w:sz w:val="22"/>
          <w:szCs w:val="22"/>
        </w:rPr>
        <w:t xml:space="preserve"> (dále jen „zákon o místních poplatcích“</w:t>
      </w:r>
      <w:r w:rsidR="00F15EBC" w:rsidRPr="00C448FD">
        <w:rPr>
          <w:rFonts w:ascii="Arial" w:hAnsi="Arial" w:cs="Arial"/>
          <w:color w:val="000000" w:themeColor="text1"/>
          <w:sz w:val="22"/>
          <w:szCs w:val="22"/>
        </w:rPr>
        <w:t>)</w:t>
      </w:r>
      <w:r w:rsidR="00777B53" w:rsidRPr="00C448FD">
        <w:rPr>
          <w:rFonts w:ascii="Arial" w:hAnsi="Arial" w:cs="Arial"/>
          <w:color w:val="000000" w:themeColor="text1"/>
          <w:sz w:val="22"/>
          <w:szCs w:val="22"/>
        </w:rPr>
        <w:t>,</w:t>
      </w:r>
      <w:r w:rsidR="00F15EBC"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a v souladu s § 10 písm. d) a</w:t>
      </w:r>
      <w:r w:rsidR="006104F7" w:rsidRPr="00C448FD">
        <w:rPr>
          <w:rFonts w:ascii="Arial" w:hAnsi="Arial" w:cs="Arial"/>
          <w:color w:val="000000" w:themeColor="text1"/>
          <w:sz w:val="22"/>
          <w:szCs w:val="22"/>
        </w:rPr>
        <w:t> 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§</w:t>
      </w:r>
      <w:r w:rsidR="006104F7" w:rsidRPr="00C448FD">
        <w:rPr>
          <w:rFonts w:ascii="Arial" w:hAnsi="Arial" w:cs="Arial"/>
          <w:color w:val="000000" w:themeColor="text1"/>
          <w:sz w:val="22"/>
          <w:szCs w:val="22"/>
        </w:rPr>
        <w:t> 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84 odst.</w:t>
      </w:r>
      <w:r w:rsidR="006104F7" w:rsidRPr="00C448FD">
        <w:rPr>
          <w:rFonts w:ascii="Arial" w:hAnsi="Arial" w:cs="Arial"/>
          <w:color w:val="000000" w:themeColor="text1"/>
          <w:sz w:val="22"/>
          <w:szCs w:val="22"/>
        </w:rPr>
        <w:t> 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2 písm.</w:t>
      </w:r>
      <w:r w:rsidR="006104F7" w:rsidRPr="00C448FD">
        <w:rPr>
          <w:rFonts w:ascii="Arial" w:hAnsi="Arial" w:cs="Arial"/>
          <w:color w:val="000000" w:themeColor="text1"/>
          <w:sz w:val="22"/>
          <w:szCs w:val="22"/>
        </w:rPr>
        <w:t> 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h) zákona č.</w:t>
      </w:r>
      <w:r w:rsidR="00C448FD">
        <w:rPr>
          <w:rFonts w:ascii="Arial" w:hAnsi="Arial" w:cs="Arial"/>
          <w:color w:val="000000" w:themeColor="text1"/>
          <w:sz w:val="22"/>
          <w:szCs w:val="22"/>
        </w:rPr>
        <w:t> 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128/2000 Sb., o</w:t>
      </w:r>
      <w:r w:rsidR="0009546D" w:rsidRPr="00C448FD">
        <w:rPr>
          <w:rFonts w:ascii="Arial" w:hAnsi="Arial" w:cs="Arial"/>
          <w:color w:val="000000" w:themeColor="text1"/>
          <w:sz w:val="22"/>
          <w:szCs w:val="22"/>
        </w:rPr>
        <w:t> 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C448FD" w:rsidRDefault="00AB218D" w:rsidP="00C3792D"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Čl. 1</w:t>
      </w:r>
    </w:p>
    <w:p w14:paraId="6BA0B470" w14:textId="77777777" w:rsidR="00AB218D" w:rsidRPr="00C448FD" w:rsidRDefault="00AB218D" w:rsidP="00AB218D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Úvodní ustanovení</w:t>
      </w:r>
    </w:p>
    <w:p w14:paraId="0F37307D" w14:textId="6B6C1839" w:rsidR="00AB69AB" w:rsidRPr="00C448FD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Obec</w:t>
      </w:r>
      <w:r w:rsidR="00B1791A"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 xml:space="preserve">Strašice 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6E043EB4" w:rsidR="00AB218D" w:rsidRPr="00C448F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Správcem poplatku je obecní úřad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 xml:space="preserve"> Strašice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.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1"/>
      </w:r>
    </w:p>
    <w:p w14:paraId="239DDA84" w14:textId="77777777" w:rsidR="00AB218D" w:rsidRPr="00C448FD" w:rsidRDefault="00AB218D" w:rsidP="00C3792D"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Čl. 2</w:t>
      </w:r>
    </w:p>
    <w:p w14:paraId="79D4AFAC" w14:textId="77777777" w:rsidR="00AB218D" w:rsidRPr="00C448FD" w:rsidRDefault="00AB218D" w:rsidP="00AB218D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Předmět poplatku</w:t>
      </w:r>
      <w:r w:rsidR="00602A6C" w:rsidRPr="00C448F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poplatník</w:t>
      </w:r>
    </w:p>
    <w:p w14:paraId="6F6462C0" w14:textId="77777777" w:rsidR="00AB218D" w:rsidRPr="00C448F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C448F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</w:p>
    <w:p w14:paraId="792D56F5" w14:textId="77777777" w:rsidR="00AB218D" w:rsidRPr="00C448F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1ADC" w:rsidRPr="00C448FD">
        <w:rPr>
          <w:rFonts w:ascii="Arial" w:hAnsi="Arial" w:cs="Arial"/>
          <w:color w:val="000000" w:themeColor="text1"/>
          <w:sz w:val="22"/>
          <w:szCs w:val="22"/>
        </w:rPr>
        <w:t>(dále jen „poplatník“)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>.</w:t>
      </w:r>
      <w:r w:rsidRPr="00C448F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</w:p>
    <w:p w14:paraId="5B6DF4E8" w14:textId="550EF94B" w:rsidR="00AB218D" w:rsidRPr="00C448FD" w:rsidRDefault="00AB218D" w:rsidP="004C35A6">
      <w:pPr>
        <w:pStyle w:val="slalnk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Čl. 3</w:t>
      </w:r>
    </w:p>
    <w:p w14:paraId="24594485" w14:textId="77777777" w:rsidR="00AB218D" w:rsidRPr="00C448FD" w:rsidRDefault="00AB218D" w:rsidP="00AB218D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Veřejn</w:t>
      </w:r>
      <w:r w:rsidR="00945F0D" w:rsidRPr="00C448FD">
        <w:rPr>
          <w:rFonts w:ascii="Arial" w:hAnsi="Arial" w:cs="Arial"/>
          <w:color w:val="000000" w:themeColor="text1"/>
          <w:sz w:val="22"/>
          <w:szCs w:val="22"/>
        </w:rPr>
        <w:t>á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prostranství</w:t>
      </w:r>
      <w:r w:rsidR="00945F0D"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A896B6" w14:textId="167184AE" w:rsidR="00AB218D" w:rsidRPr="00C448FD" w:rsidRDefault="003A1269" w:rsidP="00981A4B">
      <w:p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Poplatek se platí za užívání veřejných prostranství, která </w:t>
      </w:r>
      <w:r w:rsidR="00074C26" w:rsidRPr="00C448FD">
        <w:rPr>
          <w:rFonts w:ascii="Arial" w:hAnsi="Arial" w:cs="Arial"/>
          <w:color w:val="000000" w:themeColor="text1"/>
          <w:sz w:val="22"/>
          <w:szCs w:val="22"/>
        </w:rPr>
        <w:t xml:space="preserve">jsou uvedena jmenovitě 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v příloze č.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> </w:t>
      </w:r>
      <w:r w:rsidR="00AB218D" w:rsidRPr="00C448FD">
        <w:rPr>
          <w:rFonts w:ascii="Arial" w:hAnsi="Arial" w:cs="Arial"/>
          <w:color w:val="000000" w:themeColor="text1"/>
          <w:sz w:val="22"/>
          <w:szCs w:val="22"/>
        </w:rPr>
        <w:t>1.</w:t>
      </w:r>
      <w:r w:rsidR="002D6C62" w:rsidRPr="00C448FD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>ato</w:t>
      </w:r>
      <w:r w:rsidR="002D6C62" w:rsidRPr="00C448FD">
        <w:rPr>
          <w:rFonts w:ascii="Arial" w:hAnsi="Arial" w:cs="Arial"/>
          <w:color w:val="000000" w:themeColor="text1"/>
          <w:sz w:val="22"/>
          <w:szCs w:val="22"/>
        </w:rPr>
        <w:t xml:space="preserve"> příloh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>a</w:t>
      </w:r>
      <w:r w:rsidR="002D6C62" w:rsidRPr="00C448FD">
        <w:rPr>
          <w:rFonts w:ascii="Arial" w:hAnsi="Arial" w:cs="Arial"/>
          <w:color w:val="000000" w:themeColor="text1"/>
          <w:sz w:val="22"/>
          <w:szCs w:val="22"/>
        </w:rPr>
        <w:t xml:space="preserve"> tvoří nedílnou součást této vyhlášky.</w:t>
      </w:r>
    </w:p>
    <w:p w14:paraId="38DB4D7D" w14:textId="77777777" w:rsidR="00095F7C" w:rsidRPr="00C448FD" w:rsidRDefault="00095F7C" w:rsidP="00095F7C"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lastRenderedPageBreak/>
        <w:t>Čl. 4</w:t>
      </w:r>
    </w:p>
    <w:p w14:paraId="503897EA" w14:textId="77777777" w:rsidR="00095F7C" w:rsidRPr="00C448FD" w:rsidRDefault="00095F7C" w:rsidP="00095F7C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Ohlašovací povinnost</w:t>
      </w:r>
    </w:p>
    <w:p w14:paraId="2628CE3E" w14:textId="4686C014" w:rsidR="00095F7C" w:rsidRPr="00C448FD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Poplatník je povinen podat ohlášení nejpozději 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>3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dn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>y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C448FD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Údaje uváděné v ohlášení upravuje zákon.</w:t>
      </w:r>
      <w:r w:rsidRPr="00C448F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4"/>
      </w:r>
    </w:p>
    <w:p w14:paraId="7E9E6D01" w14:textId="50DA8725" w:rsidR="00095F7C" w:rsidRPr="00C448FD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Dojde-li ke změně údajů uvedených v ohlášení, je poplatník povinen tuto změnu oznámit do 15 dnů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>ode dne, kdy nastala.</w:t>
      </w:r>
      <w:r w:rsidRPr="00C448F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5"/>
      </w:r>
    </w:p>
    <w:p w14:paraId="40E30C53" w14:textId="77777777" w:rsidR="00095F7C" w:rsidRPr="00C448FD" w:rsidRDefault="00095F7C" w:rsidP="00095F7C">
      <w:p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5C62C4" w14:textId="77777777" w:rsidR="00AB218D" w:rsidRPr="00C448FD" w:rsidRDefault="008C374C" w:rsidP="00C3792D"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Čl. 5</w:t>
      </w:r>
    </w:p>
    <w:p w14:paraId="7445DF8D" w14:textId="77777777" w:rsidR="00AB218D" w:rsidRPr="00C448FD" w:rsidRDefault="00AB218D" w:rsidP="00AB218D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Sazba poplatku</w:t>
      </w:r>
    </w:p>
    <w:p w14:paraId="379E2939" w14:textId="77777777" w:rsidR="00AB218D" w:rsidRPr="00C448FD" w:rsidRDefault="00AB218D" w:rsidP="00981A4B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Sazba poplatku činí za každý i započatý m</w:t>
      </w:r>
      <w:r w:rsidRPr="00C448FD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a každý i započatý den:</w:t>
      </w:r>
    </w:p>
    <w:p w14:paraId="45B8629D" w14:textId="77777777" w:rsidR="00981A4B" w:rsidRPr="00C448FD" w:rsidRDefault="00981A4B" w:rsidP="00981A4B">
      <w:pPr>
        <w:numPr>
          <w:ilvl w:val="1"/>
          <w:numId w:val="14"/>
        </w:numPr>
        <w:tabs>
          <w:tab w:val="left" w:pos="8640"/>
        </w:tabs>
        <w:spacing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za umístění dočasných staveb sloužících pro poskytování prodeje…..…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…..10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Kč,</w:t>
      </w:r>
    </w:p>
    <w:p w14:paraId="4DABF674" w14:textId="77777777" w:rsidR="00981A4B" w:rsidRPr="00C448FD" w:rsidRDefault="00981A4B" w:rsidP="00981A4B">
      <w:pPr>
        <w:numPr>
          <w:ilvl w:val="1"/>
          <w:numId w:val="14"/>
        </w:num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za umístění zařízení sloužících pro poskytování 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prodeje.............................100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ab/>
        <w:t>Kč,</w:t>
      </w:r>
    </w:p>
    <w:p w14:paraId="591A9CAD" w14:textId="25126866" w:rsidR="00981A4B" w:rsidRPr="00C448FD" w:rsidRDefault="00981A4B" w:rsidP="00981A4B">
      <w:pPr>
        <w:numPr>
          <w:ilvl w:val="1"/>
          <w:numId w:val="14"/>
        </w:num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za provádění výkopových 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prací .....................................................................10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ab/>
        <w:t>Kč,</w:t>
      </w:r>
    </w:p>
    <w:p w14:paraId="6CF97F33" w14:textId="1FFC5980" w:rsidR="00981A4B" w:rsidRPr="00C448FD" w:rsidRDefault="00981A4B" w:rsidP="00981A4B">
      <w:pPr>
        <w:numPr>
          <w:ilvl w:val="1"/>
          <w:numId w:val="14"/>
        </w:num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za umístění stavebních 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zařízení ....................................................................  5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ab/>
        <w:t>Kč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A91A603" w14:textId="31C7A5A6" w:rsidR="00981A4B" w:rsidRPr="00C448FD" w:rsidRDefault="00981A4B" w:rsidP="00981A4B">
      <w:pPr>
        <w:numPr>
          <w:ilvl w:val="1"/>
          <w:numId w:val="14"/>
        </w:num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za umístění 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skládek .......................................................................................10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Kč.</w:t>
      </w:r>
    </w:p>
    <w:p w14:paraId="009A9CE2" w14:textId="77777777" w:rsidR="00981A4B" w:rsidRPr="00C448FD" w:rsidRDefault="00981A4B" w:rsidP="00981A4B">
      <w:p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812AC5" w14:textId="77777777" w:rsidR="00981A4B" w:rsidRPr="00C448FD" w:rsidRDefault="00981A4B" w:rsidP="00981A4B">
      <w:p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(2) Obec dále stanovuje poplatek paušální částkou takto:</w:t>
      </w:r>
    </w:p>
    <w:p w14:paraId="6452A8E6" w14:textId="1FC6D57A" w:rsidR="00981A4B" w:rsidRPr="00C448FD" w:rsidRDefault="00981A4B" w:rsidP="00981A4B">
      <w:p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a) pro umístění reklamních 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zařízení..................................................................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200,- Kč/rok,</w:t>
      </w:r>
    </w:p>
    <w:p w14:paraId="522662FC" w14:textId="4DC3EFBE" w:rsidR="00981A4B" w:rsidRPr="00C448FD" w:rsidRDefault="00981A4B" w:rsidP="00981A4B">
      <w:p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b) pro umístění zařízení cirkusů, lunaparků, jiných obdobných 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atrakcí ......... 1500,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>- Kč/týden,</w:t>
      </w:r>
    </w:p>
    <w:p w14:paraId="25B038D0" w14:textId="597C7E01" w:rsidR="00981A4B" w:rsidRPr="00C448FD" w:rsidRDefault="00981A4B" w:rsidP="00981A4B">
      <w:p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c) pro vyhrazené parkovací místo ………………………………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…..…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>…………. 200,- Kč/měsíc,</w:t>
      </w:r>
    </w:p>
    <w:p w14:paraId="7480402D" w14:textId="39B56394" w:rsidR="00981A4B" w:rsidRPr="00C448FD" w:rsidRDefault="00981A4B" w:rsidP="00981A4B">
      <w:p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d) pro umístění skládek palivového dřeva do 10 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m</w:t>
      </w:r>
      <w:r w:rsidRPr="00C448FD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........................................ 500,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>- Kč/rok.</w:t>
      </w:r>
    </w:p>
    <w:p w14:paraId="7BC33F50" w14:textId="77777777" w:rsidR="00981A4B" w:rsidRPr="00C448FD" w:rsidRDefault="00981A4B" w:rsidP="00981A4B">
      <w:p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8495AB" w14:textId="1F0AC8BA" w:rsidR="002E7A23" w:rsidRPr="00C448FD" w:rsidRDefault="00981A4B" w:rsidP="00981A4B">
      <w:pPr>
        <w:tabs>
          <w:tab w:val="left" w:pos="8640"/>
        </w:tabs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(3) </w:t>
      </w:r>
      <w:r w:rsidR="002E7A23" w:rsidRPr="00C448FD">
        <w:rPr>
          <w:rFonts w:ascii="Arial" w:hAnsi="Arial" w:cs="Arial"/>
          <w:color w:val="000000" w:themeColor="text1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C448FD">
        <w:rPr>
          <w:rFonts w:ascii="Arial" w:hAnsi="Arial" w:cs="Arial"/>
          <w:color w:val="000000" w:themeColor="text1"/>
          <w:sz w:val="22"/>
          <w:szCs w:val="22"/>
        </w:rPr>
        <w:t>1</w:t>
      </w:r>
      <w:r w:rsidR="002E7A23" w:rsidRPr="00C448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EDAD83" w14:textId="64D184B9" w:rsidR="00AB218D" w:rsidRPr="00C448FD" w:rsidRDefault="008C374C" w:rsidP="00C448FD">
      <w:pPr>
        <w:pStyle w:val="slalnk"/>
        <w:spacing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Čl. 6</w:t>
      </w:r>
    </w:p>
    <w:p w14:paraId="49264B83" w14:textId="5C853C3E" w:rsidR="00604D15" w:rsidRPr="00C448FD" w:rsidRDefault="00AB218D" w:rsidP="00C448FD">
      <w:pPr>
        <w:pStyle w:val="Nzvylnk"/>
        <w:spacing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Splatnost poplatku</w:t>
      </w:r>
    </w:p>
    <w:p w14:paraId="6516ACEB" w14:textId="77777777" w:rsidR="005C1452" w:rsidRPr="00C448FD" w:rsidRDefault="00AB218D" w:rsidP="00981A4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Poplatek </w:t>
      </w:r>
      <w:r w:rsidR="003A1269" w:rsidRPr="00C448FD">
        <w:rPr>
          <w:rFonts w:ascii="Arial" w:hAnsi="Arial" w:cs="Arial"/>
          <w:color w:val="000000" w:themeColor="text1"/>
          <w:sz w:val="22"/>
          <w:szCs w:val="22"/>
        </w:rPr>
        <w:t>ve stanovené</w:t>
      </w:r>
      <w:r w:rsidR="00B81ED6" w:rsidRPr="00C448FD">
        <w:rPr>
          <w:rFonts w:ascii="Arial" w:hAnsi="Arial" w:cs="Arial"/>
          <w:color w:val="000000" w:themeColor="text1"/>
          <w:sz w:val="22"/>
          <w:szCs w:val="22"/>
        </w:rPr>
        <w:t xml:space="preserve"> výši</w:t>
      </w:r>
      <w:r w:rsidR="003A1269"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>je splatný:</w:t>
      </w:r>
    </w:p>
    <w:p w14:paraId="1DB0CEB4" w14:textId="77777777" w:rsidR="00981A4B" w:rsidRPr="00C448FD" w:rsidRDefault="00981A4B" w:rsidP="00981A4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při užívání veřejného prostranství po dobu kratší 30 dnů nejpozději v den zahájení užívání veřejného prostranství,</w:t>
      </w:r>
    </w:p>
    <w:p w14:paraId="6A5FBE45" w14:textId="05E2048D" w:rsidR="00981A4B" w:rsidRPr="00C448FD" w:rsidRDefault="00981A4B" w:rsidP="003D6C40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při užívání veřejného prostranství po dobu 30 dnů nebo delší</w:t>
      </w:r>
      <w:r w:rsidR="0039096D">
        <w:rPr>
          <w:rFonts w:ascii="Arial" w:hAnsi="Arial" w:cs="Arial"/>
          <w:color w:val="000000" w:themeColor="text1"/>
          <w:sz w:val="22"/>
          <w:szCs w:val="22"/>
        </w:rPr>
        <w:t>,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lze poplatek rozložit do dvou splátek, přičemž první splátka je splatná nejpozději v </w:t>
      </w: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den kdy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bylo 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C448FD" w:rsidRPr="00C448FD">
        <w:rPr>
          <w:rFonts w:ascii="Arial" w:hAnsi="Arial" w:cs="Arial"/>
          <w:color w:val="000000" w:themeColor="text1"/>
          <w:sz w:val="22"/>
          <w:szCs w:val="22"/>
        </w:rPr>
        <w:t> 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>užíváním veřejného prostranství započato a druhá splátka je splatná nejpozději do 31. 12. příslušného kalendářního roku.</w:t>
      </w:r>
    </w:p>
    <w:p w14:paraId="295F033C" w14:textId="74313569" w:rsidR="00AB218D" w:rsidRPr="00C448FD" w:rsidRDefault="00AB218D" w:rsidP="00981A4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Poplatek </w:t>
      </w:r>
      <w:r w:rsidR="00BD0E0E" w:rsidRPr="00C448FD">
        <w:rPr>
          <w:rFonts w:ascii="Arial" w:hAnsi="Arial" w:cs="Arial"/>
          <w:color w:val="000000" w:themeColor="text1"/>
          <w:sz w:val="22"/>
          <w:szCs w:val="22"/>
        </w:rPr>
        <w:t>stanovený paušální částkou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je splatný do </w:t>
      </w:r>
      <w:r w:rsidR="00981A4B" w:rsidRPr="00C448FD">
        <w:rPr>
          <w:rFonts w:ascii="Arial" w:hAnsi="Arial" w:cs="Arial"/>
          <w:color w:val="000000" w:themeColor="text1"/>
          <w:sz w:val="22"/>
          <w:szCs w:val="22"/>
        </w:rPr>
        <w:t>31. 12. příslušného kalendářního roku.</w:t>
      </w:r>
      <w:r w:rsidR="00E37B7C"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D0BEC17" w14:textId="77777777" w:rsidR="0097030C" w:rsidRPr="00C448FD" w:rsidRDefault="00E83E36" w:rsidP="00981A4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Připadne-li </w:t>
      </w:r>
      <w:r w:rsidR="00CE1E08" w:rsidRPr="00C448FD">
        <w:rPr>
          <w:rFonts w:ascii="Arial" w:hAnsi="Arial" w:cs="Arial"/>
          <w:color w:val="000000" w:themeColor="text1"/>
          <w:sz w:val="22"/>
          <w:szCs w:val="22"/>
        </w:rPr>
        <w:t>konec lhůty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C448FD" w:rsidRDefault="008C374C" w:rsidP="00C3792D">
      <w:pPr>
        <w:spacing w:before="36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28A43193" w14:textId="77777777" w:rsidR="00AB218D" w:rsidRPr="00C448FD" w:rsidRDefault="00AB218D" w:rsidP="00AB218D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Osvobození a úlevy</w:t>
      </w:r>
    </w:p>
    <w:p w14:paraId="3E0E95E4" w14:textId="77777777" w:rsidR="005113E8" w:rsidRPr="00C448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Poplatek se neplatí:</w:t>
      </w:r>
    </w:p>
    <w:p w14:paraId="50991C3A" w14:textId="77777777" w:rsidR="005113E8" w:rsidRPr="00C448FD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a) za vyhrazení trvalého parkovacího místa pro osobu</w:t>
      </w:r>
      <w:r w:rsidR="00C76234" w:rsidRPr="00C448FD">
        <w:rPr>
          <w:rFonts w:ascii="Arial" w:hAnsi="Arial" w:cs="Arial"/>
          <w:color w:val="000000" w:themeColor="text1"/>
          <w:sz w:val="22"/>
          <w:szCs w:val="22"/>
        </w:rPr>
        <w:t>, která je držitelem průkazu ZTP nebo ZTP/P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CDCB317" w14:textId="46226E1C" w:rsidR="005113E8" w:rsidRPr="00C448FD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b) z akcí pořádaných na veřejném prostranství, jejichž </w:t>
      </w:r>
      <w:r w:rsidR="00C76234" w:rsidRPr="00C448FD">
        <w:rPr>
          <w:rFonts w:ascii="Arial" w:hAnsi="Arial" w:cs="Arial"/>
          <w:color w:val="000000" w:themeColor="text1"/>
          <w:sz w:val="22"/>
          <w:szCs w:val="22"/>
        </w:rPr>
        <w:t xml:space="preserve">celý 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výtěžek je </w:t>
      </w:r>
      <w:r w:rsidR="00C76234" w:rsidRPr="00C448FD">
        <w:rPr>
          <w:rFonts w:ascii="Arial" w:hAnsi="Arial" w:cs="Arial"/>
          <w:color w:val="000000" w:themeColor="text1"/>
          <w:sz w:val="22"/>
          <w:szCs w:val="22"/>
        </w:rPr>
        <w:t>odveden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na charitativní a veřejně prospěšné účely</w:t>
      </w:r>
      <w:r w:rsidR="007253FE" w:rsidRPr="00C448F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6"/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9CF40E9" w14:textId="77777777" w:rsidR="00AB218D" w:rsidRPr="00C448FD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Od poplatku se </w:t>
      </w:r>
      <w:r w:rsidR="005113E8" w:rsidRPr="00C448FD">
        <w:rPr>
          <w:rFonts w:ascii="Arial" w:hAnsi="Arial" w:cs="Arial"/>
          <w:color w:val="000000" w:themeColor="text1"/>
          <w:sz w:val="22"/>
          <w:szCs w:val="22"/>
        </w:rPr>
        <w:t xml:space="preserve">dále 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>osvobozují:</w:t>
      </w:r>
    </w:p>
    <w:p w14:paraId="3E1125B5" w14:textId="77777777" w:rsidR="00C448FD" w:rsidRPr="00C448FD" w:rsidRDefault="00C448FD" w:rsidP="00C448FD">
      <w:pPr>
        <w:pStyle w:val="Odstavecseseznamem"/>
        <w:spacing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C448FD">
        <w:rPr>
          <w:rFonts w:ascii="Arial" w:hAnsi="Arial" w:cs="Arial"/>
          <w:color w:val="000000" w:themeColor="text1"/>
          <w:sz w:val="22"/>
          <w:szCs w:val="22"/>
        </w:rPr>
        <w:t>a)  kulturní</w:t>
      </w:r>
      <w:proofErr w:type="gramEnd"/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a sportovní akce pořádané na veřejném prostranství bez vstupného,</w:t>
      </w:r>
    </w:p>
    <w:p w14:paraId="32E0540B" w14:textId="77777777" w:rsidR="00C448FD" w:rsidRPr="00C448FD" w:rsidRDefault="00C448FD" w:rsidP="00C448FD">
      <w:pPr>
        <w:pStyle w:val="Odstavecseseznamem"/>
        <w:spacing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b) zvláštní užívání veřejného prostranství, kdy uživatelem je správce poplatku, jeho organizační složka nebo jím zřízená organizace (příspěvková organizace nebo obchodní společnost s většinovým podílem obce),</w:t>
      </w:r>
    </w:p>
    <w:p w14:paraId="6304ED48" w14:textId="77777777" w:rsidR="00C448FD" w:rsidRPr="00C448FD" w:rsidRDefault="00C448FD" w:rsidP="00C448FD">
      <w:pPr>
        <w:pStyle w:val="Odstavecseseznamem"/>
        <w:spacing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c) užívání veřejného prostranství na základě smlouvy se správcem poplatku o užívání veřejného prostranství k danému účelu,</w:t>
      </w:r>
    </w:p>
    <w:p w14:paraId="4F0FC157" w14:textId="77777777" w:rsidR="00C448FD" w:rsidRPr="00C448FD" w:rsidRDefault="00C448FD" w:rsidP="00C448FD">
      <w:pPr>
        <w:pStyle w:val="Odstavecseseznamem"/>
        <w:spacing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d) užívání veřejného prostranství po dobu odstraňování havárií technické infrastruktury.</w:t>
      </w:r>
    </w:p>
    <w:p w14:paraId="2929F2A5" w14:textId="77777777" w:rsidR="00BF7A3F" w:rsidRPr="00C448FD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885406" w14:textId="05EFEDCC" w:rsidR="00BF7A3F" w:rsidRPr="00C448FD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C448F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7"/>
      </w:r>
    </w:p>
    <w:p w14:paraId="170C582D" w14:textId="77777777" w:rsidR="00BF7A3F" w:rsidRPr="00C448FD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C804CF" w14:textId="567EF407" w:rsidR="002524BF" w:rsidRPr="00C448FD" w:rsidRDefault="002524BF" w:rsidP="002524BF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Čl. 8</w:t>
      </w:r>
    </w:p>
    <w:p w14:paraId="2C6D83BE" w14:textId="63E9EEC5" w:rsidR="002524BF" w:rsidRPr="00C448FD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Přechodné a zrušovací ustanovení</w:t>
      </w:r>
    </w:p>
    <w:p w14:paraId="0063E452" w14:textId="292BD8AC" w:rsidR="002524BF" w:rsidRPr="00C448FD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09B35E7" w:rsidR="002524BF" w:rsidRPr="00C448FD" w:rsidRDefault="002524BF" w:rsidP="00C448FD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C448FD" w:rsidRPr="00C448FD">
        <w:rPr>
          <w:rFonts w:ascii="Arial" w:hAnsi="Arial" w:cs="Arial"/>
          <w:color w:val="000000" w:themeColor="text1"/>
          <w:sz w:val="22"/>
          <w:szCs w:val="22"/>
        </w:rPr>
        <w:t>2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>/</w:t>
      </w:r>
      <w:r w:rsidR="00C448FD" w:rsidRPr="00C448FD">
        <w:rPr>
          <w:rFonts w:ascii="Arial" w:hAnsi="Arial" w:cs="Arial"/>
          <w:color w:val="000000" w:themeColor="text1"/>
          <w:sz w:val="22"/>
          <w:szCs w:val="22"/>
        </w:rPr>
        <w:t>2020</w:t>
      </w:r>
      <w:r w:rsidR="00C448FD">
        <w:rPr>
          <w:rFonts w:ascii="Arial" w:hAnsi="Arial" w:cs="Arial"/>
          <w:color w:val="000000" w:themeColor="text1"/>
          <w:sz w:val="22"/>
          <w:szCs w:val="22"/>
        </w:rPr>
        <w:t>,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48FD" w:rsidRPr="00C448FD">
        <w:rPr>
          <w:rFonts w:ascii="Arial" w:hAnsi="Arial" w:cs="Arial"/>
          <w:color w:val="000000" w:themeColor="text1"/>
          <w:sz w:val="22"/>
          <w:szCs w:val="22"/>
        </w:rPr>
        <w:t xml:space="preserve">o místním poplatku za užívání veřejného prostranství, </w:t>
      </w:r>
      <w:r w:rsidRPr="00C448FD">
        <w:rPr>
          <w:rFonts w:ascii="Arial" w:hAnsi="Arial" w:cs="Arial"/>
          <w:color w:val="000000" w:themeColor="text1"/>
          <w:sz w:val="22"/>
          <w:szCs w:val="22"/>
        </w:rPr>
        <w:t>ze dne</w:t>
      </w:r>
      <w:r w:rsidR="00742D88" w:rsidRPr="00C44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48FD" w:rsidRPr="00C448FD">
        <w:rPr>
          <w:rFonts w:ascii="Arial" w:hAnsi="Arial" w:cs="Arial"/>
          <w:color w:val="000000" w:themeColor="text1"/>
          <w:sz w:val="22"/>
          <w:szCs w:val="22"/>
        </w:rPr>
        <w:t>17. 9. 2020.</w:t>
      </w:r>
    </w:p>
    <w:p w14:paraId="726B5F00" w14:textId="4C09DC0C" w:rsidR="00AB218D" w:rsidRPr="00C448FD" w:rsidRDefault="008C374C" w:rsidP="00C3792D"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Čl. </w:t>
      </w:r>
      <w:r w:rsidR="002524BF" w:rsidRPr="00C448FD">
        <w:rPr>
          <w:rFonts w:ascii="Arial" w:hAnsi="Arial" w:cs="Arial"/>
          <w:color w:val="000000" w:themeColor="text1"/>
          <w:sz w:val="22"/>
          <w:szCs w:val="22"/>
        </w:rPr>
        <w:t>9</w:t>
      </w:r>
    </w:p>
    <w:p w14:paraId="1C28768B" w14:textId="77777777" w:rsidR="00AB218D" w:rsidRPr="00C448FD" w:rsidRDefault="00AB218D" w:rsidP="00AB218D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218A30D7" w14:textId="77777777" w:rsidR="00C448FD" w:rsidRPr="00C448FD" w:rsidRDefault="00C448FD" w:rsidP="00C448FD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4D8065C5" w14:textId="77777777" w:rsidR="00C448FD" w:rsidRPr="00C448FD" w:rsidRDefault="00C448FD" w:rsidP="00C448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51CD2336" w14:textId="77777777" w:rsidR="00C448FD" w:rsidRPr="00C448FD" w:rsidRDefault="00C448FD" w:rsidP="00C448FD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CCB6FE" w14:textId="77777777" w:rsidR="00C448FD" w:rsidRPr="00C448FD" w:rsidRDefault="00C448FD" w:rsidP="00C448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950916" w14:textId="77777777" w:rsidR="00C448FD" w:rsidRPr="00C448FD" w:rsidRDefault="00C448FD" w:rsidP="00C448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8A7087" w14:textId="77777777" w:rsidR="00C448FD" w:rsidRPr="00C448FD" w:rsidRDefault="00C448FD" w:rsidP="00C448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0BB538" w14:textId="77777777" w:rsidR="00C448FD" w:rsidRPr="00C448FD" w:rsidRDefault="00C448FD" w:rsidP="00C448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341ECE" w14:textId="77777777" w:rsidR="00C448FD" w:rsidRPr="00C448FD" w:rsidRDefault="00C448FD" w:rsidP="00C448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8E893F" w14:textId="77777777" w:rsidR="00C448FD" w:rsidRPr="00C448FD" w:rsidRDefault="00C448FD" w:rsidP="00C448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340982" w14:textId="77777777" w:rsidR="00C448FD" w:rsidRPr="00C448FD" w:rsidRDefault="00C448FD" w:rsidP="00C448FD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</w:t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……………….                                                                         ..……………….     </w:t>
      </w:r>
    </w:p>
    <w:p w14:paraId="035D8EFB" w14:textId="77777777" w:rsidR="00C448FD" w:rsidRPr="00C448FD" w:rsidRDefault="00C448FD" w:rsidP="00C448FD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Mgr. Martin Straka</w:t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      Jiří Hahner</w:t>
      </w:r>
    </w:p>
    <w:p w14:paraId="3742E2FD" w14:textId="77777777" w:rsidR="00C448FD" w:rsidRPr="00C448FD" w:rsidRDefault="00C448FD" w:rsidP="00C448FD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</w:t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proofErr w:type="gramStart"/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>místostarosta                                                                                 starosta</w:t>
      </w:r>
      <w:proofErr w:type="gramEnd"/>
      <w:r w:rsidRPr="00C448F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7176474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17757CF3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114742B5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5D6D7B7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4E1E9000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587280B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2D17F1E2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AA7344F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4B8E7FEF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34CEC75F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BC34F4A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EC5CA8A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4F7BEF6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3F65D15D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401DA923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4CEE8113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4DA9C2D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1A6683B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67F958E7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63D47BF8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69A4CD88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26DBE95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73554B5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3FFAA40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123334E4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180C7EC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482924F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3033B7EB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4B237655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2A7F6B0E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53AB932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68DFAD72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680DD909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4C1A50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609A6C6A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1F3E1A5E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34B91EC9" w14:textId="77777777" w:rsidR="00016F00" w:rsidRPr="006933DC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 – Soupis pozemků veřejného prostranství</w:t>
      </w:r>
    </w:p>
    <w:p w14:paraId="3CDEE4A1" w14:textId="77777777" w:rsidR="00016F00" w:rsidRDefault="00016F00" w:rsidP="00016F0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4DF5C5A3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1847/86</w:t>
      </w:r>
    </w:p>
    <w:p w14:paraId="68ABCD30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1890</w:t>
      </w:r>
    </w:p>
    <w:p w14:paraId="21EB9583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1910/4</w:t>
      </w:r>
    </w:p>
    <w:p w14:paraId="65D38BB8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1847/84</w:t>
      </w:r>
    </w:p>
    <w:p w14:paraId="7FA3F678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1920</w:t>
      </w:r>
    </w:p>
    <w:p w14:paraId="5033579F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1895/1</w:t>
      </w:r>
    </w:p>
    <w:p w14:paraId="5CB55CAE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1895/2</w:t>
      </w:r>
    </w:p>
    <w:p w14:paraId="34B16AF5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17/2</w:t>
      </w:r>
    </w:p>
    <w:p w14:paraId="15611A7D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17/8</w:t>
      </w:r>
    </w:p>
    <w:p w14:paraId="4941ECF3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3/1</w:t>
      </w:r>
    </w:p>
    <w:p w14:paraId="012C0152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134/2</w:t>
      </w:r>
    </w:p>
    <w:p w14:paraId="103B4E81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1282/6</w:t>
      </w:r>
    </w:p>
    <w:p w14:paraId="4E3F68AE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1282/7</w:t>
      </w:r>
    </w:p>
    <w:p w14:paraId="719FBAEE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1288/4</w:t>
      </w:r>
    </w:p>
    <w:p w14:paraId="17D32B35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1288/6</w:t>
      </w:r>
    </w:p>
    <w:p w14:paraId="1B2D55B7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1282/4</w:t>
      </w:r>
    </w:p>
    <w:p w14:paraId="353E0F91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2104/1</w:t>
      </w:r>
    </w:p>
    <w:p w14:paraId="28E80F75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1984/1</w:t>
      </w:r>
    </w:p>
    <w:p w14:paraId="69A5D6EA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172/1</w:t>
      </w:r>
    </w:p>
    <w:p w14:paraId="1A32BFED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172/2</w:t>
      </w:r>
    </w:p>
    <w:p w14:paraId="27F9B6AC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172/3</w:t>
      </w:r>
    </w:p>
    <w:p w14:paraId="31E1BA94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2146</w:t>
      </w:r>
    </w:p>
    <w:p w14:paraId="3BBF8E4B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st.p.</w:t>
      </w:r>
      <w:proofErr w:type="gramEnd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 568/31</w:t>
      </w:r>
    </w:p>
    <w:p w14:paraId="3EC29482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2105/1</w:t>
      </w:r>
    </w:p>
    <w:p w14:paraId="49C82115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1140/2</w:t>
      </w:r>
    </w:p>
    <w:p w14:paraId="1DAA0503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773/2</w:t>
      </w:r>
    </w:p>
    <w:p w14:paraId="1E8F0A86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1961/1</w:t>
      </w:r>
    </w:p>
    <w:p w14:paraId="709386A0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1904/1</w:t>
      </w:r>
    </w:p>
    <w:p w14:paraId="66A0A10F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1966/1</w:t>
      </w:r>
    </w:p>
    <w:p w14:paraId="3B4F9CE2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700/5</w:t>
      </w:r>
    </w:p>
    <w:p w14:paraId="78425B2C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1898</w:t>
      </w:r>
    </w:p>
    <w:p w14:paraId="24B0955B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1282/57</w:t>
      </w:r>
    </w:p>
    <w:p w14:paraId="255E8CF7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1905/5</w:t>
      </w:r>
    </w:p>
    <w:p w14:paraId="3752AF74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2003</w:t>
      </w:r>
    </w:p>
    <w:p w14:paraId="7A21D92B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1993/9</w:t>
      </w:r>
    </w:p>
    <w:p w14:paraId="7F953343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2062/1</w:t>
      </w:r>
    </w:p>
    <w:p w14:paraId="19DCA03B" w14:textId="77777777" w:rsidR="00016F00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2062/2</w:t>
      </w:r>
    </w:p>
    <w:p w14:paraId="3FFBB9E5" w14:textId="77777777" w:rsidR="00016F00" w:rsidRPr="006933DC" w:rsidRDefault="00016F00" w:rsidP="00016F00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2062/3</w:t>
      </w:r>
    </w:p>
    <w:p w14:paraId="1A06B45C" w14:textId="77777777" w:rsidR="00016F00" w:rsidRDefault="00016F00" w:rsidP="00C448FD">
      <w:pPr>
        <w:pStyle w:val="Nzvylnk"/>
        <w:jc w:val="left"/>
        <w:rPr>
          <w:rFonts w:ascii="Arial" w:hAnsi="Arial" w:cs="Arial"/>
          <w:color w:val="ED7D31"/>
          <w:sz w:val="22"/>
          <w:szCs w:val="22"/>
        </w:rPr>
      </w:pPr>
      <w:bookmarkStart w:id="0" w:name="_GoBack"/>
      <w:bookmarkEnd w:id="0"/>
    </w:p>
    <w:p w14:paraId="0E41E6F8" w14:textId="77777777" w:rsidR="00016F00" w:rsidRPr="00D005A8" w:rsidRDefault="00016F00" w:rsidP="00C448FD">
      <w:pPr>
        <w:pStyle w:val="Nzvylnk"/>
        <w:jc w:val="left"/>
        <w:rPr>
          <w:rFonts w:ascii="Arial" w:hAnsi="Arial" w:cs="Arial"/>
          <w:color w:val="ED7D31"/>
          <w:sz w:val="22"/>
          <w:szCs w:val="22"/>
        </w:rPr>
      </w:pPr>
    </w:p>
    <w:sectPr w:rsidR="00016F00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1DC2" w14:textId="77777777" w:rsidR="00A51D8E" w:rsidRDefault="00A51D8E">
      <w:r>
        <w:separator/>
      </w:r>
    </w:p>
  </w:endnote>
  <w:endnote w:type="continuationSeparator" w:id="0">
    <w:p w14:paraId="6DE09639" w14:textId="77777777" w:rsidR="00A51D8E" w:rsidRDefault="00A5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7B670547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16F0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C5049" w14:textId="77777777" w:rsidR="00A51D8E" w:rsidRDefault="00A51D8E">
      <w:r>
        <w:separator/>
      </w:r>
    </w:p>
  </w:footnote>
  <w:footnote w:type="continuationSeparator" w:id="0">
    <w:p w14:paraId="7F330A13" w14:textId="77777777" w:rsidR="00A51D8E" w:rsidRDefault="00A51D8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90243D"/>
    <w:multiLevelType w:val="hybridMultilevel"/>
    <w:tmpl w:val="FBA691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3"/>
  </w:num>
  <w:num w:numId="18">
    <w:abstractNumId w:val="0"/>
  </w:num>
  <w:num w:numId="19">
    <w:abstractNumId w:val="26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6F00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096D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21D7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67500"/>
    <w:rsid w:val="00881C7D"/>
    <w:rsid w:val="00882D52"/>
    <w:rsid w:val="00890A35"/>
    <w:rsid w:val="00890DF5"/>
    <w:rsid w:val="008A1B6C"/>
    <w:rsid w:val="008B1837"/>
    <w:rsid w:val="008B4D75"/>
    <w:rsid w:val="008C374C"/>
    <w:rsid w:val="008C4C23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1A4B"/>
    <w:rsid w:val="009838AB"/>
    <w:rsid w:val="00993068"/>
    <w:rsid w:val="00993790"/>
    <w:rsid w:val="00997360"/>
    <w:rsid w:val="009A5EDC"/>
    <w:rsid w:val="009B5917"/>
    <w:rsid w:val="009C3109"/>
    <w:rsid w:val="009C6649"/>
    <w:rsid w:val="009C7028"/>
    <w:rsid w:val="009D09ED"/>
    <w:rsid w:val="009D2F2A"/>
    <w:rsid w:val="009D410D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1D8E"/>
    <w:rsid w:val="00A7253D"/>
    <w:rsid w:val="00A74351"/>
    <w:rsid w:val="00A7709D"/>
    <w:rsid w:val="00A81F05"/>
    <w:rsid w:val="00AB218D"/>
    <w:rsid w:val="00AB3118"/>
    <w:rsid w:val="00AB59E9"/>
    <w:rsid w:val="00AB69AB"/>
    <w:rsid w:val="00AC43BA"/>
    <w:rsid w:val="00AD1ADC"/>
    <w:rsid w:val="00AD50EC"/>
    <w:rsid w:val="00AE1D36"/>
    <w:rsid w:val="00AE6BEB"/>
    <w:rsid w:val="00B037E3"/>
    <w:rsid w:val="00B1791A"/>
    <w:rsid w:val="00B224DE"/>
    <w:rsid w:val="00B243AD"/>
    <w:rsid w:val="00B2498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48F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4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49C83-583B-4D99-A4FA-B4421B14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</cp:lastModifiedBy>
  <cp:revision>3</cp:revision>
  <cp:lastPrinted>2024-05-30T09:07:00Z</cp:lastPrinted>
  <dcterms:created xsi:type="dcterms:W3CDTF">2024-05-30T09:06:00Z</dcterms:created>
  <dcterms:modified xsi:type="dcterms:W3CDTF">2024-05-30T09:09:00Z</dcterms:modified>
</cp:coreProperties>
</file>