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7041" w:rsidRPr="00DB7041" w:rsidRDefault="00DB7041" w:rsidP="00DB7041">
      <w:r w:rsidRPr="00DB7041">
        <w:t>Město Jičín</w:t>
      </w:r>
    </w:p>
    <w:p w:rsidR="00DB7041" w:rsidRPr="00DB7041" w:rsidRDefault="00DB7041" w:rsidP="00DB7041">
      <w:r w:rsidRPr="00DB7041">
        <w:t>Obecně závazná vyhláška č. 6/2011</w:t>
      </w:r>
    </w:p>
    <w:p w:rsidR="00DB7041" w:rsidRPr="00DB7041" w:rsidRDefault="00DB7041" w:rsidP="00DB7041">
      <w:r w:rsidRPr="00DB7041">
        <w:t>o stanovení míst, na kterých lze provozovat výherní hrací přístroje</w:t>
      </w:r>
    </w:p>
    <w:p w:rsidR="00DB7041" w:rsidRPr="00DB7041" w:rsidRDefault="00DB7041" w:rsidP="00DB7041">
      <w:r w:rsidRPr="00DB7041">
        <w:t>Zastupitelstvo města Jičína usnesením č. 7/9/ZM se usneslo na svém 9. zasedání dne 10. října 2011 podle § 2 písm. e) a § 50 odst. 4 zákona č. 202/1990 Sb., o loteriích a jiných podobných hrách, ve znění pozdějších předpisů (dále jen „loterijní zákon“), a v souladu s ustanoveními § 10 písm. a), d) a § 84 odst. 2 písm. h) zákona č. 128/2000 Sb., o obcích (obecní zřízení), ve znění pozdějších předpisů, vydat tuto obecně závaznou vyhlášku.</w:t>
      </w:r>
    </w:p>
    <w:p w:rsidR="00DB7041" w:rsidRPr="00DB7041" w:rsidRDefault="00DB7041" w:rsidP="00DB7041">
      <w:pPr>
        <w:rPr>
          <w:b/>
          <w:bCs/>
        </w:rPr>
      </w:pPr>
      <w:proofErr w:type="spellStart"/>
      <w:proofErr w:type="gramStart"/>
      <w:r w:rsidRPr="00DB7041">
        <w:rPr>
          <w:b/>
          <w:bCs/>
        </w:rPr>
        <w:t>Čl.I</w:t>
      </w:r>
      <w:proofErr w:type="spellEnd"/>
      <w:proofErr w:type="gramEnd"/>
    </w:p>
    <w:p w:rsidR="00DB7041" w:rsidRPr="00DB7041" w:rsidRDefault="00DB7041" w:rsidP="00DB7041">
      <w:pPr>
        <w:rPr>
          <w:b/>
          <w:bCs/>
        </w:rPr>
      </w:pPr>
      <w:r w:rsidRPr="00DB7041">
        <w:rPr>
          <w:b/>
          <w:bCs/>
        </w:rPr>
        <w:t>Úvodní ustanovení</w:t>
      </w:r>
    </w:p>
    <w:p w:rsidR="00DB7041" w:rsidRPr="00DB7041" w:rsidRDefault="00DB7041" w:rsidP="00DB7041">
      <w:r w:rsidRPr="00DB7041">
        <w:t>Cílem této obecně závazné vyhlášky (dále jen „vyhláška“) je vytvoření opatření směřujících k ochraně před škodlivými a nebezpečnými následky hraní hazardních her a vytvoření příznivých podmínek pro bydlení a život občanů ve městě.</w:t>
      </w:r>
    </w:p>
    <w:p w:rsidR="00DB7041" w:rsidRPr="00DB7041" w:rsidRDefault="00DB7041" w:rsidP="00DB7041">
      <w:r w:rsidRPr="00DB7041">
        <w:t xml:space="preserve">Předmětem této vyhlášky je regulace provozování elektronicky nebo </w:t>
      </w:r>
      <w:proofErr w:type="spellStart"/>
      <w:r w:rsidRPr="00DB7041">
        <w:t>elektronickomechanicky</w:t>
      </w:r>
      <w:proofErr w:type="spellEnd"/>
      <w:r w:rsidRPr="00DB7041">
        <w:t xml:space="preserve"> řízených výherních hracích přístrojů nebo podobných zařízení sloužících k provozování sázkových her včetně interaktivních </w:t>
      </w:r>
      <w:proofErr w:type="spellStart"/>
      <w:r w:rsidRPr="00DB7041">
        <w:t>videoloterijních</w:t>
      </w:r>
      <w:proofErr w:type="spellEnd"/>
      <w:r w:rsidRPr="00DB7041">
        <w:t xml:space="preserve"> terminálů (dále jen „výherní hrací přístroje“)</w:t>
      </w:r>
      <w:hyperlink r:id="rId4" w:anchor="_ftn1" w:history="1">
        <w:r w:rsidRPr="00DB7041">
          <w:rPr>
            <w:rStyle w:val="Hypertextovodkaz"/>
            <w:vertAlign w:val="superscript"/>
          </w:rPr>
          <w:t>[1]</w:t>
        </w:r>
      </w:hyperlink>
      <w:r w:rsidRPr="00DB7041">
        <w:t> na území města Jičína, neboť se jedná o činnost, která by mohla narušit veřejný pořádek ve městě nebo být v rozporu s dobrými mravy, ochranou bezpečnosti, zdraví a majetku.</w:t>
      </w:r>
    </w:p>
    <w:p w:rsidR="00DB7041" w:rsidRPr="00DB7041" w:rsidRDefault="00DB7041" w:rsidP="00DB7041">
      <w:pPr>
        <w:rPr>
          <w:b/>
          <w:bCs/>
        </w:rPr>
      </w:pPr>
      <w:r w:rsidRPr="00DB7041">
        <w:rPr>
          <w:b/>
          <w:bCs/>
        </w:rPr>
        <w:t>Čl. II</w:t>
      </w:r>
    </w:p>
    <w:p w:rsidR="00DB7041" w:rsidRPr="00DB7041" w:rsidRDefault="00DB7041" w:rsidP="00DB7041">
      <w:pPr>
        <w:rPr>
          <w:b/>
          <w:bCs/>
        </w:rPr>
      </w:pPr>
      <w:r w:rsidRPr="00DB7041">
        <w:rPr>
          <w:b/>
          <w:bCs/>
        </w:rPr>
        <w:t>Určení míst</w:t>
      </w:r>
    </w:p>
    <w:p w:rsidR="00DB7041" w:rsidRPr="00DB7041" w:rsidRDefault="00DB7041" w:rsidP="00DB7041">
      <w:r w:rsidRPr="00DB7041">
        <w:t xml:space="preserve">Výherní hrací </w:t>
      </w:r>
      <w:proofErr w:type="gramStart"/>
      <w:r w:rsidRPr="00DB7041">
        <w:t>přístroje[</w:t>
      </w:r>
      <w:proofErr w:type="gramEnd"/>
      <w:r w:rsidRPr="00DB7041">
        <w:t>1]  lze provozovat na území města Jičín pouze na těchto místech :</w:t>
      </w:r>
    </w:p>
    <w:p w:rsidR="00DB7041" w:rsidRPr="00DB7041" w:rsidRDefault="00DB7041" w:rsidP="00DB7041">
      <w:r w:rsidRPr="00DB7041">
        <w:t xml:space="preserve">1.                  ul. Leoše Janáčka – v objektu čp. 888 na </w:t>
      </w:r>
      <w:proofErr w:type="spellStart"/>
      <w:r w:rsidRPr="00DB7041">
        <w:t>stp</w:t>
      </w:r>
      <w:proofErr w:type="spellEnd"/>
      <w:r w:rsidRPr="00DB7041">
        <w:t>. 2528, Valdické Předměstí, Jičín,</w:t>
      </w:r>
    </w:p>
    <w:p w:rsidR="00DB7041" w:rsidRPr="00DB7041" w:rsidRDefault="00DB7041" w:rsidP="00DB7041">
      <w:r w:rsidRPr="00DB7041">
        <w:t xml:space="preserve">2.                  ul. Maršála </w:t>
      </w:r>
      <w:proofErr w:type="spellStart"/>
      <w:r w:rsidRPr="00DB7041">
        <w:t>Koněva</w:t>
      </w:r>
      <w:proofErr w:type="spellEnd"/>
      <w:r w:rsidRPr="00DB7041">
        <w:t xml:space="preserve"> – v objektu čp. 118 na </w:t>
      </w:r>
      <w:proofErr w:type="spellStart"/>
      <w:r w:rsidRPr="00DB7041">
        <w:t>stp</w:t>
      </w:r>
      <w:proofErr w:type="spellEnd"/>
      <w:r w:rsidRPr="00DB7041">
        <w:t>. 3791 a 669, Holínské Předměstí, Jičín,</w:t>
      </w:r>
    </w:p>
    <w:p w:rsidR="00DB7041" w:rsidRPr="00DB7041" w:rsidRDefault="00DB7041" w:rsidP="00DB7041">
      <w:r w:rsidRPr="00DB7041">
        <w:t>3.                  ul. Revoluční –</w:t>
      </w:r>
      <w:proofErr w:type="gramStart"/>
      <w:r w:rsidRPr="00DB7041">
        <w:t>v  objektu</w:t>
      </w:r>
      <w:proofErr w:type="gramEnd"/>
      <w:r w:rsidRPr="00DB7041">
        <w:t xml:space="preserve"> čp. 215 na </w:t>
      </w:r>
      <w:proofErr w:type="spellStart"/>
      <w:r w:rsidRPr="00DB7041">
        <w:t>stp</w:t>
      </w:r>
      <w:proofErr w:type="spellEnd"/>
      <w:r w:rsidRPr="00DB7041">
        <w:t>. 677, Valdické Předměstí, Jičín,</w:t>
      </w:r>
    </w:p>
    <w:p w:rsidR="00DB7041" w:rsidRPr="00DB7041" w:rsidRDefault="00DB7041" w:rsidP="00DB7041">
      <w:r w:rsidRPr="00DB7041">
        <w:t xml:space="preserve">4.                  ul. Husova – v objektu čp. 1058 na </w:t>
      </w:r>
      <w:proofErr w:type="spellStart"/>
      <w:r w:rsidRPr="00DB7041">
        <w:t>stp</w:t>
      </w:r>
      <w:proofErr w:type="spellEnd"/>
      <w:r w:rsidRPr="00DB7041">
        <w:t>. 3096, Valdické Předměstí, Jičín,</w:t>
      </w:r>
    </w:p>
    <w:p w:rsidR="00DB7041" w:rsidRPr="00DB7041" w:rsidRDefault="00DB7041" w:rsidP="00DB7041">
      <w:r w:rsidRPr="00DB7041">
        <w:t xml:space="preserve">5.                  ul. Lošťákova – v objektu čp. 1138 na </w:t>
      </w:r>
      <w:proofErr w:type="spellStart"/>
      <w:r w:rsidRPr="00DB7041">
        <w:t>stp</w:t>
      </w:r>
      <w:proofErr w:type="spellEnd"/>
      <w:r w:rsidRPr="00DB7041">
        <w:t>. 3981 a 3983, Valdické Předměstí, Jičín</w:t>
      </w:r>
    </w:p>
    <w:p w:rsidR="00DB7041" w:rsidRPr="00DB7041" w:rsidRDefault="00DB7041" w:rsidP="00DB7041">
      <w:r w:rsidRPr="00DB7041">
        <w:t xml:space="preserve">6.                  ul. </w:t>
      </w:r>
      <w:proofErr w:type="gramStart"/>
      <w:r w:rsidRPr="00DB7041">
        <w:t>Ruská - v</w:t>
      </w:r>
      <w:proofErr w:type="gramEnd"/>
      <w:r w:rsidRPr="00DB7041">
        <w:t xml:space="preserve"> objektu čp. 200 na </w:t>
      </w:r>
      <w:proofErr w:type="spellStart"/>
      <w:r w:rsidRPr="00DB7041">
        <w:t>stp</w:t>
      </w:r>
      <w:proofErr w:type="spellEnd"/>
      <w:r w:rsidRPr="00DB7041">
        <w:t>. 351/4, Nové Město, Jičín,</w:t>
      </w:r>
    </w:p>
    <w:p w:rsidR="00DB7041" w:rsidRPr="00DB7041" w:rsidRDefault="00DB7041" w:rsidP="00DB7041">
      <w:r w:rsidRPr="00DB7041">
        <w:t xml:space="preserve">7.                  ul. U Trati – v objektu čp. 1251 na </w:t>
      </w:r>
      <w:proofErr w:type="spellStart"/>
      <w:r w:rsidRPr="00DB7041">
        <w:t>stp</w:t>
      </w:r>
      <w:proofErr w:type="spellEnd"/>
      <w:r w:rsidRPr="00DB7041">
        <w:t>. 2597, Valdické Předměstí, Jičín,</w:t>
      </w:r>
    </w:p>
    <w:p w:rsidR="00DB7041" w:rsidRPr="00DB7041" w:rsidRDefault="00DB7041" w:rsidP="00DB7041">
      <w:r w:rsidRPr="00DB7041">
        <w:t xml:space="preserve">8.                  ul. Hradecká – v objektu čp. 986 na </w:t>
      </w:r>
      <w:proofErr w:type="spellStart"/>
      <w:r w:rsidRPr="00DB7041">
        <w:t>stp</w:t>
      </w:r>
      <w:proofErr w:type="spellEnd"/>
      <w:r w:rsidRPr="00DB7041">
        <w:t>. 1187, Valdické Předměstí, Jičín,</w:t>
      </w:r>
    </w:p>
    <w:p w:rsidR="00DB7041" w:rsidRPr="00DB7041" w:rsidRDefault="00DB7041" w:rsidP="00DB7041">
      <w:r w:rsidRPr="00DB7041">
        <w:t xml:space="preserve">9.                  ul. Fügnerova – v objektu čp. 228 na </w:t>
      </w:r>
      <w:proofErr w:type="spellStart"/>
      <w:r w:rsidRPr="00DB7041">
        <w:t>stp</w:t>
      </w:r>
      <w:proofErr w:type="spellEnd"/>
      <w:r w:rsidRPr="00DB7041">
        <w:t>. 690, Valdické Předměstí, Jičín,</w:t>
      </w:r>
    </w:p>
    <w:p w:rsidR="00DB7041" w:rsidRPr="00DB7041" w:rsidRDefault="00DB7041" w:rsidP="00DB7041">
      <w:r w:rsidRPr="00DB7041">
        <w:t xml:space="preserve">10.                ul. Hradecká – v objektu čp. 810 na </w:t>
      </w:r>
      <w:proofErr w:type="spellStart"/>
      <w:r w:rsidRPr="00DB7041">
        <w:t>stp</w:t>
      </w:r>
      <w:proofErr w:type="spellEnd"/>
      <w:r w:rsidRPr="00DB7041">
        <w:t>. 2276, Valdické Předměstí, Jičín,</w:t>
      </w:r>
    </w:p>
    <w:p w:rsidR="00DB7041" w:rsidRPr="00DB7041" w:rsidRDefault="00DB7041" w:rsidP="00DB7041">
      <w:r w:rsidRPr="00DB7041">
        <w:t xml:space="preserve">11.                Lidické náměstí – v objektu čp. 83 na </w:t>
      </w:r>
      <w:proofErr w:type="spellStart"/>
      <w:r w:rsidRPr="00DB7041">
        <w:t>stp</w:t>
      </w:r>
      <w:proofErr w:type="spellEnd"/>
      <w:r w:rsidRPr="00DB7041">
        <w:t>. 376/1, Nové Město, Jičín,</w:t>
      </w:r>
    </w:p>
    <w:p w:rsidR="00DB7041" w:rsidRPr="00DB7041" w:rsidRDefault="00DB7041" w:rsidP="00DB7041">
      <w:r w:rsidRPr="00DB7041">
        <w:t xml:space="preserve">12.                ul. Dělnická – v objektu čp. 247 na </w:t>
      </w:r>
      <w:proofErr w:type="spellStart"/>
      <w:r w:rsidRPr="00DB7041">
        <w:t>stp</w:t>
      </w:r>
      <w:proofErr w:type="spellEnd"/>
      <w:r w:rsidRPr="00DB7041">
        <w:t>. 733, Valdické Předměstí, Jičín,</w:t>
      </w:r>
    </w:p>
    <w:p w:rsidR="00DB7041" w:rsidRPr="00DB7041" w:rsidRDefault="00DB7041" w:rsidP="00DB7041">
      <w:r w:rsidRPr="00DB7041">
        <w:t xml:space="preserve">13.                ul. Poděbradova – v objektu čp. 111 na </w:t>
      </w:r>
      <w:proofErr w:type="spellStart"/>
      <w:r w:rsidRPr="00DB7041">
        <w:t>stp</w:t>
      </w:r>
      <w:proofErr w:type="spellEnd"/>
      <w:r w:rsidRPr="00DB7041">
        <w:t>. 464, Nové Město, Jičín,</w:t>
      </w:r>
    </w:p>
    <w:p w:rsidR="00DB7041" w:rsidRPr="00DB7041" w:rsidRDefault="00DB7041" w:rsidP="00DB7041">
      <w:r w:rsidRPr="00DB7041">
        <w:t xml:space="preserve">14.                ul. Poděbradova – v objektu čp. 322 na </w:t>
      </w:r>
      <w:proofErr w:type="spellStart"/>
      <w:r w:rsidRPr="00DB7041">
        <w:t>stp</w:t>
      </w:r>
      <w:proofErr w:type="spellEnd"/>
      <w:r w:rsidRPr="00DB7041">
        <w:t>. 1780, Nové Město, Jičín.</w:t>
      </w:r>
    </w:p>
    <w:p w:rsidR="00DB7041" w:rsidRPr="00DB7041" w:rsidRDefault="00DB7041" w:rsidP="00DB7041">
      <w:pPr>
        <w:rPr>
          <w:b/>
          <w:bCs/>
        </w:rPr>
      </w:pPr>
      <w:proofErr w:type="spellStart"/>
      <w:r w:rsidRPr="00DB7041">
        <w:rPr>
          <w:b/>
          <w:bCs/>
        </w:rPr>
        <w:lastRenderedPageBreak/>
        <w:t>Čl.III</w:t>
      </w:r>
      <w:proofErr w:type="spellEnd"/>
    </w:p>
    <w:p w:rsidR="00DB7041" w:rsidRPr="00DB7041" w:rsidRDefault="00DB7041" w:rsidP="00DB7041">
      <w:pPr>
        <w:rPr>
          <w:b/>
          <w:bCs/>
        </w:rPr>
      </w:pPr>
      <w:r w:rsidRPr="00DB7041">
        <w:rPr>
          <w:b/>
          <w:bCs/>
        </w:rPr>
        <w:t>Přechodná ustanovení</w:t>
      </w:r>
    </w:p>
    <w:p w:rsidR="00DB7041" w:rsidRPr="00DB7041" w:rsidRDefault="00DB7041" w:rsidP="00DB7041">
      <w:r w:rsidRPr="00DB7041">
        <w:t xml:space="preserve">Výherní hrací přístroje, jejichž provozování bylo povoleno Ministerstvem financí přede dnem nabytí účinnosti této obecně závazné vyhlášky, lze provozovat na území města </w:t>
      </w:r>
      <w:proofErr w:type="gramStart"/>
      <w:r w:rsidRPr="00DB7041">
        <w:t>Jičína  nejdéle</w:t>
      </w:r>
      <w:proofErr w:type="gramEnd"/>
      <w:r w:rsidRPr="00DB7041">
        <w:t xml:space="preserve"> do doby stanovené vydaným povolením.</w:t>
      </w:r>
    </w:p>
    <w:p w:rsidR="00DB7041" w:rsidRPr="00DB7041" w:rsidRDefault="00DB7041" w:rsidP="00DB7041">
      <w:pPr>
        <w:rPr>
          <w:b/>
          <w:bCs/>
        </w:rPr>
      </w:pPr>
      <w:r w:rsidRPr="00DB7041">
        <w:rPr>
          <w:b/>
          <w:bCs/>
        </w:rPr>
        <w:t>Čl. IV</w:t>
      </w:r>
    </w:p>
    <w:p w:rsidR="00DB7041" w:rsidRPr="00DB7041" w:rsidRDefault="00DB7041" w:rsidP="00DB7041">
      <w:pPr>
        <w:rPr>
          <w:b/>
          <w:bCs/>
        </w:rPr>
      </w:pPr>
      <w:r w:rsidRPr="00DB7041">
        <w:rPr>
          <w:b/>
          <w:bCs/>
        </w:rPr>
        <w:t>Závěrečná ustanovení</w:t>
      </w:r>
    </w:p>
    <w:p w:rsidR="00DB7041" w:rsidRPr="00DB7041" w:rsidRDefault="00DB7041" w:rsidP="00DB7041">
      <w:r w:rsidRPr="00DB7041">
        <w:t>Touto obecně závaznou vyhláškou se ruší obecně závazná vyhláška č. 2/2009, o stanovení míst, na kterých lze provozovat výherní hrací přístroje.</w:t>
      </w:r>
    </w:p>
    <w:p w:rsidR="00DB7041" w:rsidRPr="00DB7041" w:rsidRDefault="00DB7041" w:rsidP="00DB7041">
      <w:pPr>
        <w:rPr>
          <w:b/>
          <w:bCs/>
        </w:rPr>
      </w:pPr>
      <w:proofErr w:type="spellStart"/>
      <w:proofErr w:type="gramStart"/>
      <w:r w:rsidRPr="00DB7041">
        <w:rPr>
          <w:b/>
          <w:bCs/>
        </w:rPr>
        <w:t>Čl.V</w:t>
      </w:r>
      <w:proofErr w:type="spellEnd"/>
      <w:proofErr w:type="gramEnd"/>
    </w:p>
    <w:p w:rsidR="00DB7041" w:rsidRPr="00DB7041" w:rsidRDefault="00DB7041" w:rsidP="00DB7041">
      <w:pPr>
        <w:rPr>
          <w:b/>
          <w:bCs/>
        </w:rPr>
      </w:pPr>
      <w:r w:rsidRPr="00DB7041">
        <w:rPr>
          <w:b/>
          <w:bCs/>
        </w:rPr>
        <w:t>Účinnost</w:t>
      </w:r>
    </w:p>
    <w:p w:rsidR="00DB7041" w:rsidRPr="00DB7041" w:rsidRDefault="00DB7041" w:rsidP="00DB7041">
      <w:r w:rsidRPr="00DB7041">
        <w:t>Tato obecně závazná vyhláška nabývá účinnosti patnáctým dnem po dni jejího vyhlášení.</w:t>
      </w:r>
    </w:p>
    <w:p w:rsidR="00DB7041" w:rsidRPr="00DB7041" w:rsidRDefault="00DB7041" w:rsidP="00DB7041">
      <w:r w:rsidRPr="00DB7041">
        <w:t> </w:t>
      </w:r>
    </w:p>
    <w:p w:rsidR="00DB7041" w:rsidRPr="00DB7041" w:rsidRDefault="00DB7041" w:rsidP="00DB7041">
      <w:r w:rsidRPr="00DB7041">
        <w:t xml:space="preserve">                              Ing. </w:t>
      </w:r>
      <w:proofErr w:type="gramStart"/>
      <w:r w:rsidRPr="00DB7041">
        <w:t>Martin  Puš</w:t>
      </w:r>
      <w:proofErr w:type="gramEnd"/>
      <w:r w:rsidRPr="00DB7041">
        <w:t>                           Josef Dvořák</w:t>
      </w:r>
    </w:p>
    <w:p w:rsidR="00DB7041" w:rsidRPr="00DB7041" w:rsidRDefault="00DB7041" w:rsidP="00DB7041">
      <w:r w:rsidRPr="00DB7041">
        <w:t>                                                   starosta                              1. místostarosta               </w:t>
      </w:r>
    </w:p>
    <w:p w:rsidR="00DB7041" w:rsidRPr="00DB7041" w:rsidRDefault="00DB7041" w:rsidP="00DB7041">
      <w:r w:rsidRPr="00DB7041">
        <w:pict>
          <v:rect id="_x0000_i1031" style="width:606.7pt;height:.75pt" o:hrpct="0" o:hralign="center" o:hrstd="t" o:hrnoshade="t" o:hr="t" fillcolor="#ddd" stroked="f"/>
        </w:pict>
      </w:r>
    </w:p>
    <w:p w:rsidR="00DB7041" w:rsidRPr="00DB7041" w:rsidRDefault="00DB7041" w:rsidP="00DB7041">
      <w:hyperlink r:id="rId5" w:anchor="_ftnref1" w:history="1">
        <w:r w:rsidRPr="00DB7041">
          <w:rPr>
            <w:rStyle w:val="Hypertextovodkaz"/>
          </w:rPr>
          <w:t>[1]</w:t>
        </w:r>
      </w:hyperlink>
      <w:r w:rsidRPr="00DB7041">
        <w:t xml:space="preserve"> § 2 písm. </w:t>
      </w:r>
      <w:proofErr w:type="gramStart"/>
      <w:r w:rsidRPr="00DB7041">
        <w:t>e)  zákona</w:t>
      </w:r>
      <w:proofErr w:type="gramEnd"/>
      <w:r w:rsidRPr="00DB7041">
        <w:t xml:space="preserve"> č. 202/1990 Sb., o loteriích a jiných podobných hrách</w:t>
      </w:r>
    </w:p>
    <w:p w:rsidR="00DB7041" w:rsidRDefault="00DB7041"/>
    <w:sectPr w:rsidR="00DB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41"/>
    <w:rsid w:val="00A368B5"/>
    <w:rsid w:val="00D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655DD-5417-4940-A3E1-B9956C85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70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7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1092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ujicin.cz/VismoOnline_ActionScripts/EditDocument.aspx?pk=5954|1236564&amp;vparam=5954|null|null|null" TargetMode="External"/><Relationship Id="rId4" Type="http://schemas.openxmlformats.org/officeDocument/2006/relationships/hyperlink" Target="https://www.mujicin.cz/VismoOnline_ActionScripts/EditDocument.aspx?pk=5954|1236564&amp;vparam=5954|null|null|nul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Dědek Jaromír</dc:creator>
  <cp:keywords/>
  <dc:description/>
  <cp:lastModifiedBy>Dědek Jaromír</cp:lastModifiedBy>
  <cp:revision>1</cp:revision>
  <dcterms:created xsi:type="dcterms:W3CDTF">2024-12-09T09:07:00Z</dcterms:created>
  <dcterms:modified xsi:type="dcterms:W3CDTF">2024-12-09T09:09:00Z</dcterms:modified>
</cp:coreProperties>
</file>