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5B54" w14:textId="77777777" w:rsidR="00042288" w:rsidRDefault="00042288"/>
    <w:p w14:paraId="296E9221" w14:textId="77777777" w:rsidR="00EA2193" w:rsidRDefault="00EA2193"/>
    <w:p w14:paraId="57E7C039" w14:textId="77777777" w:rsidR="00483DF2" w:rsidRPr="00483DF2" w:rsidRDefault="00483DF2" w:rsidP="00483DF2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cs-CZ"/>
          <w14:ligatures w14:val="none"/>
        </w:rPr>
        <w:t>Nařízení obce Pačlavice</w:t>
      </w:r>
      <w:r w:rsidRPr="00483DF2">
        <w:rPr>
          <w:rFonts w:ascii="Verdana" w:eastAsia="Times New Roman" w:hAnsi="Verdana" w:cs="Times New Roman"/>
          <w:b/>
          <w:bCs/>
          <w:color w:val="70AD47"/>
          <w:kern w:val="0"/>
          <w:sz w:val="28"/>
          <w:szCs w:val="28"/>
          <w:lang w:eastAsia="cs-CZ"/>
          <w14:ligatures w14:val="none"/>
        </w:rPr>
        <w:t xml:space="preserve"> </w:t>
      </w:r>
    </w:p>
    <w:p w14:paraId="70C62392" w14:textId="77777777" w:rsidR="00483DF2" w:rsidRPr="00483DF2" w:rsidRDefault="00483DF2" w:rsidP="00483DF2">
      <w:pPr>
        <w:spacing w:after="12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kern w:val="0"/>
          <w:sz w:val="28"/>
          <w:szCs w:val="28"/>
          <w:lang w:eastAsia="cs-CZ"/>
          <w14:ligatures w14:val="none"/>
        </w:rPr>
        <w:t>o zákazu některých forem prodeje zboží</w:t>
      </w:r>
      <w:r w:rsidRPr="00483DF2">
        <w:rPr>
          <w:rFonts w:ascii="Verdana" w:eastAsia="Times New Roman" w:hAnsi="Verdana" w:cs="Times New Roman"/>
          <w:b/>
          <w:kern w:val="0"/>
          <w:sz w:val="28"/>
          <w:szCs w:val="28"/>
          <w:lang w:eastAsia="cs-CZ"/>
          <w14:ligatures w14:val="none"/>
        </w:rPr>
        <w:br/>
        <w:t>a poskytování služeb</w:t>
      </w:r>
    </w:p>
    <w:p w14:paraId="7C4F8236" w14:textId="77777777" w:rsidR="00483DF2" w:rsidRPr="00483DF2" w:rsidRDefault="00483DF2" w:rsidP="00483D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kern w:val="0"/>
          <w:sz w:val="28"/>
          <w:szCs w:val="28"/>
          <w:lang w:eastAsia="cs-CZ"/>
          <w14:ligatures w14:val="none"/>
        </w:rPr>
        <w:t>č. 1/2023</w:t>
      </w:r>
    </w:p>
    <w:p w14:paraId="11433A4C" w14:textId="77777777" w:rsidR="00483DF2" w:rsidRPr="00483DF2" w:rsidRDefault="00483DF2" w:rsidP="00483D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B201FA5" w14:textId="77777777" w:rsidR="00483DF2" w:rsidRPr="00483DF2" w:rsidRDefault="00483DF2" w:rsidP="00483DF2">
      <w:pPr>
        <w:spacing w:after="120" w:line="240" w:lineRule="auto"/>
        <w:ind w:firstLine="708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>Zastupitelstvo obce Pačlavice se na svém zasedání dne 13.3.2023, usnesením č. 5/21/23, usneslo vydat na základě § 18 odst. 4 zákona č. 455/1991 Sb., o živnostenském podnikání (živnostenský zákon), ve znění pozdějších předpisů, § 11p zákona č. 458/2000 Sb., o podmínkách podnikání a o výkonu státní správy v energetických odvětvích a o změně některých zákonů (energetický zákon), ve znění pozdějších předpisů, a v souladu s § 84 odst. 3 a § 102 odst. 4 zákona č. 128/2000 Sb., o obcích (obecní zřízení), ve znění pozdějších předpisů, toto nařízení:</w:t>
      </w:r>
    </w:p>
    <w:p w14:paraId="7A6AD2F5" w14:textId="77777777" w:rsidR="00483DF2" w:rsidRPr="00483DF2" w:rsidRDefault="00483DF2" w:rsidP="00483DF2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6F2BEEEC" w14:textId="77777777" w:rsidR="00483DF2" w:rsidRPr="00483DF2" w:rsidRDefault="00483DF2" w:rsidP="00483DF2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  <w:t>Čl. 1</w:t>
      </w:r>
    </w:p>
    <w:p w14:paraId="0379BF8F" w14:textId="77777777" w:rsidR="00483DF2" w:rsidRPr="00483DF2" w:rsidRDefault="00483DF2" w:rsidP="00483DF2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t>Předmět právní úpravy</w:t>
      </w:r>
    </w:p>
    <w:p w14:paraId="70B6931C" w14:textId="77777777" w:rsidR="00483DF2" w:rsidRPr="00483DF2" w:rsidRDefault="00483DF2" w:rsidP="00483DF2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273681EC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 xml:space="preserve">Účelem tohoto nařízení obce je stanovit, které formy prodeje zboží nebo poskytování služeb, prováděné mimo provozovnu (mimo obchodní prostory), jsou na území obce Pačlavice (místní části Pačlavice, </w:t>
      </w:r>
      <w:proofErr w:type="spellStart"/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>Pornice</w:t>
      </w:r>
      <w:proofErr w:type="spellEnd"/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 xml:space="preserve"> a Lhota) zakázány.</w:t>
      </w:r>
    </w:p>
    <w:p w14:paraId="7123122C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697D2136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  <w:t>Čl. 2</w:t>
      </w:r>
    </w:p>
    <w:p w14:paraId="006FFEF2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t>Vymezení pojmů</w:t>
      </w:r>
    </w:p>
    <w:p w14:paraId="639433B9" w14:textId="77777777" w:rsidR="00483DF2" w:rsidRPr="00483DF2" w:rsidRDefault="00483DF2" w:rsidP="00483DF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479127AF" w14:textId="77777777" w:rsidR="00483DF2" w:rsidRPr="00483DF2" w:rsidRDefault="00483DF2" w:rsidP="00483DF2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>1)</w:t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 xml:space="preserve">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26AC43F6" w14:textId="77777777" w:rsidR="00483DF2" w:rsidRPr="00483DF2" w:rsidRDefault="00483DF2" w:rsidP="00483DF2">
      <w:pPr>
        <w:spacing w:before="240" w:after="0" w:line="240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>2)</w:t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>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39B7F09C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br/>
      </w: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  <w:t>Čl. 3</w:t>
      </w:r>
    </w:p>
    <w:p w14:paraId="60966C02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t>Zakázané formy prodeje zboží a poskytování služeb</w:t>
      </w:r>
    </w:p>
    <w:p w14:paraId="05BA72AE" w14:textId="77777777" w:rsidR="00483DF2" w:rsidRPr="00483DF2" w:rsidRDefault="00483DF2" w:rsidP="00483DF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5CCE2A8B" w14:textId="77777777" w:rsidR="00483DF2" w:rsidRPr="00483DF2" w:rsidRDefault="00483DF2" w:rsidP="00483DF2">
      <w:pPr>
        <w:ind w:left="426" w:hanging="426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1)</w:t>
      </w: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Na území obce Pačlavice je zakázán podomní, pochůzkový prodej a jiná forma prodeje zboží.</w:t>
      </w:r>
    </w:p>
    <w:p w14:paraId="6C42EC36" w14:textId="77777777" w:rsidR="00483DF2" w:rsidRPr="00483DF2" w:rsidRDefault="00483DF2" w:rsidP="00483DF2">
      <w:pPr>
        <w:ind w:left="426" w:hanging="426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2)</w:t>
      </w: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Na území obce Pačlavice je mimo obchodní prostory 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5E6CCC07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lastRenderedPageBreak/>
        <w:br/>
      </w: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br/>
        <w:t>Čl. 4</w:t>
      </w:r>
    </w:p>
    <w:p w14:paraId="0EDBFE7D" w14:textId="77777777" w:rsidR="00483DF2" w:rsidRPr="00483DF2" w:rsidRDefault="00483DF2" w:rsidP="00483DF2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28BEC200" w14:textId="77777777" w:rsidR="00483DF2" w:rsidRPr="00483DF2" w:rsidRDefault="00483DF2" w:rsidP="00483DF2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39254381" w14:textId="77777777" w:rsidR="00483DF2" w:rsidRPr="00483DF2" w:rsidRDefault="00483DF2" w:rsidP="00483DF2">
      <w:pPr>
        <w:ind w:left="426" w:hanging="426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1)</w:t>
      </w: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Porušení povinností stanovených tímto nařízením obce se postihuje podle jiných právních předpisů.</w:t>
      </w:r>
      <w:r w:rsidRPr="00483DF2">
        <w:rPr>
          <w:rFonts w:ascii="Verdana" w:eastAsia="Calibri" w:hAnsi="Verdana" w:cs="Times New Roman"/>
          <w:kern w:val="0"/>
          <w:sz w:val="20"/>
          <w:szCs w:val="20"/>
          <w:vertAlign w:val="superscript"/>
          <w14:ligatures w14:val="none"/>
        </w:rPr>
        <w:footnoteReference w:id="1"/>
      </w:r>
    </w:p>
    <w:p w14:paraId="659B8CF8" w14:textId="77777777" w:rsidR="00483DF2" w:rsidRPr="00483DF2" w:rsidRDefault="00483DF2" w:rsidP="00483DF2">
      <w:pPr>
        <w:ind w:left="426" w:hanging="426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2)</w:t>
      </w: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Nařízení obce Pačlavice č. 01/2012, TRŽNÍ ŘÁD, ze dne 1. 10. 2012, se zrušuje.</w:t>
      </w:r>
    </w:p>
    <w:p w14:paraId="1B7BEF85" w14:textId="77777777" w:rsidR="00483DF2" w:rsidRPr="00483DF2" w:rsidRDefault="00483DF2" w:rsidP="00483DF2">
      <w:pPr>
        <w:ind w:left="426" w:hanging="426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highlight w:val="yellow"/>
          <w14:ligatures w14:val="none"/>
        </w:rPr>
      </w:pP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3)</w:t>
      </w:r>
      <w:r w:rsidRPr="00483DF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ab/>
        <w:t>Toto nařízení nabývá účinnosti dne 1.4.2023.</w:t>
      </w:r>
      <w:r w:rsidRPr="00483DF2">
        <w:rPr>
          <w:rFonts w:ascii="Verdana" w:eastAsia="Calibri" w:hAnsi="Verdana" w:cs="Times New Roman"/>
          <w:i/>
          <w:kern w:val="0"/>
          <w:sz w:val="20"/>
          <w:szCs w:val="20"/>
          <w14:ligatures w14:val="none"/>
        </w:rPr>
        <w:t xml:space="preserve"> </w:t>
      </w:r>
    </w:p>
    <w:p w14:paraId="7CA08A98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35F1DBC9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1A897D85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27A12671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6C4C8FB2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</w:p>
    <w:p w14:paraId="503186EA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 xml:space="preserve">    ………..................................</w:t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>..........................................</w:t>
      </w:r>
    </w:p>
    <w:p w14:paraId="1711A48A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 xml:space="preserve">Mgr. Bronislav </w:t>
      </w:r>
      <w:proofErr w:type="spellStart"/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>Mich</w:t>
      </w:r>
      <w:proofErr w:type="spellEnd"/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 xml:space="preserve">   Pavel Čech</w:t>
      </w:r>
    </w:p>
    <w:p w14:paraId="1AE1FA55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 xml:space="preserve">    místostarosta</w:t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</w:r>
      <w:r w:rsidRPr="00483DF2"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  <w:tab/>
        <w:t xml:space="preserve">     starosta</w:t>
      </w:r>
    </w:p>
    <w:p w14:paraId="6A4D4B32" w14:textId="77777777" w:rsidR="00483DF2" w:rsidRPr="00483DF2" w:rsidRDefault="00483DF2" w:rsidP="00483DF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324A9F79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73D4A46B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3FB4974E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0E1D5DAF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179FCDF4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68ACD923" w14:textId="77777777" w:rsidR="00483DF2" w:rsidRPr="00483DF2" w:rsidRDefault="00483DF2" w:rsidP="00483DF2">
      <w:pPr>
        <w:tabs>
          <w:tab w:val="left" w:pos="1080"/>
          <w:tab w:val="left" w:pos="7020"/>
        </w:tabs>
        <w:spacing w:before="120" w:after="0" w:line="264" w:lineRule="auto"/>
        <w:rPr>
          <w:rFonts w:ascii="Verdana" w:eastAsia="Times New Roman" w:hAnsi="Verdana" w:cs="Times New Roman"/>
          <w:kern w:val="0"/>
          <w:sz w:val="20"/>
          <w:szCs w:val="20"/>
          <w:lang w:eastAsia="cs-CZ"/>
          <w14:ligatures w14:val="none"/>
        </w:rPr>
      </w:pPr>
    </w:p>
    <w:p w14:paraId="06D08065" w14:textId="77777777" w:rsidR="00483DF2" w:rsidRDefault="00483DF2"/>
    <w:sectPr w:rsidR="00483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DA86" w14:textId="77777777" w:rsidR="002B532F" w:rsidRDefault="002B532F" w:rsidP="00483DF2">
      <w:pPr>
        <w:spacing w:after="0" w:line="240" w:lineRule="auto"/>
      </w:pPr>
      <w:r>
        <w:separator/>
      </w:r>
    </w:p>
  </w:endnote>
  <w:endnote w:type="continuationSeparator" w:id="0">
    <w:p w14:paraId="169CB543" w14:textId="77777777" w:rsidR="002B532F" w:rsidRDefault="002B532F" w:rsidP="0048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37C4" w14:textId="77777777" w:rsidR="002B532F" w:rsidRDefault="002B532F" w:rsidP="00483DF2">
      <w:pPr>
        <w:spacing w:after="0" w:line="240" w:lineRule="auto"/>
      </w:pPr>
      <w:r>
        <w:separator/>
      </w:r>
    </w:p>
  </w:footnote>
  <w:footnote w:type="continuationSeparator" w:id="0">
    <w:p w14:paraId="71517299" w14:textId="77777777" w:rsidR="002B532F" w:rsidRDefault="002B532F" w:rsidP="00483DF2">
      <w:pPr>
        <w:spacing w:after="0" w:line="240" w:lineRule="auto"/>
      </w:pPr>
      <w:r>
        <w:continuationSeparator/>
      </w:r>
    </w:p>
  </w:footnote>
  <w:footnote w:id="1">
    <w:p w14:paraId="4A130934" w14:textId="77777777" w:rsidR="00483DF2" w:rsidRPr="005E1224" w:rsidRDefault="00483DF2" w:rsidP="00483DF2">
      <w:pPr>
        <w:pStyle w:val="Textpoznpodarou"/>
      </w:pPr>
      <w:r w:rsidRPr="005E1224">
        <w:rPr>
          <w:rStyle w:val="Znakapoznpodarou"/>
        </w:rPr>
        <w:footnoteRef/>
      </w:r>
      <w:r w:rsidRPr="005E1224"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4B8D" w14:textId="63D913C8" w:rsidR="00483DF2" w:rsidRPr="00483DF2" w:rsidRDefault="00483DF2" w:rsidP="00483DF2">
    <w:pPr>
      <w:spacing w:after="120" w:line="240" w:lineRule="auto"/>
      <w:jc w:val="center"/>
      <w:rPr>
        <w:rFonts w:ascii="Arial" w:eastAsia="Times New Roman" w:hAnsi="Arial" w:cs="Arial"/>
        <w:b/>
        <w:bCs/>
        <w:kern w:val="0"/>
        <w:sz w:val="28"/>
        <w:szCs w:val="28"/>
        <w:lang w:eastAsia="cs-CZ"/>
        <w14:ligatures w14:val="none"/>
      </w:rPr>
    </w:pPr>
    <w:r w:rsidRPr="00483DF2">
      <w:rPr>
        <w:rFonts w:ascii="Times New Roman" w:eastAsia="Times New Roman" w:hAnsi="Times New Roman" w:cs="Times New Roman"/>
        <w:noProof/>
        <w:kern w:val="0"/>
        <w:sz w:val="28"/>
        <w:szCs w:val="28"/>
        <w:lang w:eastAsia="cs-CZ"/>
        <w14:ligatures w14:val="none"/>
      </w:rPr>
      <w:drawing>
        <wp:anchor distT="0" distB="0" distL="114300" distR="114300" simplePos="0" relativeHeight="251659264" behindDoc="1" locked="0" layoutInCell="1" allowOverlap="1" wp14:anchorId="217F211E" wp14:editId="7DB6AB5D">
          <wp:simplePos x="0" y="0"/>
          <wp:positionH relativeFrom="column">
            <wp:posOffset>342900</wp:posOffset>
          </wp:positionH>
          <wp:positionV relativeFrom="paragraph">
            <wp:posOffset>-6985</wp:posOffset>
          </wp:positionV>
          <wp:extent cx="342900" cy="342900"/>
          <wp:effectExtent l="0" t="0" r="0" b="0"/>
          <wp:wrapNone/>
          <wp:docPr id="2547196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DF2">
      <w:rPr>
        <w:rFonts w:ascii="Arial" w:eastAsia="Times New Roman" w:hAnsi="Arial" w:cs="Arial"/>
        <w:b/>
        <w:bCs/>
        <w:kern w:val="0"/>
        <w:sz w:val="28"/>
        <w:szCs w:val="28"/>
        <w:lang w:eastAsia="cs-CZ"/>
        <w14:ligatures w14:val="none"/>
      </w:rPr>
      <w:t>Obec Pačlavice</w:t>
    </w:r>
  </w:p>
  <w:p w14:paraId="492D16EC" w14:textId="77777777" w:rsidR="00483DF2" w:rsidRPr="00483DF2" w:rsidRDefault="00483DF2" w:rsidP="00483DF2">
    <w:pPr>
      <w:pBdr>
        <w:bottom w:val="single" w:sz="6" w:space="11" w:color="auto"/>
      </w:pBdr>
      <w:tabs>
        <w:tab w:val="left" w:pos="855"/>
        <w:tab w:val="left" w:pos="975"/>
        <w:tab w:val="center" w:pos="453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b/>
        <w:bCs/>
        <w:kern w:val="0"/>
        <w:sz w:val="20"/>
        <w:szCs w:val="20"/>
        <w:lang w:eastAsia="cs-CZ"/>
        <w14:ligatures w14:val="none"/>
      </w:rPr>
    </w:pPr>
    <w:r w:rsidRPr="00483DF2">
      <w:rPr>
        <w:rFonts w:ascii="Arial" w:eastAsia="Times New Roman" w:hAnsi="Arial" w:cs="Arial"/>
        <w:b/>
        <w:bCs/>
        <w:kern w:val="0"/>
        <w:sz w:val="20"/>
        <w:szCs w:val="20"/>
        <w:lang w:eastAsia="cs-CZ"/>
        <w14:ligatures w14:val="none"/>
      </w:rPr>
      <w:t>Pačlavice 185, 768 34 Pačlavice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F2"/>
    <w:rsid w:val="00042288"/>
    <w:rsid w:val="002B532F"/>
    <w:rsid w:val="00353A2A"/>
    <w:rsid w:val="00483DF2"/>
    <w:rsid w:val="00E0733E"/>
    <w:rsid w:val="00E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E15B"/>
  <w15:chartTrackingRefBased/>
  <w15:docId w15:val="{7B4017C4-B936-4516-AE9D-D688B878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483D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3DF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83DF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8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DF2"/>
  </w:style>
  <w:style w:type="paragraph" w:styleId="Zpat">
    <w:name w:val="footer"/>
    <w:basedOn w:val="Normln"/>
    <w:link w:val="ZpatChar"/>
    <w:uiPriority w:val="99"/>
    <w:unhideWhenUsed/>
    <w:rsid w:val="0048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Pavel Čech</cp:lastModifiedBy>
  <cp:revision>1</cp:revision>
  <dcterms:created xsi:type="dcterms:W3CDTF">2023-04-17T08:03:00Z</dcterms:created>
  <dcterms:modified xsi:type="dcterms:W3CDTF">2023-04-17T08:39:00Z</dcterms:modified>
</cp:coreProperties>
</file>