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16E" w:rsidRPr="005C1A25" w:rsidRDefault="0032316E" w:rsidP="005C1A25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b/>
          <w:iCs/>
          <w:sz w:val="28"/>
          <w:szCs w:val="28"/>
        </w:rPr>
      </w:pPr>
      <w:bookmarkStart w:id="0" w:name="_GoBack"/>
      <w:bookmarkEnd w:id="0"/>
      <w:r w:rsidRPr="005C1A25">
        <w:rPr>
          <w:rFonts w:ascii="Arial-ItalicMT" w:hAnsi="Arial-ItalicMT" w:cs="Arial-ItalicMT"/>
          <w:b/>
          <w:iCs/>
          <w:sz w:val="28"/>
          <w:szCs w:val="28"/>
        </w:rPr>
        <w:t>Město Neratovice</w:t>
      </w:r>
    </w:p>
    <w:p w:rsidR="0032316E" w:rsidRPr="005C1A25" w:rsidRDefault="0032316E" w:rsidP="005C1A25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b/>
          <w:iCs/>
          <w:sz w:val="28"/>
          <w:szCs w:val="28"/>
        </w:rPr>
      </w:pPr>
      <w:r w:rsidRPr="005C1A25">
        <w:rPr>
          <w:rFonts w:ascii="Arial-ItalicMT" w:hAnsi="Arial-ItalicMT" w:cs="Arial-ItalicMT"/>
          <w:b/>
          <w:iCs/>
          <w:sz w:val="28"/>
          <w:szCs w:val="28"/>
        </w:rPr>
        <w:t>Zastupitelstvo města Neratovice</w:t>
      </w:r>
    </w:p>
    <w:p w:rsidR="005C1A25" w:rsidRDefault="0032316E" w:rsidP="005C1A25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b/>
          <w:iCs/>
          <w:sz w:val="28"/>
          <w:szCs w:val="28"/>
        </w:rPr>
      </w:pPr>
      <w:r w:rsidRPr="005C1A25">
        <w:rPr>
          <w:rFonts w:ascii="Arial-ItalicMT" w:hAnsi="Arial-ItalicMT" w:cs="Arial-ItalicMT"/>
          <w:b/>
          <w:iCs/>
          <w:sz w:val="28"/>
          <w:szCs w:val="28"/>
        </w:rPr>
        <w:t xml:space="preserve">Obecně závazná vyhláška města Neratovice č. </w:t>
      </w:r>
      <w:r w:rsidR="004115EF">
        <w:rPr>
          <w:rFonts w:ascii="Arial-ItalicMT" w:hAnsi="Arial-ItalicMT" w:cs="Arial-ItalicMT"/>
          <w:b/>
          <w:iCs/>
          <w:sz w:val="28"/>
          <w:szCs w:val="28"/>
        </w:rPr>
        <w:t>5</w:t>
      </w:r>
      <w:r w:rsidRPr="005C1A25">
        <w:rPr>
          <w:rFonts w:ascii="Arial-ItalicMT" w:hAnsi="Arial-ItalicMT" w:cs="Arial-ItalicMT"/>
          <w:b/>
          <w:iCs/>
          <w:sz w:val="28"/>
          <w:szCs w:val="28"/>
        </w:rPr>
        <w:t>/2020,</w:t>
      </w:r>
    </w:p>
    <w:p w:rsidR="00557769" w:rsidRPr="005C1A25" w:rsidRDefault="0032316E" w:rsidP="005C1A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5C1A25">
        <w:rPr>
          <w:rFonts w:ascii="Arial-ItalicMT" w:hAnsi="Arial-ItalicMT" w:cs="Arial-ItalicMT"/>
          <w:b/>
          <w:iCs/>
          <w:sz w:val="28"/>
          <w:szCs w:val="28"/>
        </w:rPr>
        <w:t>o regulaci provozování hazardních her</w:t>
      </w:r>
    </w:p>
    <w:p w:rsidR="00557769" w:rsidRPr="00F82ACD" w:rsidRDefault="00557769" w:rsidP="00532FF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32FFF" w:rsidRPr="00F82ACD" w:rsidRDefault="00532FFF" w:rsidP="003C7F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82ACD">
        <w:rPr>
          <w:rFonts w:cstheme="minorHAnsi"/>
          <w:sz w:val="24"/>
          <w:szCs w:val="24"/>
        </w:rPr>
        <w:t>Zastupitelstvo města Neratovice v souladu s ustanovením § 10 písm. a) a ustanovením § 84 odst. 2 písm. h) zákona č. 128/2000 Sb., o obcích (obecní zřízení), ve znění pozdějších předpisů, a v souladu s ustanovením § 12 odst. 1 zákona č. 186/2016 Sb., o hazardních hrách, ve znění pozdějších předpisů vydalo na svém zasedání dne</w:t>
      </w:r>
      <w:r w:rsidR="00F85240">
        <w:rPr>
          <w:rFonts w:cstheme="minorHAnsi"/>
          <w:sz w:val="24"/>
          <w:szCs w:val="24"/>
        </w:rPr>
        <w:t xml:space="preserve"> </w:t>
      </w:r>
      <w:proofErr w:type="gramStart"/>
      <w:r w:rsidR="004115EF">
        <w:rPr>
          <w:rFonts w:cstheme="minorHAnsi"/>
          <w:sz w:val="24"/>
          <w:szCs w:val="24"/>
        </w:rPr>
        <w:t>9.9.</w:t>
      </w:r>
      <w:r w:rsidRPr="00F82ACD">
        <w:rPr>
          <w:rFonts w:cstheme="minorHAnsi"/>
          <w:sz w:val="24"/>
          <w:szCs w:val="24"/>
        </w:rPr>
        <w:t>2020</w:t>
      </w:r>
      <w:proofErr w:type="gramEnd"/>
      <w:r w:rsidRPr="00F82ACD">
        <w:rPr>
          <w:rFonts w:cstheme="minorHAnsi"/>
          <w:sz w:val="24"/>
          <w:szCs w:val="24"/>
        </w:rPr>
        <w:t>, usnesením č.</w:t>
      </w:r>
      <w:r w:rsidR="00E30B5C">
        <w:rPr>
          <w:rFonts w:cstheme="minorHAnsi"/>
          <w:sz w:val="24"/>
          <w:szCs w:val="24"/>
        </w:rPr>
        <w:t>5/10.3/2020</w:t>
      </w:r>
      <w:r w:rsidRPr="00F82ACD">
        <w:rPr>
          <w:rFonts w:cstheme="minorHAnsi"/>
          <w:sz w:val="24"/>
          <w:szCs w:val="24"/>
        </w:rPr>
        <w:t xml:space="preserve"> tuto obecně závaznou vyhlášku</w:t>
      </w:r>
    </w:p>
    <w:p w:rsidR="00532FFF" w:rsidRPr="00F82ACD" w:rsidRDefault="00532FFF" w:rsidP="003C7F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82ACD">
        <w:rPr>
          <w:rFonts w:cstheme="minorHAnsi"/>
          <w:sz w:val="24"/>
          <w:szCs w:val="24"/>
        </w:rPr>
        <w:t>(dále jen „vyhláška“):</w:t>
      </w:r>
    </w:p>
    <w:p w:rsidR="00532FFF" w:rsidRPr="00F82ACD" w:rsidRDefault="00532FFF" w:rsidP="005B4B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82ACD">
        <w:rPr>
          <w:rFonts w:cstheme="minorHAnsi"/>
          <w:b/>
          <w:sz w:val="24"/>
          <w:szCs w:val="24"/>
        </w:rPr>
        <w:t>Článek 1</w:t>
      </w:r>
    </w:p>
    <w:p w:rsidR="00557769" w:rsidRPr="00745B9B" w:rsidRDefault="00532FFF" w:rsidP="00745B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82ACD">
        <w:rPr>
          <w:rFonts w:cstheme="minorHAnsi"/>
          <w:b/>
          <w:sz w:val="24"/>
          <w:szCs w:val="24"/>
        </w:rPr>
        <w:t>Cíl vyhlášky</w:t>
      </w:r>
    </w:p>
    <w:p w:rsidR="001F6B38" w:rsidRPr="00F82ACD" w:rsidRDefault="00532FFF" w:rsidP="003C7F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82ACD">
        <w:rPr>
          <w:rFonts w:cstheme="minorHAnsi"/>
          <w:sz w:val="24"/>
          <w:szCs w:val="24"/>
        </w:rPr>
        <w:t xml:space="preserve">Cílem této vyhlášky je regulace </w:t>
      </w:r>
      <w:r w:rsidR="00557769" w:rsidRPr="00F82ACD">
        <w:rPr>
          <w:rFonts w:cstheme="minorHAnsi"/>
          <w:sz w:val="24"/>
          <w:szCs w:val="24"/>
        </w:rPr>
        <w:t xml:space="preserve">provozování </w:t>
      </w:r>
      <w:r w:rsidR="00033543">
        <w:rPr>
          <w:rFonts w:cstheme="minorHAnsi"/>
          <w:sz w:val="24"/>
          <w:szCs w:val="24"/>
        </w:rPr>
        <w:t xml:space="preserve">hazardních her </w:t>
      </w:r>
      <w:r w:rsidRPr="00F82ACD">
        <w:rPr>
          <w:rFonts w:cstheme="minorHAnsi"/>
          <w:sz w:val="24"/>
          <w:szCs w:val="24"/>
        </w:rPr>
        <w:t>na území města Neratovice ve</w:t>
      </w:r>
      <w:r w:rsidR="00557769" w:rsidRPr="00F82ACD">
        <w:rPr>
          <w:rFonts w:cstheme="minorHAnsi"/>
          <w:sz w:val="24"/>
          <w:szCs w:val="24"/>
        </w:rPr>
        <w:t xml:space="preserve"> </w:t>
      </w:r>
      <w:r w:rsidRPr="00F82ACD">
        <w:rPr>
          <w:rFonts w:cstheme="minorHAnsi"/>
          <w:sz w:val="24"/>
          <w:szCs w:val="24"/>
        </w:rPr>
        <w:t>vymezeném čase. Předmětem regulace podle této vyhlášky jsou</w:t>
      </w:r>
      <w:r w:rsidR="005B4B38">
        <w:rPr>
          <w:rFonts w:cstheme="minorHAnsi"/>
          <w:sz w:val="24"/>
          <w:szCs w:val="24"/>
        </w:rPr>
        <w:t xml:space="preserve"> </w:t>
      </w:r>
      <w:r w:rsidR="005B4B38" w:rsidRPr="005B4B38">
        <w:rPr>
          <w:rStyle w:val="A1"/>
          <w:sz w:val="24"/>
          <w:szCs w:val="24"/>
        </w:rPr>
        <w:t>binga, technické hry, živé hry a turnaje malého rozsahu</w:t>
      </w:r>
      <w:r w:rsidR="005B4B38">
        <w:rPr>
          <w:rStyle w:val="A1"/>
          <w:sz w:val="24"/>
          <w:szCs w:val="24"/>
        </w:rPr>
        <w:t>.</w:t>
      </w:r>
      <w:r w:rsidR="001F6B38" w:rsidRPr="00F82ACD">
        <w:rPr>
          <w:rFonts w:cstheme="minorHAnsi"/>
          <w:sz w:val="24"/>
          <w:szCs w:val="24"/>
        </w:rPr>
        <w:t xml:space="preserve"> </w:t>
      </w:r>
    </w:p>
    <w:p w:rsidR="001F6B38" w:rsidRPr="00F82ACD" w:rsidRDefault="001F6B38" w:rsidP="00532FF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32FFF" w:rsidRPr="00F82ACD" w:rsidRDefault="00532FFF" w:rsidP="005B4B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82ACD">
        <w:rPr>
          <w:rFonts w:cstheme="minorHAnsi"/>
          <w:b/>
          <w:sz w:val="24"/>
          <w:szCs w:val="24"/>
        </w:rPr>
        <w:t>Článek 2</w:t>
      </w:r>
    </w:p>
    <w:p w:rsidR="00532FFF" w:rsidRPr="00F82ACD" w:rsidRDefault="00532FFF" w:rsidP="005B4B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82ACD">
        <w:rPr>
          <w:rFonts w:cstheme="minorHAnsi"/>
          <w:b/>
          <w:sz w:val="24"/>
          <w:szCs w:val="24"/>
        </w:rPr>
        <w:t>Povolená doba provozování hazardních her</w:t>
      </w:r>
    </w:p>
    <w:p w:rsidR="00557769" w:rsidRPr="00F82ACD" w:rsidRDefault="00557769" w:rsidP="0055776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32FFF" w:rsidRDefault="005B4B38" w:rsidP="003C7F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B4B38">
        <w:rPr>
          <w:rStyle w:val="A1"/>
          <w:sz w:val="24"/>
          <w:szCs w:val="24"/>
        </w:rPr>
        <w:t>Binga, technické hry, živé hry a turnaje malého rozsahu</w:t>
      </w:r>
      <w:r>
        <w:rPr>
          <w:rStyle w:val="A1"/>
        </w:rPr>
        <w:t xml:space="preserve"> </w:t>
      </w:r>
      <w:r w:rsidR="00532FFF" w:rsidRPr="00F82ACD">
        <w:rPr>
          <w:rFonts w:cstheme="minorHAnsi"/>
          <w:sz w:val="24"/>
          <w:szCs w:val="24"/>
        </w:rPr>
        <w:t>lze na území města Neratovice provozovat pouze v</w:t>
      </w:r>
      <w:r w:rsidR="00557769" w:rsidRPr="00F82ACD">
        <w:rPr>
          <w:rFonts w:cstheme="minorHAnsi"/>
          <w:sz w:val="24"/>
          <w:szCs w:val="24"/>
        </w:rPr>
        <w:t> </w:t>
      </w:r>
      <w:r w:rsidR="00532FFF" w:rsidRPr="00F82ACD">
        <w:rPr>
          <w:rFonts w:cstheme="minorHAnsi"/>
          <w:sz w:val="24"/>
          <w:szCs w:val="24"/>
        </w:rPr>
        <w:t>době</w:t>
      </w:r>
      <w:r w:rsidR="00557769" w:rsidRPr="00F82ACD">
        <w:rPr>
          <w:rFonts w:cstheme="minorHAnsi"/>
          <w:sz w:val="24"/>
          <w:szCs w:val="24"/>
        </w:rPr>
        <w:t>:</w:t>
      </w:r>
      <w:r w:rsidR="00532FFF" w:rsidRPr="00F82ACD">
        <w:rPr>
          <w:rFonts w:cstheme="minorHAnsi"/>
          <w:sz w:val="24"/>
          <w:szCs w:val="24"/>
        </w:rPr>
        <w:t xml:space="preserve"> </w:t>
      </w:r>
    </w:p>
    <w:p w:rsidR="008C6606" w:rsidRPr="00F82ACD" w:rsidRDefault="008C6606" w:rsidP="003C7F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32FFF" w:rsidRPr="00F82ACD" w:rsidRDefault="00532FFF" w:rsidP="003C7F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82ACD">
        <w:rPr>
          <w:rFonts w:cstheme="minorHAnsi"/>
          <w:sz w:val="24"/>
          <w:szCs w:val="24"/>
        </w:rPr>
        <w:t>Pondělí, úterý</w:t>
      </w:r>
      <w:r w:rsidR="00557769" w:rsidRPr="00F82ACD">
        <w:rPr>
          <w:rFonts w:cstheme="minorHAnsi"/>
          <w:sz w:val="24"/>
          <w:szCs w:val="24"/>
        </w:rPr>
        <w:t>,</w:t>
      </w:r>
      <w:r w:rsidRPr="00F82ACD">
        <w:rPr>
          <w:rFonts w:cstheme="minorHAnsi"/>
          <w:sz w:val="24"/>
          <w:szCs w:val="24"/>
        </w:rPr>
        <w:t xml:space="preserve"> středa,</w:t>
      </w:r>
      <w:r w:rsidR="00557769" w:rsidRPr="00F82ACD">
        <w:rPr>
          <w:rFonts w:cstheme="minorHAnsi"/>
          <w:sz w:val="24"/>
          <w:szCs w:val="24"/>
        </w:rPr>
        <w:t xml:space="preserve"> </w:t>
      </w:r>
      <w:r w:rsidRPr="00F82ACD">
        <w:rPr>
          <w:rFonts w:cstheme="minorHAnsi"/>
          <w:sz w:val="24"/>
          <w:szCs w:val="24"/>
        </w:rPr>
        <w:t xml:space="preserve">čtvrtek, neděle a ve dnech státních svátků, po </w:t>
      </w:r>
      <w:r w:rsidR="00F85240">
        <w:rPr>
          <w:rFonts w:cstheme="minorHAnsi"/>
          <w:sz w:val="24"/>
          <w:szCs w:val="24"/>
        </w:rPr>
        <w:t xml:space="preserve">kterých následuje pracovní den </w:t>
      </w:r>
      <w:r w:rsidRPr="00F82ACD">
        <w:rPr>
          <w:rFonts w:cstheme="minorHAnsi"/>
          <w:sz w:val="24"/>
          <w:szCs w:val="24"/>
        </w:rPr>
        <w:t xml:space="preserve">od </w:t>
      </w:r>
      <w:r w:rsidRPr="00F82ACD">
        <w:rPr>
          <w:rFonts w:cstheme="minorHAnsi"/>
          <w:b/>
          <w:sz w:val="24"/>
          <w:szCs w:val="24"/>
        </w:rPr>
        <w:t>10.00</w:t>
      </w:r>
      <w:r w:rsidR="00557769" w:rsidRPr="00F82ACD">
        <w:rPr>
          <w:rFonts w:cstheme="minorHAnsi"/>
          <w:b/>
          <w:sz w:val="24"/>
          <w:szCs w:val="24"/>
        </w:rPr>
        <w:t xml:space="preserve"> do 01,00 hodin následujícího dne</w:t>
      </w:r>
      <w:r w:rsidR="008C6606">
        <w:rPr>
          <w:rFonts w:cstheme="minorHAnsi"/>
          <w:b/>
          <w:sz w:val="24"/>
          <w:szCs w:val="24"/>
        </w:rPr>
        <w:t>.</w:t>
      </w:r>
    </w:p>
    <w:p w:rsidR="00E30B5C" w:rsidRDefault="00E30B5C" w:rsidP="003C7F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32FFF" w:rsidRPr="00F82ACD" w:rsidRDefault="00557769" w:rsidP="003C7F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82ACD">
        <w:rPr>
          <w:rFonts w:cstheme="minorHAnsi"/>
          <w:sz w:val="24"/>
          <w:szCs w:val="24"/>
        </w:rPr>
        <w:t xml:space="preserve">Pátek, sobota a v den před státním svátkem od </w:t>
      </w:r>
      <w:r w:rsidRPr="00F82ACD">
        <w:rPr>
          <w:rFonts w:cstheme="minorHAnsi"/>
          <w:b/>
          <w:sz w:val="24"/>
          <w:szCs w:val="24"/>
        </w:rPr>
        <w:t>10.00 do 02.00</w:t>
      </w:r>
      <w:r w:rsidRPr="00F82ACD">
        <w:rPr>
          <w:rFonts w:cstheme="minorHAnsi"/>
          <w:sz w:val="24"/>
          <w:szCs w:val="24"/>
        </w:rPr>
        <w:t xml:space="preserve"> </w:t>
      </w:r>
      <w:r w:rsidRPr="00F82ACD">
        <w:rPr>
          <w:rFonts w:cstheme="minorHAnsi"/>
          <w:b/>
          <w:sz w:val="24"/>
          <w:szCs w:val="24"/>
        </w:rPr>
        <w:t>následujícího dne</w:t>
      </w:r>
      <w:r w:rsidR="008C6606">
        <w:rPr>
          <w:rFonts w:cstheme="minorHAnsi"/>
          <w:b/>
          <w:sz w:val="24"/>
          <w:szCs w:val="24"/>
        </w:rPr>
        <w:t>.</w:t>
      </w:r>
    </w:p>
    <w:p w:rsidR="005B4B38" w:rsidRDefault="005B4B38" w:rsidP="003C7F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33543" w:rsidRPr="00F82ACD" w:rsidRDefault="00033543" w:rsidP="005B4B3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557769" w:rsidRDefault="004F5D91" w:rsidP="004F5D9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Článek </w:t>
      </w:r>
      <w:r w:rsidR="0032316E">
        <w:rPr>
          <w:rFonts w:cstheme="minorHAnsi"/>
          <w:b/>
          <w:sz w:val="24"/>
          <w:szCs w:val="24"/>
        </w:rPr>
        <w:t>3</w:t>
      </w:r>
    </w:p>
    <w:p w:rsidR="004F5D91" w:rsidRPr="004F5D91" w:rsidRDefault="00745B9B" w:rsidP="00745B9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Účinnost</w:t>
      </w:r>
    </w:p>
    <w:p w:rsidR="00557769" w:rsidRPr="00F82ACD" w:rsidRDefault="00532FFF" w:rsidP="003C7F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82ACD">
        <w:rPr>
          <w:rFonts w:cstheme="minorHAnsi"/>
          <w:sz w:val="24"/>
          <w:szCs w:val="24"/>
        </w:rPr>
        <w:t xml:space="preserve">Tato vyhláška nabývá účinnosti patnáctým dnem po </w:t>
      </w:r>
      <w:r w:rsidR="00F85240">
        <w:rPr>
          <w:rFonts w:cstheme="minorHAnsi"/>
          <w:sz w:val="24"/>
          <w:szCs w:val="24"/>
        </w:rPr>
        <w:t xml:space="preserve">dni </w:t>
      </w:r>
      <w:r w:rsidR="00557769" w:rsidRPr="00F82ACD">
        <w:rPr>
          <w:rFonts w:cstheme="minorHAnsi"/>
          <w:sz w:val="24"/>
          <w:szCs w:val="24"/>
        </w:rPr>
        <w:t>vyhlášení</w:t>
      </w:r>
      <w:r w:rsidRPr="00F82ACD">
        <w:rPr>
          <w:rFonts w:cstheme="minorHAnsi"/>
          <w:sz w:val="24"/>
          <w:szCs w:val="24"/>
        </w:rPr>
        <w:t>.</w:t>
      </w:r>
    </w:p>
    <w:p w:rsidR="00B96589" w:rsidRPr="00F82ACD" w:rsidRDefault="00B96589" w:rsidP="001F6B38">
      <w:pPr>
        <w:spacing w:line="240" w:lineRule="auto"/>
        <w:rPr>
          <w:rFonts w:cstheme="minorHAnsi"/>
          <w:sz w:val="24"/>
          <w:szCs w:val="24"/>
        </w:rPr>
      </w:pPr>
    </w:p>
    <w:p w:rsidR="001F6B38" w:rsidRPr="00F82ACD" w:rsidRDefault="00F82ACD" w:rsidP="001F6B3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Pr="00F82ACD">
        <w:rPr>
          <w:rFonts w:cstheme="minorHAnsi"/>
          <w:sz w:val="24"/>
          <w:szCs w:val="24"/>
        </w:rPr>
        <w:t>………………….</w:t>
      </w:r>
      <w:r w:rsidRPr="00F82ACD">
        <w:rPr>
          <w:rFonts w:cstheme="minorHAnsi"/>
          <w:sz w:val="24"/>
          <w:szCs w:val="24"/>
        </w:rPr>
        <w:tab/>
      </w:r>
      <w:r w:rsidRPr="00F82ACD">
        <w:rPr>
          <w:rFonts w:cstheme="minorHAnsi"/>
          <w:sz w:val="24"/>
          <w:szCs w:val="24"/>
        </w:rPr>
        <w:tab/>
      </w:r>
      <w:r w:rsidRPr="00F82ACD">
        <w:rPr>
          <w:rFonts w:cstheme="minorHAnsi"/>
          <w:sz w:val="24"/>
          <w:szCs w:val="24"/>
        </w:rPr>
        <w:tab/>
      </w:r>
      <w:r w:rsidRPr="00F82AC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</w:t>
      </w:r>
      <w:r w:rsidRPr="00F82ACD">
        <w:rPr>
          <w:rFonts w:cstheme="minorHAnsi"/>
          <w:sz w:val="24"/>
          <w:szCs w:val="24"/>
        </w:rPr>
        <w:t>…………………………….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73"/>
        <w:gridCol w:w="4073"/>
      </w:tblGrid>
      <w:tr w:rsidR="00D07FBC" w:rsidRPr="00F82ACD">
        <w:trPr>
          <w:trHeight w:val="120"/>
        </w:trPr>
        <w:tc>
          <w:tcPr>
            <w:tcW w:w="4073" w:type="dxa"/>
          </w:tcPr>
          <w:p w:rsidR="00D07FBC" w:rsidRPr="00F82ACD" w:rsidRDefault="00F82ACD">
            <w:pPr>
              <w:pStyle w:val="Default"/>
              <w:rPr>
                <w:rFonts w:asciiTheme="minorHAnsi" w:hAnsiTheme="minorHAnsi" w:cstheme="minorHAnsi"/>
              </w:rPr>
            </w:pPr>
            <w:r w:rsidRPr="00F82ACD">
              <w:rPr>
                <w:rFonts w:asciiTheme="minorHAnsi" w:hAnsiTheme="minorHAnsi" w:cstheme="minorHAnsi"/>
              </w:rPr>
              <w:t xml:space="preserve">        </w:t>
            </w:r>
            <w:r w:rsidR="00D07FBC" w:rsidRPr="00F82ACD">
              <w:rPr>
                <w:rFonts w:asciiTheme="minorHAnsi" w:hAnsiTheme="minorHAnsi" w:cstheme="minorHAnsi"/>
              </w:rPr>
              <w:t xml:space="preserve">Marek Lenc </w:t>
            </w:r>
          </w:p>
        </w:tc>
        <w:tc>
          <w:tcPr>
            <w:tcW w:w="4073" w:type="dxa"/>
          </w:tcPr>
          <w:p w:rsidR="00D07FBC" w:rsidRPr="00F82ACD" w:rsidRDefault="00F82ACD">
            <w:pPr>
              <w:pStyle w:val="Default"/>
              <w:rPr>
                <w:rFonts w:asciiTheme="minorHAnsi" w:hAnsiTheme="minorHAnsi" w:cstheme="minorHAnsi"/>
              </w:rPr>
            </w:pPr>
            <w:r w:rsidRPr="00F82ACD">
              <w:rPr>
                <w:rFonts w:asciiTheme="minorHAnsi" w:hAnsiTheme="minorHAnsi" w:cstheme="minorHAnsi"/>
              </w:rPr>
              <w:t xml:space="preserve">         </w:t>
            </w:r>
            <w:r w:rsidR="00D07FBC" w:rsidRPr="00F82ACD">
              <w:rPr>
                <w:rFonts w:asciiTheme="minorHAnsi" w:hAnsiTheme="minorHAnsi" w:cstheme="minorHAnsi"/>
              </w:rPr>
              <w:t xml:space="preserve">Ing. Roman Kroužecký </w:t>
            </w:r>
          </w:p>
        </w:tc>
      </w:tr>
      <w:tr w:rsidR="00D07FBC" w:rsidRPr="00F82ACD">
        <w:trPr>
          <w:trHeight w:val="120"/>
        </w:trPr>
        <w:tc>
          <w:tcPr>
            <w:tcW w:w="4073" w:type="dxa"/>
          </w:tcPr>
          <w:p w:rsidR="00D07FBC" w:rsidRPr="00F82ACD" w:rsidRDefault="00F82ACD">
            <w:pPr>
              <w:pStyle w:val="Default"/>
              <w:rPr>
                <w:rFonts w:asciiTheme="minorHAnsi" w:hAnsiTheme="minorHAnsi" w:cstheme="minorHAnsi"/>
              </w:rPr>
            </w:pPr>
            <w:r w:rsidRPr="00F82ACD">
              <w:rPr>
                <w:rFonts w:asciiTheme="minorHAnsi" w:hAnsiTheme="minorHAnsi" w:cstheme="minorHAnsi"/>
              </w:rPr>
              <w:t xml:space="preserve">       </w:t>
            </w:r>
            <w:r w:rsidR="00D07FBC" w:rsidRPr="00F82ACD">
              <w:rPr>
                <w:rFonts w:asciiTheme="minorHAnsi" w:hAnsiTheme="minorHAnsi" w:cstheme="minorHAnsi"/>
              </w:rPr>
              <w:t xml:space="preserve">místostarosta </w:t>
            </w:r>
          </w:p>
        </w:tc>
        <w:tc>
          <w:tcPr>
            <w:tcW w:w="4073" w:type="dxa"/>
          </w:tcPr>
          <w:p w:rsidR="00D07FBC" w:rsidRPr="00F82ACD" w:rsidRDefault="00F82ACD" w:rsidP="00F82ACD">
            <w:pPr>
              <w:pStyle w:val="Default"/>
              <w:rPr>
                <w:rFonts w:asciiTheme="minorHAnsi" w:hAnsiTheme="minorHAnsi" w:cstheme="minorHAnsi"/>
              </w:rPr>
            </w:pPr>
            <w:r w:rsidRPr="00F82ACD">
              <w:rPr>
                <w:rFonts w:asciiTheme="minorHAnsi" w:hAnsiTheme="minorHAnsi" w:cstheme="minorHAnsi"/>
              </w:rPr>
              <w:t xml:space="preserve">                    </w:t>
            </w:r>
            <w:r w:rsidR="00D07FBC" w:rsidRPr="00F82ACD">
              <w:rPr>
                <w:rFonts w:asciiTheme="minorHAnsi" w:hAnsiTheme="minorHAnsi" w:cstheme="minorHAnsi"/>
              </w:rPr>
              <w:t xml:space="preserve">starosta </w:t>
            </w:r>
          </w:p>
        </w:tc>
      </w:tr>
    </w:tbl>
    <w:p w:rsidR="001F6B38" w:rsidRDefault="001F6B38" w:rsidP="001F6B38">
      <w:pPr>
        <w:spacing w:line="240" w:lineRule="auto"/>
        <w:rPr>
          <w:rFonts w:ascii="CIDFont+F1" w:hAnsi="CIDFont+F1" w:cs="CIDFont+F1"/>
          <w:sz w:val="24"/>
          <w:szCs w:val="24"/>
        </w:rPr>
      </w:pPr>
    </w:p>
    <w:p w:rsidR="00E30B5C" w:rsidRPr="001F6B38" w:rsidRDefault="00E30B5C" w:rsidP="001F6B38">
      <w:pPr>
        <w:spacing w:line="240" w:lineRule="auto"/>
        <w:rPr>
          <w:rFonts w:ascii="CIDFont+F1" w:hAnsi="CIDFont+F1" w:cs="CIDFont+F1"/>
          <w:sz w:val="24"/>
          <w:szCs w:val="24"/>
        </w:rPr>
      </w:pPr>
    </w:p>
    <w:p w:rsidR="00F82ACD" w:rsidRPr="00F82ACD" w:rsidRDefault="00F82ACD" w:rsidP="00F82ACD">
      <w:pPr>
        <w:pStyle w:val="Default"/>
      </w:pPr>
      <w:r w:rsidRPr="00F82ACD">
        <w:t xml:space="preserve">Vyvěšeno na úřední desce dne: </w:t>
      </w:r>
    </w:p>
    <w:p w:rsidR="00033543" w:rsidRPr="00F82ACD" w:rsidRDefault="00F82ACD" w:rsidP="00F82ACD">
      <w:pPr>
        <w:rPr>
          <w:sz w:val="24"/>
          <w:szCs w:val="24"/>
        </w:rPr>
      </w:pPr>
      <w:r w:rsidRPr="00F82ACD">
        <w:rPr>
          <w:sz w:val="24"/>
          <w:szCs w:val="24"/>
        </w:rPr>
        <w:t>Sejmuto z úřední desky dne:</w:t>
      </w:r>
    </w:p>
    <w:sectPr w:rsidR="00033543" w:rsidRPr="00F82ACD" w:rsidSect="00745B9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D37EA"/>
    <w:multiLevelType w:val="hybridMultilevel"/>
    <w:tmpl w:val="A6A6D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FF"/>
    <w:rsid w:val="00033543"/>
    <w:rsid w:val="00082719"/>
    <w:rsid w:val="000E7C20"/>
    <w:rsid w:val="001D2F3B"/>
    <w:rsid w:val="001F6B38"/>
    <w:rsid w:val="0032316E"/>
    <w:rsid w:val="003C7F88"/>
    <w:rsid w:val="004115EF"/>
    <w:rsid w:val="004F5D91"/>
    <w:rsid w:val="00532FFF"/>
    <w:rsid w:val="00557769"/>
    <w:rsid w:val="005B4B38"/>
    <w:rsid w:val="005C1A25"/>
    <w:rsid w:val="00634CD1"/>
    <w:rsid w:val="00745B9B"/>
    <w:rsid w:val="008C6606"/>
    <w:rsid w:val="00B96589"/>
    <w:rsid w:val="00D07FBC"/>
    <w:rsid w:val="00E30B5C"/>
    <w:rsid w:val="00F82ACD"/>
    <w:rsid w:val="00F85240"/>
    <w:rsid w:val="00FB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64CAC-DE29-4F8E-B599-BDC9155D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2FFF"/>
    <w:pPr>
      <w:ind w:left="720"/>
      <w:contextualSpacing/>
    </w:pPr>
  </w:style>
  <w:style w:type="paragraph" w:customStyle="1" w:styleId="Default">
    <w:name w:val="Default"/>
    <w:rsid w:val="00D07F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1">
    <w:name w:val="A1"/>
    <w:uiPriority w:val="99"/>
    <w:rsid w:val="005B4B38"/>
    <w:rPr>
      <w:rFonts w:cs="Myriad Pro"/>
      <w:color w:val="000000"/>
      <w:sz w:val="20"/>
      <w:szCs w:val="20"/>
    </w:rPr>
  </w:style>
  <w:style w:type="paragraph" w:customStyle="1" w:styleId="Pa80">
    <w:name w:val="Pa80"/>
    <w:basedOn w:val="Default"/>
    <w:next w:val="Default"/>
    <w:uiPriority w:val="99"/>
    <w:rsid w:val="004F5D91"/>
    <w:pPr>
      <w:spacing w:line="221" w:lineRule="atLeast"/>
    </w:pPr>
    <w:rPr>
      <w:rFonts w:ascii="Myriad Pro" w:hAnsi="Myriad Pro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Snaidr</dc:creator>
  <cp:lastModifiedBy>Feistova Elena</cp:lastModifiedBy>
  <cp:revision>2</cp:revision>
  <dcterms:created xsi:type="dcterms:W3CDTF">2022-07-11T07:52:00Z</dcterms:created>
  <dcterms:modified xsi:type="dcterms:W3CDTF">2022-07-11T07:52:00Z</dcterms:modified>
</cp:coreProperties>
</file>