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22E" w:rsidRDefault="00ED322E" w:rsidP="00ED322E">
      <w:pPr>
        <w:pStyle w:val="Nzev"/>
      </w:pPr>
      <w:r>
        <w:t>Obec Ohrazenice</w:t>
      </w:r>
      <w:r>
        <w:br/>
        <w:t>Zastupitelstvo obce Ohrazenice</w:t>
      </w:r>
    </w:p>
    <w:p w:rsidR="00ED322E" w:rsidRDefault="00ED322E" w:rsidP="00ED322E">
      <w:pPr>
        <w:pStyle w:val="Nadpis1"/>
      </w:pPr>
      <w:r>
        <w:t>Obecně závazná vyhláška obce Ohrazenice</w:t>
      </w:r>
      <w:r>
        <w:br/>
        <w:t>o místním poplatku za obecní systém odpadového hospodářství</w:t>
      </w:r>
    </w:p>
    <w:p w:rsidR="00ED322E" w:rsidRDefault="00ED322E" w:rsidP="00ED322E">
      <w:pPr>
        <w:pStyle w:val="UvodniVeta"/>
      </w:pPr>
      <w:r>
        <w:t xml:space="preserve">Zastupitelstvo obce Ohrazenice se na svém zasedání dne </w:t>
      </w:r>
      <w:proofErr w:type="gramStart"/>
      <w:r>
        <w:t>12.6.2024</w:t>
      </w:r>
      <w:proofErr w:type="gramEnd"/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ED322E" w:rsidRDefault="00ED322E" w:rsidP="00ED322E">
      <w:pPr>
        <w:pStyle w:val="Nadpis2"/>
      </w:pPr>
      <w:r>
        <w:t>Čl. 1</w:t>
      </w:r>
      <w:r>
        <w:br/>
        <w:t>Úvodní ustanovení</w:t>
      </w:r>
    </w:p>
    <w:p w:rsidR="00ED322E" w:rsidRDefault="00ED322E" w:rsidP="00ED322E">
      <w:pPr>
        <w:pStyle w:val="Odstavec"/>
        <w:numPr>
          <w:ilvl w:val="0"/>
          <w:numId w:val="1"/>
        </w:numPr>
      </w:pPr>
      <w:r>
        <w:t>Obec Ohrazenice touto vyhláškou zavádí místní poplatek za obecní systém odpadového hospodářství (dále jen „poplatek“).</w:t>
      </w:r>
    </w:p>
    <w:p w:rsidR="00ED322E" w:rsidRDefault="00ED322E" w:rsidP="00ED322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ED322E" w:rsidRDefault="00ED322E" w:rsidP="00ED322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ED322E" w:rsidRDefault="00ED322E" w:rsidP="00ED322E">
      <w:pPr>
        <w:pStyle w:val="Nadpis2"/>
      </w:pPr>
      <w:r>
        <w:t>Čl. 2</w:t>
      </w:r>
      <w:r>
        <w:br/>
        <w:t>Poplatník</w:t>
      </w:r>
    </w:p>
    <w:p w:rsidR="00ED322E" w:rsidRDefault="00ED322E" w:rsidP="00ED322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ED322E" w:rsidRDefault="00ED322E" w:rsidP="00ED322E">
      <w:pPr>
        <w:pStyle w:val="Odstavec"/>
        <w:numPr>
          <w:ilvl w:val="1"/>
          <w:numId w:val="1"/>
        </w:numPr>
      </w:pPr>
      <w:r>
        <w:t xml:space="preserve">fyzická osoba,  </w:t>
      </w:r>
    </w:p>
    <w:p w:rsidR="00ED322E" w:rsidRDefault="00ED322E" w:rsidP="00ED322E">
      <w:pPr>
        <w:pStyle w:val="Odstavec"/>
        <w:numPr>
          <w:ilvl w:val="0"/>
          <w:numId w:val="3"/>
        </w:numPr>
      </w:pPr>
      <w:r>
        <w:t>která má v obci trvalý pobyt</w:t>
      </w:r>
      <w:r>
        <w:rPr>
          <w:rStyle w:val="Znakapoznpodarou"/>
        </w:rPr>
        <w:footnoteReference w:id="4"/>
      </w:r>
    </w:p>
    <w:p w:rsidR="00ED322E" w:rsidRDefault="00ED322E" w:rsidP="00ED322E">
      <w:pPr>
        <w:pStyle w:val="Odstavec"/>
        <w:numPr>
          <w:ilvl w:val="0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ED322E" w:rsidRDefault="00ED322E" w:rsidP="00ED322E">
      <w:pPr>
        <w:pStyle w:val="Odstavecseseznamem"/>
        <w:numPr>
          <w:ilvl w:val="0"/>
          <w:numId w:val="3"/>
        </w:numPr>
        <w:suppressAutoHyphens w:val="0"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které byl podle zákona upravujícího pobyt cizinců na území České republiky povolen trvalý pobyt nebo přechodný pobyt na dobu delší než 90 dnů,</w:t>
      </w:r>
    </w:p>
    <w:p w:rsidR="00ED322E" w:rsidRDefault="00ED322E" w:rsidP="00ED322E">
      <w:pPr>
        <w:pStyle w:val="Odstavecseseznamem"/>
        <w:suppressAutoHyphens w:val="0"/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ED322E" w:rsidRDefault="00ED322E" w:rsidP="00ED322E">
      <w:pPr>
        <w:pStyle w:val="Odstavecseseznamem"/>
        <w:numPr>
          <w:ilvl w:val="0"/>
          <w:numId w:val="3"/>
        </w:numPr>
        <w:suppressAutoHyphens w:val="0"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která podle zákona upravujícího pobyt cizinců na území České republiky pobývá na území České republiky přechodně po dobu delší 3 měsíců,</w:t>
      </w:r>
    </w:p>
    <w:p w:rsidR="00ED322E" w:rsidRDefault="00ED322E" w:rsidP="00ED322E">
      <w:pPr>
        <w:pStyle w:val="Odstavecseseznamem"/>
        <w:suppressAutoHyphens w:val="0"/>
        <w:spacing w:before="120" w:after="60" w:line="264" w:lineRule="auto"/>
        <w:ind w:left="964"/>
        <w:jc w:val="both"/>
        <w:rPr>
          <w:rFonts w:ascii="Arial" w:hAnsi="Arial" w:cs="Arial"/>
          <w:sz w:val="22"/>
          <w:szCs w:val="22"/>
        </w:rPr>
      </w:pPr>
    </w:p>
    <w:p w:rsidR="00ED322E" w:rsidRDefault="00ED322E" w:rsidP="00ED322E">
      <w:pPr>
        <w:pStyle w:val="Odstavecseseznamem"/>
        <w:numPr>
          <w:ilvl w:val="0"/>
          <w:numId w:val="3"/>
        </w:numPr>
        <w:suppressAutoHyphens w:val="0"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které byla udělena mezinárodní ochrana podle zákona upravujícího azyl nebo dočasná ochrana podle zákona upravujícího dočasnou ochranu cizinců,</w:t>
      </w:r>
    </w:p>
    <w:p w:rsidR="00ED322E" w:rsidRDefault="00ED322E" w:rsidP="00ED322E">
      <w:pPr>
        <w:pStyle w:val="Odstavecseseznamem"/>
        <w:rPr>
          <w:rFonts w:ascii="Arial" w:hAnsi="Arial" w:cs="Arial"/>
          <w:sz w:val="22"/>
          <w:szCs w:val="22"/>
        </w:rPr>
      </w:pPr>
    </w:p>
    <w:p w:rsidR="00ED322E" w:rsidRDefault="00ED322E" w:rsidP="00ED322E">
      <w:pPr>
        <w:pStyle w:val="Odstavecseseznamem"/>
        <w:numPr>
          <w:ilvl w:val="0"/>
          <w:numId w:val="3"/>
        </w:numPr>
        <w:suppressAutoHyphens w:val="0"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která má ve vlastnictví stavbu určenou k individuální rekreaci, byt nebo rodinný dům, ve kterých není hlášena k pobytu žádná fyzická osoba, a to ve výši odpovídající poplatku za jednu fyzickou osobu; má-li ke stavbě určené k individuální rekreaci, bytu nebo rodinnému domu vlastnické právo více osob, jsou povinny platit poplatek společně a nerozdílně.</w:t>
      </w:r>
    </w:p>
    <w:p w:rsidR="00ED322E" w:rsidRDefault="00ED322E" w:rsidP="00ED322E">
      <w:pPr>
        <w:suppressAutoHyphens w:val="0"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ED322E" w:rsidRDefault="00ED322E" w:rsidP="00ED322E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ED322E" w:rsidRDefault="00ED322E" w:rsidP="00ED322E">
      <w:pPr>
        <w:numPr>
          <w:ilvl w:val="0"/>
          <w:numId w:val="3"/>
        </w:numPr>
        <w:suppressAutoHyphens w:val="0"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fyzické osoby tvořící domácnost může poplatek platit jedna osoba. Za fyzické osoby žijící v rodinném nebo bytovém domě může poplatek platit vlastník nebo správce. Osoby, které platí poplatek za více fyzických osob, jsou povinny obecnímu úřadu oznámit jméno, popřípadě jména, příjmení a data narození osob, za které poplatek platí.</w:t>
      </w:r>
    </w:p>
    <w:p w:rsidR="00ED322E" w:rsidRDefault="00ED322E" w:rsidP="00ED322E">
      <w:pPr>
        <w:pStyle w:val="Odstavec"/>
        <w:ind w:left="567"/>
      </w:pPr>
    </w:p>
    <w:p w:rsidR="00ED322E" w:rsidRDefault="00ED322E" w:rsidP="00ED322E">
      <w:pPr>
        <w:pStyle w:val="Nadpis2"/>
      </w:pPr>
      <w:r>
        <w:t>Čl. 3</w:t>
      </w:r>
      <w:r>
        <w:br/>
        <w:t>Ohlašovací povinnost</w:t>
      </w:r>
    </w:p>
    <w:p w:rsidR="00ED322E" w:rsidRDefault="00ED322E" w:rsidP="00ED322E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ED322E" w:rsidRDefault="00ED322E" w:rsidP="00ED322E">
      <w:pPr>
        <w:pStyle w:val="Odstavec"/>
        <w:numPr>
          <w:ilvl w:val="0"/>
          <w:numId w:val="3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ED322E" w:rsidRDefault="00ED322E" w:rsidP="00ED322E">
      <w:pPr>
        <w:pStyle w:val="Nadpis2"/>
      </w:pPr>
      <w:r>
        <w:t>Čl. 4</w:t>
      </w:r>
      <w:r>
        <w:br/>
        <w:t>Sazba poplatku</w:t>
      </w:r>
    </w:p>
    <w:p w:rsidR="00ED322E" w:rsidRDefault="00ED322E" w:rsidP="00ED322E">
      <w:pPr>
        <w:pStyle w:val="Odstavec"/>
        <w:numPr>
          <w:ilvl w:val="0"/>
          <w:numId w:val="5"/>
        </w:numPr>
      </w:pPr>
      <w:r>
        <w:t>Sazba poplatku za kalendářní rok činí 850,-Kč.</w:t>
      </w:r>
    </w:p>
    <w:p w:rsidR="00ED322E" w:rsidRDefault="00ED322E" w:rsidP="00ED322E">
      <w:pPr>
        <w:pStyle w:val="Odstavec"/>
        <w:ind w:left="567"/>
      </w:pPr>
      <w:r>
        <w:rPr>
          <w:iCs/>
        </w:rPr>
        <w:t>Rozúčtování skutečných nákladů obce předchozího kalendářního roku na sběr a svoz netříděného komunálního odpadu za osobu a kalendářní rok je obsaženo v příloze č. 1, která tvoří nedílnou součást této vyhlášky.</w:t>
      </w:r>
    </w:p>
    <w:p w:rsidR="00ED322E" w:rsidRDefault="00ED322E" w:rsidP="00ED322E">
      <w:pPr>
        <w:numPr>
          <w:ilvl w:val="0"/>
          <w:numId w:val="6"/>
        </w:numPr>
        <w:suppressAutoHyphens w:val="0"/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V případě změny místa pobytu fyzické osoby, změny vlastnictví stavby určené k individuální rekreaci, bytu nebo rodinného domu v průběhu kalendářního roku se poplatek platí v poměrné výši, která odpovídá počtu kalendářních měsíců pobytu nebo vlastnictví v příslušném kalendářním roce. Dojde-li ke změně v průběhu kalendářního měsíce, je pro stanovení počtu měsíců rozhodný stav k poslednímu dni tohoto měsíce.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ED322E" w:rsidRDefault="00ED322E" w:rsidP="00ED322E">
      <w:pPr>
        <w:pStyle w:val="Nadpis2"/>
      </w:pPr>
      <w:r>
        <w:lastRenderedPageBreak/>
        <w:t>Čl. 5</w:t>
      </w:r>
      <w:r>
        <w:br/>
        <w:t>Splatnost poplatku</w:t>
      </w:r>
    </w:p>
    <w:p w:rsidR="00ED322E" w:rsidRDefault="00ED322E" w:rsidP="00ED322E">
      <w:pPr>
        <w:pStyle w:val="Odstavec"/>
        <w:numPr>
          <w:ilvl w:val="0"/>
          <w:numId w:val="7"/>
        </w:numPr>
      </w:pPr>
      <w:r>
        <w:t>Poplatek je splatný nejpozději do 30. dubna příslušného kalendářního roku.</w:t>
      </w:r>
    </w:p>
    <w:p w:rsidR="00ED322E" w:rsidRDefault="00ED322E" w:rsidP="00ED322E">
      <w:pPr>
        <w:pStyle w:val="Odstavec"/>
        <w:numPr>
          <w:ilvl w:val="0"/>
          <w:numId w:val="3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ED322E" w:rsidRDefault="00ED322E" w:rsidP="00ED322E">
      <w:pPr>
        <w:pStyle w:val="Odstavec"/>
        <w:numPr>
          <w:ilvl w:val="0"/>
          <w:numId w:val="3"/>
        </w:numPr>
      </w:pPr>
      <w:r>
        <w:t>Lhůta splatnosti neskončí poplatníkovi dříve než lhůta pro podání ohlášení podle čl. 3 odst. 1 této vyhlášky.</w:t>
      </w:r>
    </w:p>
    <w:p w:rsidR="00ED322E" w:rsidRDefault="00ED322E" w:rsidP="00ED322E">
      <w:pPr>
        <w:pStyle w:val="Nadpis2"/>
      </w:pPr>
      <w:r>
        <w:t>Čl. 6</w:t>
      </w:r>
      <w:r>
        <w:br/>
        <w:t xml:space="preserve"> Osvobození</w:t>
      </w:r>
    </w:p>
    <w:p w:rsidR="00ED322E" w:rsidRDefault="00ED322E" w:rsidP="00ED322E">
      <w:pPr>
        <w:numPr>
          <w:ilvl w:val="0"/>
          <w:numId w:val="8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osvobozují:</w:t>
      </w:r>
    </w:p>
    <w:p w:rsidR="00ED322E" w:rsidRDefault="00ED322E" w:rsidP="00ED322E">
      <w:pPr>
        <w:numPr>
          <w:ilvl w:val="1"/>
          <w:numId w:val="9"/>
        </w:numPr>
        <w:suppressAutoHyphens w:val="0"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mladší 4 let</w:t>
      </w:r>
    </w:p>
    <w:p w:rsidR="00ED322E" w:rsidRDefault="00ED322E" w:rsidP="00ED322E">
      <w:pPr>
        <w:numPr>
          <w:ilvl w:val="1"/>
          <w:numId w:val="9"/>
        </w:numPr>
        <w:suppressAutoHyphens w:val="0"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s úřední adresou trvalého pobytu Ohrazenice 84</w:t>
      </w:r>
    </w:p>
    <w:p w:rsidR="00ED322E" w:rsidRDefault="00ED322E" w:rsidP="00ED322E">
      <w:pPr>
        <w:pStyle w:val="Odstavecseseznamem"/>
        <w:numPr>
          <w:ilvl w:val="1"/>
          <w:numId w:val="9"/>
        </w:numPr>
        <w:tabs>
          <w:tab w:val="left" w:pos="419"/>
          <w:tab w:val="left" w:pos="3178"/>
        </w:tabs>
        <w:suppressAutoHyphens w:val="0"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ve věku od 4 do 10 let ve výši 50%</w:t>
      </w:r>
    </w:p>
    <w:p w:rsidR="00ED322E" w:rsidRDefault="00ED322E" w:rsidP="00ED322E">
      <w:pPr>
        <w:numPr>
          <w:ilvl w:val="1"/>
          <w:numId w:val="9"/>
        </w:numPr>
        <w:tabs>
          <w:tab w:val="left" w:pos="-1021"/>
          <w:tab w:val="left" w:pos="1738"/>
        </w:tabs>
        <w:suppressAutoHyphens w:val="0"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starší 75 let ve výši 50%.</w:t>
      </w:r>
    </w:p>
    <w:p w:rsidR="00ED322E" w:rsidRDefault="00ED322E" w:rsidP="00ED322E">
      <w:pPr>
        <w:pStyle w:val="Textbody"/>
      </w:pPr>
    </w:p>
    <w:p w:rsidR="00ED322E" w:rsidRDefault="00ED322E" w:rsidP="00ED322E">
      <w:pPr>
        <w:pStyle w:val="Odstavec"/>
        <w:numPr>
          <w:ilvl w:val="0"/>
          <w:numId w:val="9"/>
        </w:numPr>
      </w:pPr>
      <w:r>
        <w:t xml:space="preserve">Od poplatku je osvobozena osoba, které poplatková povinnost vznikla z důvodu přihlášení   </w:t>
      </w:r>
    </w:p>
    <w:p w:rsidR="00ED322E" w:rsidRDefault="00ED322E" w:rsidP="00ED322E">
      <w:pPr>
        <w:pStyle w:val="Odstavec"/>
        <w:ind w:left="567"/>
      </w:pPr>
      <w:r>
        <w:t>v obci a která je</w:t>
      </w:r>
      <w:r>
        <w:rPr>
          <w:rStyle w:val="Znakapoznpodarou"/>
        </w:rPr>
        <w:footnoteReference w:id="9"/>
      </w:r>
      <w:r>
        <w:t>:</w:t>
      </w:r>
    </w:p>
    <w:p w:rsidR="00ED322E" w:rsidRDefault="00ED322E" w:rsidP="00ED322E">
      <w:pPr>
        <w:pStyle w:val="Odstavec"/>
        <w:numPr>
          <w:ilvl w:val="1"/>
          <w:numId w:val="3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ED322E" w:rsidRDefault="00ED322E" w:rsidP="00ED322E">
      <w:pPr>
        <w:pStyle w:val="Odstavec"/>
        <w:numPr>
          <w:ilvl w:val="1"/>
          <w:numId w:val="3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ED322E" w:rsidRDefault="00ED322E" w:rsidP="00ED322E">
      <w:pPr>
        <w:pStyle w:val="Odstavec"/>
        <w:numPr>
          <w:ilvl w:val="1"/>
          <w:numId w:val="3"/>
        </w:numPr>
      </w:pPr>
      <w:r>
        <w:t>umístěna v domově pro osoby se zdravotním postižením, domově pro seniory, domově se zvláštním režimem nebo v chráněném bydlení,</w:t>
      </w:r>
    </w:p>
    <w:p w:rsidR="00ED322E" w:rsidRDefault="00ED322E" w:rsidP="00ED322E">
      <w:pPr>
        <w:pStyle w:val="Odstavec"/>
        <w:numPr>
          <w:ilvl w:val="1"/>
          <w:numId w:val="3"/>
        </w:numPr>
      </w:pPr>
      <w:r>
        <w:t>nebo na základě zákona omezena na osobní svobodě s výjimkou osoby vykonávající trest domácího vězení.</w:t>
      </w:r>
    </w:p>
    <w:p w:rsidR="00ED322E" w:rsidRDefault="00ED322E" w:rsidP="00ED322E">
      <w:pPr>
        <w:pStyle w:val="Odstavec"/>
        <w:numPr>
          <w:ilvl w:val="0"/>
          <w:numId w:val="9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0"/>
      </w:r>
      <w:r>
        <w:t>.</w:t>
      </w:r>
    </w:p>
    <w:p w:rsidR="00ED322E" w:rsidRDefault="00ED322E" w:rsidP="00ED322E">
      <w:pPr>
        <w:pStyle w:val="Nadpis2"/>
      </w:pPr>
      <w:r>
        <w:t>Čl. 7</w:t>
      </w:r>
      <w:r>
        <w:br/>
        <w:t>Navýšení poplatku</w:t>
      </w:r>
    </w:p>
    <w:p w:rsidR="00ED322E" w:rsidRDefault="00ED322E" w:rsidP="00ED322E">
      <w:pPr>
        <w:numPr>
          <w:ilvl w:val="0"/>
          <w:numId w:val="10"/>
        </w:numPr>
        <w:suppressAutoHyphens w:val="0"/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obecní úřad poplatek platebním výměrem nebo hromadným předpisným seznamem.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ED322E" w:rsidRDefault="00ED322E" w:rsidP="00ED322E">
      <w:pPr>
        <w:numPr>
          <w:ilvl w:val="0"/>
          <w:numId w:val="10"/>
        </w:numPr>
        <w:suppressAutoHyphens w:val="0"/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lastRenderedPageBreak/>
        <w:t>Včas nezaplacené nebo neodvedené poplatky nebo část těchto poplatků může obecní úřad zvýšit až na trojnásobek; toto zvýšení je příslušenstvím poplatku.</w:t>
      </w:r>
      <w:r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ED322E" w:rsidRDefault="00ED322E" w:rsidP="00ED322E">
      <w:pPr>
        <w:pStyle w:val="Textbody"/>
      </w:pPr>
    </w:p>
    <w:p w:rsidR="00ED322E" w:rsidRDefault="00ED322E" w:rsidP="00ED322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ED322E" w:rsidRDefault="00ED322E" w:rsidP="00ED322E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</w:p>
    <w:p w:rsidR="00ED322E" w:rsidRDefault="00ED322E" w:rsidP="00ED322E">
      <w:pPr>
        <w:numPr>
          <w:ilvl w:val="0"/>
          <w:numId w:val="11"/>
        </w:numPr>
        <w:suppressAutoHyphens w:val="0"/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Je-li poplatník</w:t>
      </w:r>
      <w:r>
        <w:rPr>
          <w:rFonts w:ascii="Arial" w:hAnsi="Arial" w:cs="Arial"/>
          <w:bCs/>
          <w:sz w:val="22"/>
          <w:szCs w:val="22"/>
        </w:rPr>
        <w:t xml:space="preserve"> v </w:t>
      </w:r>
      <w:r>
        <w:rPr>
          <w:rFonts w:ascii="Arial" w:hAnsi="Arial" w:cs="Arial"/>
          <w:sz w:val="22"/>
          <w:szCs w:val="22"/>
        </w:rPr>
        <w:t>době vzniku povinnosti zaplatit poplatek nezletilý, odpovídají za zaplacení poplatku tento poplatník a jeho zákonný zástupce společně a nerozdílně; zákonný zástupce má v takovém případě stejné procesní postavení jako poplatník.</w:t>
      </w:r>
    </w:p>
    <w:p w:rsidR="00ED322E" w:rsidRDefault="00ED322E" w:rsidP="00ED322E">
      <w:pPr>
        <w:numPr>
          <w:ilvl w:val="0"/>
          <w:numId w:val="11"/>
        </w:numPr>
        <w:suppressAutoHyphens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Nezaplatí-li poplatek poplatník nebo jeho zákonný zástupce, vyměří obecní úřad poplatek jednomu z nich.</w:t>
      </w:r>
    </w:p>
    <w:p w:rsidR="00ED322E" w:rsidRDefault="00ED322E" w:rsidP="00ED322E">
      <w:pPr>
        <w:pStyle w:val="Textbody"/>
      </w:pPr>
    </w:p>
    <w:p w:rsidR="00ED322E" w:rsidRDefault="00ED322E" w:rsidP="00ED322E">
      <w:pPr>
        <w:pStyle w:val="Nadpis2"/>
      </w:pPr>
      <w:r>
        <w:t>Čl. 9</w:t>
      </w:r>
      <w:r>
        <w:br/>
        <w:t>Přechodné a zrušovací ustanovení</w:t>
      </w:r>
    </w:p>
    <w:p w:rsidR="00ED322E" w:rsidRDefault="00ED322E" w:rsidP="00ED322E">
      <w:pPr>
        <w:pStyle w:val="Odstavec"/>
        <w:numPr>
          <w:ilvl w:val="0"/>
          <w:numId w:val="12"/>
        </w:numPr>
      </w:pPr>
      <w:r>
        <w:t>Poplatkové povinnosti vzniklé před nabytím účinnosti této vyhlášky se posuzují podle dosavadních právních předpisů.</w:t>
      </w:r>
    </w:p>
    <w:p w:rsidR="00ED322E" w:rsidRDefault="00ED322E" w:rsidP="00ED322E">
      <w:pPr>
        <w:pStyle w:val="Odstavec"/>
        <w:numPr>
          <w:ilvl w:val="0"/>
          <w:numId w:val="9"/>
        </w:numPr>
      </w:pPr>
      <w:r>
        <w:t>Zrušuje se obecně závazná vyhláška č. 1/2023, Obecně závazná vyhláška o místních poplatcích, ze dne 21. prosince 2022.</w:t>
      </w:r>
    </w:p>
    <w:p w:rsidR="00ED322E" w:rsidRDefault="00ED322E" w:rsidP="00ED322E">
      <w:pPr>
        <w:pStyle w:val="Nadpis2"/>
      </w:pPr>
      <w:r>
        <w:t>Čl. 10</w:t>
      </w:r>
      <w:r>
        <w:br/>
        <w:t>Účinnost</w:t>
      </w:r>
    </w:p>
    <w:p w:rsidR="00ED322E" w:rsidRDefault="00ED322E" w:rsidP="00ED322E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D322E" w:rsidTr="00ED322E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D322E" w:rsidRDefault="00ED322E">
            <w:pPr>
              <w:pStyle w:val="PodpisovePole"/>
            </w:pPr>
            <w:r>
              <w:t>Mgr. Tomáš Král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D322E" w:rsidRDefault="00ED322E">
            <w:pPr>
              <w:pStyle w:val="PodpisovePole"/>
            </w:pPr>
            <w:r>
              <w:t>Petr Kusý v. r.</w:t>
            </w:r>
            <w:r>
              <w:br/>
              <w:t xml:space="preserve"> místostarosta</w:t>
            </w:r>
          </w:p>
        </w:tc>
      </w:tr>
    </w:tbl>
    <w:p w:rsidR="00925E33" w:rsidRDefault="00925E33">
      <w:bookmarkStart w:id="0" w:name="_GoBack"/>
      <w:bookmarkEnd w:id="0"/>
    </w:p>
    <w:sectPr w:rsidR="00925E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3754" w:rsidRDefault="00613754" w:rsidP="00ED322E">
      <w:r>
        <w:separator/>
      </w:r>
    </w:p>
  </w:endnote>
  <w:endnote w:type="continuationSeparator" w:id="0">
    <w:p w:rsidR="00613754" w:rsidRDefault="00613754" w:rsidP="00ED3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3754" w:rsidRDefault="00613754" w:rsidP="00ED322E">
      <w:r>
        <w:separator/>
      </w:r>
    </w:p>
  </w:footnote>
  <w:footnote w:type="continuationSeparator" w:id="0">
    <w:p w:rsidR="00613754" w:rsidRDefault="00613754" w:rsidP="00ED322E">
      <w:r>
        <w:continuationSeparator/>
      </w:r>
    </w:p>
  </w:footnote>
  <w:footnote w:id="1">
    <w:p w:rsidR="00ED322E" w:rsidRDefault="00ED322E" w:rsidP="00ED322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ED322E" w:rsidRDefault="00ED322E" w:rsidP="00ED322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ED322E" w:rsidRDefault="00ED322E" w:rsidP="00ED322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ED322E" w:rsidRDefault="00ED322E" w:rsidP="00ED322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ED322E" w:rsidRDefault="00ED322E" w:rsidP="00ED322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ED322E" w:rsidRDefault="00ED322E" w:rsidP="00ED322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ED322E" w:rsidRDefault="00ED322E" w:rsidP="00ED322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ED322E" w:rsidRDefault="00ED322E" w:rsidP="00ED322E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10b odst. 5 zákona o místních poplatcích</w:t>
      </w:r>
    </w:p>
  </w:footnote>
  <w:footnote w:id="9">
    <w:p w:rsidR="00ED322E" w:rsidRDefault="00ED322E" w:rsidP="00ED322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0">
    <w:p w:rsidR="00ED322E" w:rsidRDefault="00ED322E" w:rsidP="00ED322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  <w:footnote w:id="11">
    <w:p w:rsidR="00ED322E" w:rsidRDefault="00ED322E" w:rsidP="00ED322E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2">
    <w:p w:rsidR="00ED322E" w:rsidRDefault="00ED322E" w:rsidP="00ED322E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33F52"/>
    <w:multiLevelType w:val="multilevel"/>
    <w:tmpl w:val="BC3C016C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position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103A3FB2"/>
    <w:multiLevelType w:val="multilevel"/>
    <w:tmpl w:val="C0980542"/>
    <w:lvl w:ilvl="0">
      <w:start w:val="2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position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 w15:restartNumberingAfterBreak="0">
    <w:nsid w:val="26513A0D"/>
    <w:multiLevelType w:val="multilevel"/>
    <w:tmpl w:val="8F7E748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3BB13B98"/>
    <w:multiLevelType w:val="multilevel"/>
    <w:tmpl w:val="0444EF9C"/>
    <w:lvl w:ilvl="0">
      <w:start w:val="1"/>
      <w:numFmt w:val="decimal"/>
      <w:lvlText w:val="%1."/>
      <w:lvlJc w:val="left"/>
      <w:pPr>
        <w:ind w:left="1324" w:hanging="360"/>
      </w:pPr>
    </w:lvl>
    <w:lvl w:ilvl="1">
      <w:start w:val="1"/>
      <w:numFmt w:val="lowerLetter"/>
      <w:lvlText w:val="%2."/>
      <w:lvlJc w:val="left"/>
      <w:pPr>
        <w:ind w:left="2044" w:hanging="360"/>
      </w:pPr>
    </w:lvl>
    <w:lvl w:ilvl="2">
      <w:start w:val="1"/>
      <w:numFmt w:val="lowerRoman"/>
      <w:lvlText w:val="%3."/>
      <w:lvlJc w:val="right"/>
      <w:pPr>
        <w:ind w:left="2764" w:hanging="180"/>
      </w:pPr>
    </w:lvl>
    <w:lvl w:ilvl="3">
      <w:start w:val="1"/>
      <w:numFmt w:val="decimal"/>
      <w:lvlText w:val="%4."/>
      <w:lvlJc w:val="left"/>
      <w:pPr>
        <w:ind w:left="3484" w:hanging="360"/>
      </w:pPr>
    </w:lvl>
    <w:lvl w:ilvl="4">
      <w:start w:val="1"/>
      <w:numFmt w:val="lowerLetter"/>
      <w:lvlText w:val="%5."/>
      <w:lvlJc w:val="left"/>
      <w:pPr>
        <w:ind w:left="4204" w:hanging="360"/>
      </w:pPr>
    </w:lvl>
    <w:lvl w:ilvl="5">
      <w:start w:val="1"/>
      <w:numFmt w:val="lowerRoman"/>
      <w:lvlText w:val="%6."/>
      <w:lvlJc w:val="right"/>
      <w:pPr>
        <w:ind w:left="4924" w:hanging="180"/>
      </w:pPr>
    </w:lvl>
    <w:lvl w:ilvl="6">
      <w:start w:val="1"/>
      <w:numFmt w:val="decimal"/>
      <w:lvlText w:val="%7."/>
      <w:lvlJc w:val="left"/>
      <w:pPr>
        <w:ind w:left="5644" w:hanging="360"/>
      </w:pPr>
    </w:lvl>
    <w:lvl w:ilvl="7">
      <w:start w:val="1"/>
      <w:numFmt w:val="lowerLetter"/>
      <w:lvlText w:val="%8."/>
      <w:lvlJc w:val="left"/>
      <w:pPr>
        <w:ind w:left="6364" w:hanging="360"/>
      </w:pPr>
    </w:lvl>
    <w:lvl w:ilvl="8">
      <w:start w:val="1"/>
      <w:numFmt w:val="lowerRoman"/>
      <w:lvlText w:val="%9."/>
      <w:lvlJc w:val="right"/>
      <w:pPr>
        <w:ind w:left="7084" w:hanging="180"/>
      </w:pPr>
    </w:lvl>
  </w:abstractNum>
  <w:abstractNum w:abstractNumId="4" w15:restartNumberingAfterBreak="0">
    <w:nsid w:val="43E73C21"/>
    <w:multiLevelType w:val="multilevel"/>
    <w:tmpl w:val="0B8AF45C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position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5" w15:restartNumberingAfterBreak="0">
    <w:nsid w:val="4D464E93"/>
    <w:multiLevelType w:val="multilevel"/>
    <w:tmpl w:val="34C84C8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position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6" w15:restartNumberingAfterBreak="0">
    <w:nsid w:val="70927077"/>
    <w:multiLevelType w:val="multilevel"/>
    <w:tmpl w:val="C192A84E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position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22E"/>
    <w:rsid w:val="00613754"/>
    <w:rsid w:val="00925E33"/>
    <w:rsid w:val="00ED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2C818-A1BA-4835-B192-0B179C853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322E"/>
    <w:pPr>
      <w:suppressAutoHyphens/>
      <w:autoSpaceDN w:val="0"/>
      <w:spacing w:after="0" w:line="240" w:lineRule="auto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adpis1">
    <w:name w:val="heading 1"/>
    <w:basedOn w:val="Normln"/>
    <w:next w:val="Textbody"/>
    <w:link w:val="Nadpis1Char"/>
    <w:qFormat/>
    <w:rsid w:val="00ED322E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Textbody"/>
    <w:link w:val="Nadpis2Char"/>
    <w:semiHidden/>
    <w:unhideWhenUsed/>
    <w:qFormat/>
    <w:rsid w:val="00ED322E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D322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semiHidden/>
    <w:rsid w:val="00ED322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ED322E"/>
    <w:pPr>
      <w:spacing w:after="140" w:line="276" w:lineRule="auto"/>
    </w:pPr>
    <w:rPr>
      <w:rFonts w:ascii="Arial" w:eastAsia="Arial" w:hAnsi="Arial" w:cs="Arial"/>
    </w:rPr>
  </w:style>
  <w:style w:type="paragraph" w:styleId="Textpoznpodarou">
    <w:name w:val="footnote text"/>
    <w:basedOn w:val="Normln"/>
    <w:link w:val="TextpoznpodarouChar"/>
    <w:semiHidden/>
    <w:unhideWhenUsed/>
    <w:rsid w:val="00ED322E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D322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next w:val="Textbody"/>
    <w:link w:val="NzevChar"/>
    <w:qFormat/>
    <w:rsid w:val="00ED322E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rsid w:val="00ED322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Odstavecseseznamem">
    <w:name w:val="List Paragraph"/>
    <w:basedOn w:val="Normln"/>
    <w:qFormat/>
    <w:rsid w:val="00ED322E"/>
    <w:pPr>
      <w:ind w:left="720"/>
    </w:pPr>
    <w:rPr>
      <w:rFonts w:cs="Mangal"/>
      <w:szCs w:val="21"/>
    </w:rPr>
  </w:style>
  <w:style w:type="paragraph" w:customStyle="1" w:styleId="UvodniVeta">
    <w:name w:val="UvodniVeta"/>
    <w:basedOn w:val="Textbody"/>
    <w:rsid w:val="00ED322E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ED322E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PodpisovePole">
    <w:name w:val="PodpisovePole"/>
    <w:basedOn w:val="Normln"/>
    <w:rsid w:val="00ED322E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ED322E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customStyle="1" w:styleId="slalnk">
    <w:name w:val="Čísla článků"/>
    <w:basedOn w:val="Normln"/>
    <w:rsid w:val="00ED322E"/>
    <w:pPr>
      <w:keepNext/>
      <w:keepLines/>
      <w:suppressAutoHyphens w:val="0"/>
      <w:spacing w:before="360" w:after="60"/>
      <w:jc w:val="center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character" w:styleId="Znakapoznpodarou">
    <w:name w:val="footnote reference"/>
    <w:basedOn w:val="Standardnpsmoodstavce"/>
    <w:semiHidden/>
    <w:unhideWhenUsed/>
    <w:rsid w:val="00ED322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8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Administrativa</dc:creator>
  <cp:keywords/>
  <dc:description/>
  <cp:lastModifiedBy>Administrativa</cp:lastModifiedBy>
  <cp:revision>1</cp:revision>
  <dcterms:created xsi:type="dcterms:W3CDTF">2024-06-24T06:33:00Z</dcterms:created>
  <dcterms:modified xsi:type="dcterms:W3CDTF">2024-06-24T06:34:00Z</dcterms:modified>
</cp:coreProperties>
</file>