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AB" w:rsidRDefault="001E75AB" w:rsidP="001E75AB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  , kterým se zřizuje přírodní památka </w:t>
      </w:r>
      <w:r>
        <w:rPr>
          <w:u w:val="single"/>
        </w:rPr>
        <w:t>Bezručovo údolí</w:t>
      </w:r>
    </w:p>
    <w:p w:rsidR="001E75AB" w:rsidRDefault="001E75AB" w:rsidP="001E75AB">
      <w:pPr>
        <w:jc w:val="both"/>
        <w:rPr>
          <w:u w:val="single"/>
        </w:rPr>
      </w:pPr>
    </w:p>
    <w:tbl>
      <w:tblPr>
        <w:tblW w:w="9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34"/>
        <w:gridCol w:w="1219"/>
        <w:gridCol w:w="794"/>
        <w:gridCol w:w="1134"/>
        <w:gridCol w:w="1219"/>
        <w:gridCol w:w="794"/>
        <w:gridCol w:w="1134"/>
        <w:gridCol w:w="1219"/>
      </w:tblGrid>
      <w:tr w:rsidR="001E75AB" w:rsidRPr="00BE6A78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Pr="00BE6A78" w:rsidRDefault="001E75AB" w:rsidP="00DF30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1E75AB" w:rsidRPr="00B17313" w:rsidTr="00DF30AE">
        <w:trPr>
          <w:trHeight w:val="227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Pr="00B17313" w:rsidRDefault="001E75AB" w:rsidP="00DF30A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 – část 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986532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986446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986442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986441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986435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982965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986376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985030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982913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983118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986276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983198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986248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986211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986189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986129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983443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983535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986072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983574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986066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986023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985908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985902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985892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985811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985339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985741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985566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985534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985509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985439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985482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985353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985347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985341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985337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985328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985303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985304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985389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985266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985229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985206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985475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985190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985150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985119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985587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985121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985606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985101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985083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985689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985050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985048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985031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984984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984954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985769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984879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813584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985790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984887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813511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984870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984860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984844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984835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985983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984750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984604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984562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984575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984497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984353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984333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984309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984220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984417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984169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984459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984466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984061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984009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984000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983983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983895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984597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983818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983741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984684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986213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983719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983749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984796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983776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983862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984879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983888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983837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983745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984983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983671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813277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983633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813386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983665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983566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983537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983401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983348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983325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983306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983282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813441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813520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983243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813537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983224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813566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983179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983019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982965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982904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982889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813691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982886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982882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982872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982859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982837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982820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813883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813958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982768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982753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982727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982713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814057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982676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982657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982655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982643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985142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982620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985062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814184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982596</w:t>
            </w:r>
          </w:p>
        </w:tc>
      </w:tr>
      <w:tr w:rsidR="001E75AB" w:rsidRPr="00EE0CEB" w:rsidTr="00DF30AE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Pr="00EE0CEB" w:rsidRDefault="001E75AB" w:rsidP="00DF30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 – část 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988582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989740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989761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989852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989881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989940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989942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989973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989951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986793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988793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989942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989954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989962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989929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989928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989951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989944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989902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989855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989844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812374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989816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989812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989805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989789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989763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989712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989686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989670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989615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989603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810209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989561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808631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810267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810278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989487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810284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989480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989462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989366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989359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989355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989336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989243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989224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810490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989223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989159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989146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989095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989070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989074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989035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989014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988942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988928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988900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989368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988861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988833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808093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988806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988713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988676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808197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988572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988505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985886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988465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808270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988440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988372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988363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988345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988334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988291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808381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988273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988211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988184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988059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808490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988054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988032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808584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808645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987948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987921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987871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987852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808793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987826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987819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987812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987784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987775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987759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987726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987670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987630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987615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989170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987578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987461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987348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987290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808892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811283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987240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987226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987221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987190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808986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987164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811390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987086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809090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985990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809197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811765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986177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811879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810903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986252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986849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986445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809285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809398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986923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809462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986989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812298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812333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987124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812435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987014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987156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812470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987011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987192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812485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812494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987256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987020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987376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989267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810719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987494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989279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810602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987518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987006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987542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812672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986991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987579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989380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986973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987681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986973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989479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812798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810521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986949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810336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812886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986931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810121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989589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987797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986843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812983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986822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986768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987887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986757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986751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986700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987989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986681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809910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986653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986638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986615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986580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988176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809694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988221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809813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988390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988497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989696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809599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988562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809797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989718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Pr="00107BAC" w:rsidRDefault="001E75AB" w:rsidP="00DF30A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>Oblast uvnitř části 2 přírodní památky, na které se nevyhlašuje přírodní památka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986893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986888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986887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986910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986864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811496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811503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811642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986894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5AB" w:rsidTr="00DF30AE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5AB" w:rsidRPr="007575B4" w:rsidRDefault="001E75AB" w:rsidP="00DF30A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575B4">
              <w:rPr>
                <w:b/>
                <w:color w:val="000000"/>
                <w:sz w:val="20"/>
                <w:szCs w:val="20"/>
              </w:rPr>
              <w:t>Ochranné pásmo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986640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986635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986612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986589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986577</w:t>
            </w:r>
          </w:p>
        </w:tc>
      </w:tr>
      <w:tr w:rsidR="001E75AB" w:rsidTr="00DF30AE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986638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5AB" w:rsidRDefault="001E75AB" w:rsidP="00DF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986558</w:t>
            </w:r>
          </w:p>
        </w:tc>
      </w:tr>
    </w:tbl>
    <w:p w:rsidR="00F75B23" w:rsidRDefault="00F75B23">
      <w:bookmarkStart w:id="0" w:name="_GoBack"/>
      <w:bookmarkEnd w:id="0"/>
    </w:p>
    <w:sectPr w:rsidR="00F7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1F2F29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47F7A14"/>
    <w:multiLevelType w:val="multilevel"/>
    <w:tmpl w:val="CBAC419C"/>
    <w:lvl w:ilvl="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1"/>
  </w:num>
  <w:num w:numId="6">
    <w:abstractNumId w:val="4"/>
  </w:num>
  <w:num w:numId="7">
    <w:abstractNumId w:val="13"/>
  </w:num>
  <w:num w:numId="8">
    <w:abstractNumId w:val="20"/>
  </w:num>
  <w:num w:numId="9">
    <w:abstractNumId w:val="26"/>
  </w:num>
  <w:num w:numId="10">
    <w:abstractNumId w:val="12"/>
  </w:num>
  <w:num w:numId="11">
    <w:abstractNumId w:val="7"/>
  </w:num>
  <w:num w:numId="12">
    <w:abstractNumId w:val="30"/>
  </w:num>
  <w:num w:numId="13">
    <w:abstractNumId w:val="29"/>
  </w:num>
  <w:num w:numId="14">
    <w:abstractNumId w:val="16"/>
  </w:num>
  <w:num w:numId="15">
    <w:abstractNumId w:val="23"/>
  </w:num>
  <w:num w:numId="16">
    <w:abstractNumId w:val="9"/>
  </w:num>
  <w:num w:numId="17">
    <w:abstractNumId w:val="14"/>
  </w:num>
  <w:num w:numId="18">
    <w:abstractNumId w:val="22"/>
  </w:num>
  <w:num w:numId="19">
    <w:abstractNumId w:val="19"/>
  </w:num>
  <w:num w:numId="20">
    <w:abstractNumId w:val="10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1"/>
  </w:num>
  <w:num w:numId="26">
    <w:abstractNumId w:val="25"/>
  </w:num>
  <w:num w:numId="27">
    <w:abstractNumId w:val="18"/>
  </w:num>
  <w:num w:numId="28">
    <w:abstractNumId w:val="24"/>
  </w:num>
  <w:num w:numId="29">
    <w:abstractNumId w:val="28"/>
  </w:num>
  <w:num w:numId="30">
    <w:abstractNumId w:val="2"/>
  </w:num>
  <w:num w:numId="31">
    <w:abstractNumId w:val="2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B"/>
    <w:rsid w:val="001E75AB"/>
    <w:rsid w:val="00F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BB60-5CD4-4B19-8847-68D236E4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5A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5A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1E75AB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1E7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75A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1E75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E75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75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E75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E75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a">
    <w:basedOn w:val="Standardnpsmoodstavce"/>
    <w:next w:val="Zdraznn"/>
    <w:qFormat/>
    <w:rsid w:val="001E75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Normln"/>
    <w:rsid w:val="001E75AB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1E75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75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1E75AB"/>
    <w:rPr>
      <w:vertAlign w:val="superscript"/>
    </w:rPr>
  </w:style>
  <w:style w:type="table" w:styleId="Mkatabulky">
    <w:name w:val="Table Grid"/>
    <w:basedOn w:val="Normlntabulka"/>
    <w:rsid w:val="001E7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75AB"/>
    <w:pPr>
      <w:ind w:left="708"/>
    </w:pPr>
  </w:style>
  <w:style w:type="paragraph" w:customStyle="1" w:styleId="Odstavecseseznamem1">
    <w:name w:val="Odstavec se seznamem1"/>
    <w:basedOn w:val="Normln"/>
    <w:rsid w:val="001E75AB"/>
    <w:pPr>
      <w:suppressAutoHyphens/>
      <w:ind w:left="720"/>
      <w:contextualSpacing/>
    </w:pPr>
    <w:rPr>
      <w:rFonts w:eastAsia="Calibri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E75AB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75AB"/>
    <w:rPr>
      <w:rFonts w:ascii="Segoe UI" w:eastAsia="Times New Roman" w:hAnsi="Segoe UI" w:cs="Segoe UI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1E7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3256</Words>
  <Characters>19212</Characters>
  <Application>Microsoft Office Word</Application>
  <DocSecurity>0</DocSecurity>
  <Lines>160</Lines>
  <Paragraphs>44</Paragraphs>
  <ScaleCrop>false</ScaleCrop>
  <Company>KUUK</Company>
  <LinksUpToDate>false</LinksUpToDate>
  <CharactersWithSpaces>22424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2023-01-09T12:30:00Z</dcterms:created>
  <dcterms:modified xsi:type="dcterms:W3CDTF">2023-01-09T12:31:00Z</dcterms:modified>
</cp:coreProperties>
</file>