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853CD"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FA853FF" wp14:editId="1FA85400">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SVS/2024/065549-H</w:t>
              </w:r>
            </w:sdtContent>
          </w:sdt>
        </w:sdtContent>
      </w:sdt>
    </w:p>
    <w:p w14:paraId="1FA853CE"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FA853C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12ACA1D" w14:textId="579027DB" w:rsidR="00A807D8" w:rsidRDefault="00A807D8" w:rsidP="00A807D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w:t>
      </w:r>
      <w:r>
        <w:rPr>
          <w:rFonts w:ascii="Arial" w:eastAsia="Calibri" w:hAnsi="Arial" w:cs="Times New Roman"/>
        </w:rPr>
        <w:t xml:space="preserve">§ 47 odst. 4 a 7 a podle </w:t>
      </w:r>
      <w:r w:rsidRPr="00C15F8F">
        <w:rPr>
          <w:rFonts w:ascii="Arial" w:eastAsia="Calibri" w:hAnsi="Arial" w:cs="Times New Roman"/>
        </w:rPr>
        <w:t>§ 49 odst.</w:t>
      </w:r>
      <w:r>
        <w:rPr>
          <w:rFonts w:ascii="Arial" w:eastAsia="Calibri" w:hAnsi="Arial" w:cs="Times New Roman"/>
        </w:rPr>
        <w:t> </w:t>
      </w:r>
      <w:r w:rsidRPr="00C15F8F">
        <w:rPr>
          <w:rFonts w:ascii="Arial" w:eastAsia="Calibri" w:hAnsi="Arial" w:cs="Times New Roman"/>
        </w:rPr>
        <w:t xml:space="preserve">1 písm. c) zák. č. 166/1999 Sb., o veterinární péči a o změně některých souvisejících zákonů (veterinární zákon), ve znění pozdějších předpisů, v souladu s ustanovením </w:t>
      </w:r>
      <w:r>
        <w:rPr>
          <w:rFonts w:ascii="Arial" w:eastAsia="Calibri" w:hAnsi="Arial" w:cs="Times New Roman"/>
        </w:rPr>
        <w:t>§ 54 veterinárního zákona a ustanovením vyhlášky č. 144/2023 Sb. o veterinárních požadavcích na chov včel a včelstev a o opatřeních pro předcházení a tlumení některých nákaz včel a</w:t>
      </w:r>
      <w:r w:rsidRPr="00C15F8F">
        <w:rPr>
          <w:rFonts w:ascii="Arial" w:eastAsia="Calibri" w:hAnsi="Arial" w:cs="Times New Roman"/>
        </w:rPr>
        <w:t xml:space="preserve"> § 75a odst. 1 a 2 veterinárního zákona nařizuje tato</w:t>
      </w:r>
    </w:p>
    <w:p w14:paraId="12243599" w14:textId="77777777" w:rsidR="00A807D8" w:rsidRDefault="00A807D8" w:rsidP="00A807D8">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1228DCD1" w14:textId="77777777" w:rsidR="00A807D8" w:rsidRPr="00E877BA" w:rsidRDefault="00A807D8" w:rsidP="00A807D8">
      <w:pPr>
        <w:pStyle w:val="lnekslo"/>
        <w:numPr>
          <w:ilvl w:val="0"/>
          <w:numId w:val="0"/>
        </w:numPr>
        <w:tabs>
          <w:tab w:val="left" w:pos="5040"/>
        </w:tabs>
        <w:spacing w:before="360"/>
        <w:rPr>
          <w:b/>
          <w:sz w:val="22"/>
          <w:szCs w:val="22"/>
          <w:u w:val="single"/>
        </w:rPr>
      </w:pPr>
      <w:r w:rsidRPr="00E877BA">
        <w:rPr>
          <w:b/>
          <w:sz w:val="22"/>
          <w:szCs w:val="22"/>
        </w:rPr>
        <w:t>při výskytu nebezpečné nákazy</w:t>
      </w:r>
    </w:p>
    <w:p w14:paraId="44ABF42D" w14:textId="77777777" w:rsidR="00A807D8" w:rsidRPr="003C1076" w:rsidRDefault="00A807D8" w:rsidP="00A807D8">
      <w:pPr>
        <w:pStyle w:val="lnekslo"/>
        <w:numPr>
          <w:ilvl w:val="0"/>
          <w:numId w:val="0"/>
        </w:numPr>
        <w:tabs>
          <w:tab w:val="left" w:pos="5040"/>
        </w:tabs>
        <w:spacing w:before="240"/>
        <w:rPr>
          <w:b/>
          <w:sz w:val="28"/>
          <w:szCs w:val="28"/>
          <w:u w:val="single"/>
        </w:rPr>
      </w:pPr>
      <w:r w:rsidRPr="003C1076">
        <w:rPr>
          <w:b/>
          <w:sz w:val="28"/>
          <w:szCs w:val="28"/>
          <w:u w:val="single"/>
        </w:rPr>
        <w:t xml:space="preserve"> moru včelího plodu</w:t>
      </w:r>
    </w:p>
    <w:p w14:paraId="13C3294F" w14:textId="77777777" w:rsidR="00A807D8" w:rsidRPr="00E877BA" w:rsidRDefault="00A807D8" w:rsidP="00A807D8">
      <w:pPr>
        <w:pStyle w:val="lnekslo"/>
        <w:numPr>
          <w:ilvl w:val="0"/>
          <w:numId w:val="0"/>
        </w:numPr>
        <w:spacing w:before="120"/>
        <w:rPr>
          <w:sz w:val="22"/>
          <w:szCs w:val="22"/>
        </w:rPr>
      </w:pPr>
      <w:r w:rsidRPr="00E877BA">
        <w:rPr>
          <w:sz w:val="22"/>
          <w:szCs w:val="22"/>
        </w:rPr>
        <w:t xml:space="preserve">v chovech včel v regionu Královéhradeckého kraje, katastrální území </w:t>
      </w:r>
      <w:r>
        <w:rPr>
          <w:sz w:val="22"/>
          <w:szCs w:val="22"/>
        </w:rPr>
        <w:t xml:space="preserve">Záboří u Dvora Králové </w:t>
      </w:r>
    </w:p>
    <w:p w14:paraId="1780A188" w14:textId="5055E994" w:rsidR="00A807D8" w:rsidRPr="00A807D8" w:rsidRDefault="00A807D8" w:rsidP="00A807D8">
      <w:pPr>
        <w:pStyle w:val="lnekslo"/>
        <w:numPr>
          <w:ilvl w:val="0"/>
          <w:numId w:val="0"/>
        </w:numPr>
        <w:spacing w:before="0"/>
        <w:rPr>
          <w:sz w:val="22"/>
          <w:szCs w:val="22"/>
        </w:rPr>
      </w:pPr>
      <w:r w:rsidRPr="00E877BA">
        <w:rPr>
          <w:sz w:val="22"/>
          <w:szCs w:val="22"/>
        </w:rPr>
        <w:t>k zamezení jejího šíření a k jejímu zdolání.</w:t>
      </w:r>
    </w:p>
    <w:p w14:paraId="1FA853DC"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C11C2D2" w14:textId="77777777" w:rsidR="00A807D8" w:rsidRPr="00A807D8" w:rsidRDefault="00A807D8" w:rsidP="00A807D8">
      <w:pPr>
        <w:keepNext/>
        <w:spacing w:before="240" w:after="240" w:line="240" w:lineRule="auto"/>
        <w:jc w:val="center"/>
        <w:outlineLvl w:val="0"/>
        <w:rPr>
          <w:rFonts w:ascii="Arial" w:eastAsia="Times New Roman" w:hAnsi="Arial" w:cs="Arial"/>
          <w:b/>
          <w:bCs/>
          <w:kern w:val="32"/>
          <w:sz w:val="26"/>
          <w:szCs w:val="26"/>
          <w:lang w:eastAsia="cs-CZ"/>
        </w:rPr>
      </w:pPr>
      <w:r w:rsidRPr="00A807D8">
        <w:rPr>
          <w:rFonts w:ascii="Arial" w:eastAsia="Times New Roman" w:hAnsi="Arial" w:cs="Arial"/>
          <w:b/>
          <w:bCs/>
          <w:kern w:val="32"/>
          <w:sz w:val="26"/>
          <w:szCs w:val="26"/>
          <w:lang w:eastAsia="cs-CZ"/>
        </w:rPr>
        <w:t>Vymezení ochranného pásma</w:t>
      </w:r>
    </w:p>
    <w:p w14:paraId="5DF014BA" w14:textId="77777777" w:rsidR="00A807D8" w:rsidRDefault="00A807D8" w:rsidP="00A807D8">
      <w:pPr>
        <w:spacing w:before="120" w:after="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w:t>
      </w:r>
      <w:proofErr w:type="spellStart"/>
      <w:r w:rsidRPr="00567179">
        <w:rPr>
          <w:rFonts w:ascii="Arial" w:hAnsi="Arial" w:cs="Arial"/>
        </w:rPr>
        <w:t>epizootologickým</w:t>
      </w:r>
      <w:proofErr w:type="spellEnd"/>
      <w:r w:rsidRPr="00567179">
        <w:rPr>
          <w:rFonts w:ascii="Arial" w:hAnsi="Arial" w:cs="Arial"/>
        </w:rPr>
        <w:t>, zeměpisným, biologickým a ekologickým podmínkám, se stanovují tato katastrální území v územním obvodu Královéhradeckého kraje:</w:t>
      </w:r>
    </w:p>
    <w:p w14:paraId="5E5811B7" w14:textId="77777777" w:rsidR="00A807D8" w:rsidRDefault="00A807D8" w:rsidP="00A807D8">
      <w:pPr>
        <w:spacing w:before="120" w:after="0" w:line="240" w:lineRule="auto"/>
        <w:ind w:firstLine="709"/>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A807D8" w:rsidRPr="00F73F17" w14:paraId="39E221B0" w14:textId="77777777" w:rsidTr="007157FA">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73AC73C4" w14:textId="77777777" w:rsidR="00A807D8" w:rsidRPr="00F73F17" w:rsidRDefault="00A807D8" w:rsidP="007157FA">
            <w:pPr>
              <w:spacing w:before="120" w:after="120"/>
              <w:jc w:val="center"/>
              <w:rPr>
                <w:rFonts w:ascii="Arial" w:hAnsi="Arial" w:cs="Arial"/>
                <w:b/>
                <w:bCs/>
                <w:szCs w:val="20"/>
              </w:rPr>
            </w:pPr>
            <w:r w:rsidRPr="00F73F17">
              <w:rPr>
                <w:rFonts w:ascii="Arial" w:hAnsi="Arial" w:cs="Arial"/>
                <w:b/>
                <w:bCs/>
                <w:szCs w:val="20"/>
              </w:rPr>
              <w:t>Ochranné pásmo – 3 km</w:t>
            </w:r>
          </w:p>
        </w:tc>
      </w:tr>
      <w:tr w:rsidR="00A807D8" w:rsidRPr="00F73F17" w14:paraId="7ED4815B" w14:textId="77777777" w:rsidTr="007157FA">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33331D9A" w14:textId="77777777" w:rsidR="00A807D8" w:rsidRPr="00F73F17" w:rsidRDefault="00A807D8" w:rsidP="007157FA">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4B036D6B" w14:textId="77777777" w:rsidR="00A807D8" w:rsidRPr="00F73F17" w:rsidRDefault="00A807D8" w:rsidP="007157FA">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5D897EDB" w14:textId="77777777" w:rsidR="00A807D8" w:rsidRPr="00F73F17" w:rsidRDefault="00A807D8" w:rsidP="007157FA">
            <w:pPr>
              <w:spacing w:before="120" w:after="120"/>
              <w:rPr>
                <w:rFonts w:ascii="Arial" w:hAnsi="Arial" w:cs="Arial"/>
                <w:b/>
                <w:bCs/>
                <w:sz w:val="15"/>
                <w:szCs w:val="15"/>
              </w:rPr>
            </w:pPr>
            <w:r w:rsidRPr="00F73F17">
              <w:rPr>
                <w:rFonts w:ascii="Arial" w:hAnsi="Arial" w:cs="Arial"/>
                <w:b/>
                <w:bCs/>
                <w:sz w:val="15"/>
                <w:szCs w:val="15"/>
              </w:rPr>
              <w:t>NAZEV KU</w:t>
            </w:r>
          </w:p>
        </w:tc>
      </w:tr>
      <w:tr w:rsidR="00A807D8" w:rsidRPr="00F73F17" w14:paraId="073E8876"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39736C2E" w14:textId="77777777" w:rsidR="00A807D8" w:rsidRPr="00F73F17" w:rsidRDefault="00A807D8" w:rsidP="007157FA">
            <w:pPr>
              <w:spacing w:after="0"/>
              <w:rPr>
                <w:rFonts w:ascii="Arial" w:hAnsi="Arial" w:cs="Arial"/>
                <w:sz w:val="20"/>
                <w:szCs w:val="20"/>
              </w:rPr>
            </w:pPr>
            <w:r>
              <w:rPr>
                <w:rFonts w:ascii="Arial" w:hAnsi="Arial" w:cs="Arial"/>
                <w:sz w:val="20"/>
                <w:szCs w:val="20"/>
              </w:rPr>
              <w:t>Vítězná</w:t>
            </w:r>
          </w:p>
        </w:tc>
        <w:tc>
          <w:tcPr>
            <w:tcW w:w="1080" w:type="dxa"/>
            <w:tcBorders>
              <w:top w:val="nil"/>
              <w:left w:val="nil"/>
              <w:bottom w:val="single" w:sz="4" w:space="0" w:color="auto"/>
              <w:right w:val="single" w:sz="4" w:space="0" w:color="auto"/>
            </w:tcBorders>
            <w:shd w:val="clear" w:color="auto" w:fill="auto"/>
            <w:vAlign w:val="center"/>
          </w:tcPr>
          <w:p w14:paraId="1C09FEC0" w14:textId="77777777" w:rsidR="00A807D8" w:rsidRPr="00F73F17" w:rsidRDefault="00A807D8" w:rsidP="007157FA">
            <w:pPr>
              <w:spacing w:after="0"/>
              <w:rPr>
                <w:rFonts w:ascii="Arial" w:hAnsi="Arial" w:cs="Arial"/>
                <w:sz w:val="20"/>
                <w:szCs w:val="20"/>
              </w:rPr>
            </w:pPr>
            <w:r>
              <w:rPr>
                <w:rFonts w:ascii="Arial" w:hAnsi="Arial" w:cs="Arial"/>
                <w:sz w:val="20"/>
                <w:szCs w:val="20"/>
              </w:rPr>
              <w:t>782777</w:t>
            </w:r>
          </w:p>
        </w:tc>
        <w:tc>
          <w:tcPr>
            <w:tcW w:w="2881" w:type="dxa"/>
            <w:tcBorders>
              <w:top w:val="nil"/>
              <w:left w:val="nil"/>
              <w:bottom w:val="single" w:sz="4" w:space="0" w:color="auto"/>
              <w:right w:val="single" w:sz="4" w:space="0" w:color="auto"/>
            </w:tcBorders>
            <w:shd w:val="clear" w:color="auto" w:fill="auto"/>
            <w:vAlign w:val="center"/>
          </w:tcPr>
          <w:p w14:paraId="467EBDA7" w14:textId="77777777" w:rsidR="00A807D8" w:rsidRPr="00F73F17" w:rsidRDefault="00A807D8" w:rsidP="007157FA">
            <w:pPr>
              <w:spacing w:after="0"/>
              <w:rPr>
                <w:rFonts w:ascii="Arial" w:hAnsi="Arial" w:cs="Arial"/>
                <w:sz w:val="20"/>
                <w:szCs w:val="20"/>
              </w:rPr>
            </w:pPr>
            <w:r>
              <w:rPr>
                <w:rFonts w:ascii="Arial" w:hAnsi="Arial" w:cs="Arial"/>
                <w:sz w:val="20"/>
                <w:szCs w:val="20"/>
              </w:rPr>
              <w:t>Záboří u Dvora Králové</w:t>
            </w:r>
          </w:p>
        </w:tc>
      </w:tr>
      <w:tr w:rsidR="00A807D8" w:rsidRPr="00F73F17" w14:paraId="782A18A9"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505D3B6" w14:textId="77777777" w:rsidR="00A807D8" w:rsidRPr="00F73F17" w:rsidRDefault="00A807D8" w:rsidP="007157FA">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4B97B379" w14:textId="77777777" w:rsidR="00A807D8" w:rsidRPr="00F73F17" w:rsidRDefault="00A807D8" w:rsidP="007157FA">
            <w:pPr>
              <w:spacing w:after="0"/>
              <w:rPr>
                <w:rFonts w:ascii="Arial" w:hAnsi="Arial" w:cs="Arial"/>
                <w:sz w:val="20"/>
                <w:szCs w:val="20"/>
              </w:rPr>
            </w:pPr>
            <w:r>
              <w:rPr>
                <w:rFonts w:ascii="Arial" w:hAnsi="Arial" w:cs="Arial"/>
                <w:sz w:val="20"/>
                <w:szCs w:val="20"/>
              </w:rPr>
              <w:t>782751</w:t>
            </w:r>
          </w:p>
        </w:tc>
        <w:tc>
          <w:tcPr>
            <w:tcW w:w="2881" w:type="dxa"/>
            <w:tcBorders>
              <w:top w:val="nil"/>
              <w:left w:val="nil"/>
              <w:bottom w:val="single" w:sz="4" w:space="0" w:color="auto"/>
              <w:right w:val="single" w:sz="4" w:space="0" w:color="auto"/>
            </w:tcBorders>
            <w:shd w:val="clear" w:color="auto" w:fill="auto"/>
            <w:vAlign w:val="center"/>
          </w:tcPr>
          <w:p w14:paraId="15CD184E" w14:textId="77777777" w:rsidR="00A807D8" w:rsidRPr="00F73F17" w:rsidRDefault="00A807D8" w:rsidP="007157FA">
            <w:pPr>
              <w:spacing w:after="0"/>
              <w:rPr>
                <w:rFonts w:ascii="Arial" w:hAnsi="Arial" w:cs="Arial"/>
                <w:sz w:val="20"/>
                <w:szCs w:val="20"/>
              </w:rPr>
            </w:pPr>
            <w:r>
              <w:rPr>
                <w:rFonts w:ascii="Arial" w:hAnsi="Arial" w:cs="Arial"/>
                <w:sz w:val="20"/>
                <w:szCs w:val="20"/>
              </w:rPr>
              <w:t>Kocléřov</w:t>
            </w:r>
          </w:p>
        </w:tc>
      </w:tr>
      <w:tr w:rsidR="00A807D8" w:rsidRPr="00F73F17" w14:paraId="77827516"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20111AC" w14:textId="77777777" w:rsidR="00A807D8" w:rsidRPr="00F73F17" w:rsidRDefault="00A807D8" w:rsidP="007157FA">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7E0F93C6" w14:textId="77777777" w:rsidR="00A807D8" w:rsidRPr="00F73F17" w:rsidRDefault="00A807D8" w:rsidP="007157FA">
            <w:pPr>
              <w:spacing w:after="0"/>
              <w:rPr>
                <w:rFonts w:ascii="Arial" w:hAnsi="Arial" w:cs="Arial"/>
                <w:sz w:val="20"/>
                <w:szCs w:val="20"/>
              </w:rPr>
            </w:pPr>
            <w:r>
              <w:rPr>
                <w:rFonts w:ascii="Arial" w:hAnsi="Arial" w:cs="Arial"/>
                <w:sz w:val="20"/>
                <w:szCs w:val="20"/>
              </w:rPr>
              <w:t>782742</w:t>
            </w:r>
          </w:p>
        </w:tc>
        <w:tc>
          <w:tcPr>
            <w:tcW w:w="2881" w:type="dxa"/>
            <w:tcBorders>
              <w:top w:val="nil"/>
              <w:left w:val="nil"/>
              <w:bottom w:val="single" w:sz="4" w:space="0" w:color="auto"/>
              <w:right w:val="single" w:sz="4" w:space="0" w:color="auto"/>
            </w:tcBorders>
            <w:shd w:val="clear" w:color="auto" w:fill="auto"/>
            <w:vAlign w:val="center"/>
          </w:tcPr>
          <w:p w14:paraId="36A51E26" w14:textId="77777777" w:rsidR="00A807D8" w:rsidRPr="00F73F17" w:rsidRDefault="00A807D8" w:rsidP="007157FA">
            <w:pPr>
              <w:spacing w:after="0"/>
              <w:rPr>
                <w:rFonts w:ascii="Arial" w:hAnsi="Arial" w:cs="Arial"/>
                <w:sz w:val="20"/>
                <w:szCs w:val="20"/>
              </w:rPr>
            </w:pPr>
            <w:r>
              <w:rPr>
                <w:rFonts w:ascii="Arial" w:hAnsi="Arial" w:cs="Arial"/>
                <w:sz w:val="20"/>
                <w:szCs w:val="20"/>
              </w:rPr>
              <w:t>Huntířov</w:t>
            </w:r>
          </w:p>
        </w:tc>
      </w:tr>
      <w:tr w:rsidR="00A807D8" w:rsidRPr="00F73F17" w14:paraId="5D932C61"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2D2D2AA" w14:textId="77777777" w:rsidR="00A807D8" w:rsidRPr="00F73F17" w:rsidRDefault="00A807D8" w:rsidP="007157FA">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4CE89F65" w14:textId="77777777" w:rsidR="00A807D8" w:rsidRPr="00F73F17" w:rsidRDefault="00A807D8" w:rsidP="007157FA">
            <w:pPr>
              <w:spacing w:after="0"/>
              <w:rPr>
                <w:rFonts w:ascii="Arial" w:hAnsi="Arial" w:cs="Arial"/>
                <w:sz w:val="20"/>
                <w:szCs w:val="20"/>
              </w:rPr>
            </w:pPr>
            <w:r>
              <w:rPr>
                <w:rFonts w:ascii="Arial" w:hAnsi="Arial" w:cs="Arial"/>
                <w:sz w:val="20"/>
                <w:szCs w:val="20"/>
              </w:rPr>
              <w:t>782769</w:t>
            </w:r>
          </w:p>
        </w:tc>
        <w:tc>
          <w:tcPr>
            <w:tcW w:w="2881" w:type="dxa"/>
            <w:tcBorders>
              <w:top w:val="nil"/>
              <w:left w:val="nil"/>
              <w:bottom w:val="single" w:sz="4" w:space="0" w:color="auto"/>
              <w:right w:val="single" w:sz="4" w:space="0" w:color="auto"/>
            </w:tcBorders>
            <w:shd w:val="clear" w:color="auto" w:fill="auto"/>
            <w:vAlign w:val="center"/>
          </w:tcPr>
          <w:p w14:paraId="1337C527" w14:textId="77777777" w:rsidR="00A807D8" w:rsidRPr="00F73F17" w:rsidRDefault="00A807D8" w:rsidP="007157FA">
            <w:pPr>
              <w:spacing w:after="0"/>
              <w:rPr>
                <w:rFonts w:ascii="Arial" w:hAnsi="Arial" w:cs="Arial"/>
                <w:sz w:val="20"/>
                <w:szCs w:val="20"/>
              </w:rPr>
            </w:pPr>
            <w:r>
              <w:rPr>
                <w:rFonts w:ascii="Arial" w:hAnsi="Arial" w:cs="Arial"/>
                <w:sz w:val="20"/>
                <w:szCs w:val="20"/>
              </w:rPr>
              <w:t>Komárov u Dvora Králové</w:t>
            </w:r>
          </w:p>
        </w:tc>
      </w:tr>
      <w:tr w:rsidR="00A807D8" w:rsidRPr="00F73F17" w14:paraId="05089FD8"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721A5C74" w14:textId="77777777" w:rsidR="00A807D8" w:rsidRPr="00F73F17" w:rsidRDefault="00A807D8" w:rsidP="007157FA">
            <w:pPr>
              <w:spacing w:after="0"/>
              <w:rPr>
                <w:rFonts w:ascii="Arial" w:hAnsi="Arial" w:cs="Arial"/>
                <w:sz w:val="20"/>
                <w:szCs w:val="20"/>
              </w:rPr>
            </w:pPr>
            <w:r>
              <w:rPr>
                <w:rFonts w:ascii="Arial" w:hAnsi="Arial" w:cs="Arial"/>
                <w:sz w:val="20"/>
                <w:szCs w:val="20"/>
              </w:rPr>
              <w:t>Dvůr Králové nad Labem</w:t>
            </w:r>
          </w:p>
        </w:tc>
        <w:tc>
          <w:tcPr>
            <w:tcW w:w="1080" w:type="dxa"/>
            <w:tcBorders>
              <w:top w:val="nil"/>
              <w:left w:val="nil"/>
              <w:bottom w:val="single" w:sz="4" w:space="0" w:color="auto"/>
              <w:right w:val="single" w:sz="4" w:space="0" w:color="auto"/>
            </w:tcBorders>
            <w:shd w:val="clear" w:color="auto" w:fill="auto"/>
            <w:vAlign w:val="center"/>
          </w:tcPr>
          <w:p w14:paraId="7859B876" w14:textId="77777777" w:rsidR="00A807D8" w:rsidRPr="00F73F17" w:rsidRDefault="00A807D8" w:rsidP="007157FA">
            <w:pPr>
              <w:spacing w:after="0"/>
              <w:rPr>
                <w:rFonts w:ascii="Arial" w:hAnsi="Arial" w:cs="Arial"/>
                <w:sz w:val="20"/>
                <w:szCs w:val="20"/>
              </w:rPr>
            </w:pPr>
            <w:r>
              <w:rPr>
                <w:rFonts w:ascii="Arial" w:hAnsi="Arial" w:cs="Arial"/>
                <w:sz w:val="20"/>
                <w:szCs w:val="20"/>
              </w:rPr>
              <w:t>633968</w:t>
            </w:r>
          </w:p>
        </w:tc>
        <w:tc>
          <w:tcPr>
            <w:tcW w:w="2881" w:type="dxa"/>
            <w:tcBorders>
              <w:top w:val="nil"/>
              <w:left w:val="nil"/>
              <w:bottom w:val="single" w:sz="4" w:space="0" w:color="auto"/>
              <w:right w:val="single" w:sz="4" w:space="0" w:color="auto"/>
            </w:tcBorders>
            <w:shd w:val="clear" w:color="auto" w:fill="auto"/>
            <w:vAlign w:val="center"/>
          </w:tcPr>
          <w:p w14:paraId="25067D7B" w14:textId="77777777" w:rsidR="00A807D8" w:rsidRPr="00F73F17" w:rsidRDefault="00A807D8" w:rsidP="007157FA">
            <w:pPr>
              <w:spacing w:after="0"/>
              <w:rPr>
                <w:rFonts w:ascii="Arial" w:hAnsi="Arial" w:cs="Arial"/>
                <w:sz w:val="20"/>
                <w:szCs w:val="20"/>
              </w:rPr>
            </w:pPr>
            <w:r>
              <w:rPr>
                <w:rFonts w:ascii="Arial" w:hAnsi="Arial" w:cs="Arial"/>
                <w:sz w:val="20"/>
                <w:szCs w:val="20"/>
              </w:rPr>
              <w:t>Dvůr Králové nad Labem</w:t>
            </w:r>
          </w:p>
        </w:tc>
      </w:tr>
      <w:tr w:rsidR="00A807D8" w:rsidRPr="00F73F17" w14:paraId="23539C04"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36E8D1E0" w14:textId="77777777" w:rsidR="00A807D8" w:rsidRPr="00F73F17" w:rsidRDefault="00A807D8" w:rsidP="007157FA">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1CC83EE4" w14:textId="77777777" w:rsidR="00A807D8" w:rsidRPr="00F73F17" w:rsidRDefault="00A807D8" w:rsidP="007157FA">
            <w:pPr>
              <w:spacing w:after="0"/>
              <w:rPr>
                <w:rFonts w:ascii="Arial" w:hAnsi="Arial" w:cs="Arial"/>
                <w:sz w:val="20"/>
                <w:szCs w:val="20"/>
              </w:rPr>
            </w:pPr>
            <w:r>
              <w:rPr>
                <w:rFonts w:ascii="Arial" w:hAnsi="Arial" w:cs="Arial"/>
                <w:sz w:val="20"/>
                <w:szCs w:val="20"/>
              </w:rPr>
              <w:t>780073</w:t>
            </w:r>
          </w:p>
        </w:tc>
        <w:tc>
          <w:tcPr>
            <w:tcW w:w="2881" w:type="dxa"/>
            <w:tcBorders>
              <w:top w:val="nil"/>
              <w:left w:val="nil"/>
              <w:bottom w:val="single" w:sz="4" w:space="0" w:color="auto"/>
              <w:right w:val="single" w:sz="4" w:space="0" w:color="auto"/>
            </w:tcBorders>
            <w:shd w:val="clear" w:color="auto" w:fill="auto"/>
            <w:vAlign w:val="center"/>
          </w:tcPr>
          <w:p w14:paraId="4921735D" w14:textId="77777777" w:rsidR="00A807D8" w:rsidRPr="00F73F17" w:rsidRDefault="00A807D8" w:rsidP="007157FA">
            <w:pPr>
              <w:spacing w:after="0"/>
              <w:rPr>
                <w:rFonts w:ascii="Arial" w:hAnsi="Arial" w:cs="Arial"/>
                <w:sz w:val="20"/>
                <w:szCs w:val="20"/>
              </w:rPr>
            </w:pPr>
            <w:r>
              <w:rPr>
                <w:rFonts w:ascii="Arial" w:hAnsi="Arial" w:cs="Arial"/>
                <w:sz w:val="20"/>
                <w:szCs w:val="20"/>
              </w:rPr>
              <w:t>Verdek</w:t>
            </w:r>
          </w:p>
        </w:tc>
      </w:tr>
      <w:tr w:rsidR="00A807D8" w:rsidRPr="00F73F17" w14:paraId="6A3DA168"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9950823" w14:textId="77777777" w:rsidR="00A807D8" w:rsidRPr="00F73F17" w:rsidRDefault="00A807D8" w:rsidP="007157FA">
            <w:pPr>
              <w:spacing w:after="0"/>
              <w:rPr>
                <w:rFonts w:ascii="Arial" w:hAnsi="Arial" w:cs="Arial"/>
                <w:sz w:val="20"/>
                <w:szCs w:val="20"/>
              </w:rPr>
            </w:pPr>
            <w:r>
              <w:rPr>
                <w:rFonts w:ascii="Arial" w:hAnsi="Arial" w:cs="Arial"/>
                <w:sz w:val="20"/>
                <w:szCs w:val="20"/>
              </w:rPr>
              <w:t>Nemojov</w:t>
            </w:r>
          </w:p>
        </w:tc>
        <w:tc>
          <w:tcPr>
            <w:tcW w:w="1080" w:type="dxa"/>
            <w:tcBorders>
              <w:top w:val="nil"/>
              <w:left w:val="nil"/>
              <w:bottom w:val="single" w:sz="4" w:space="0" w:color="auto"/>
              <w:right w:val="single" w:sz="4" w:space="0" w:color="auto"/>
            </w:tcBorders>
            <w:shd w:val="clear" w:color="auto" w:fill="auto"/>
            <w:vAlign w:val="center"/>
          </w:tcPr>
          <w:p w14:paraId="456619E1" w14:textId="77777777" w:rsidR="00A807D8" w:rsidRPr="00F73F17" w:rsidRDefault="00A807D8" w:rsidP="007157FA">
            <w:pPr>
              <w:spacing w:after="0"/>
              <w:rPr>
                <w:rFonts w:ascii="Arial" w:hAnsi="Arial" w:cs="Arial"/>
                <w:sz w:val="20"/>
                <w:szCs w:val="20"/>
              </w:rPr>
            </w:pPr>
            <w:r>
              <w:rPr>
                <w:rFonts w:ascii="Arial" w:hAnsi="Arial" w:cs="Arial"/>
                <w:sz w:val="20"/>
                <w:szCs w:val="20"/>
              </w:rPr>
              <w:t>703222</w:t>
            </w:r>
          </w:p>
        </w:tc>
        <w:tc>
          <w:tcPr>
            <w:tcW w:w="2881" w:type="dxa"/>
            <w:tcBorders>
              <w:top w:val="nil"/>
              <w:left w:val="nil"/>
              <w:bottom w:val="single" w:sz="4" w:space="0" w:color="auto"/>
              <w:right w:val="single" w:sz="4" w:space="0" w:color="auto"/>
            </w:tcBorders>
            <w:shd w:val="clear" w:color="auto" w:fill="auto"/>
            <w:vAlign w:val="center"/>
          </w:tcPr>
          <w:p w14:paraId="78FBAD8B" w14:textId="77777777" w:rsidR="00A807D8" w:rsidRPr="00F73F17" w:rsidRDefault="00A807D8" w:rsidP="007157FA">
            <w:pPr>
              <w:spacing w:after="0"/>
              <w:rPr>
                <w:rFonts w:ascii="Arial" w:hAnsi="Arial" w:cs="Arial"/>
                <w:sz w:val="20"/>
                <w:szCs w:val="20"/>
              </w:rPr>
            </w:pPr>
            <w:r>
              <w:rPr>
                <w:rFonts w:ascii="Arial" w:hAnsi="Arial" w:cs="Arial"/>
                <w:sz w:val="20"/>
                <w:szCs w:val="20"/>
              </w:rPr>
              <w:t>Nový Nemojov</w:t>
            </w:r>
          </w:p>
        </w:tc>
      </w:tr>
      <w:tr w:rsidR="00A807D8" w:rsidRPr="00F73F17" w14:paraId="49B47A86"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96612FB" w14:textId="77777777" w:rsidR="00A807D8" w:rsidRPr="00F73F17" w:rsidRDefault="00A807D8" w:rsidP="007157FA">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3BF31F38" w14:textId="77777777" w:rsidR="00A807D8" w:rsidRPr="00F73F17" w:rsidRDefault="00A807D8" w:rsidP="007157FA">
            <w:pPr>
              <w:spacing w:after="0"/>
              <w:rPr>
                <w:rFonts w:ascii="Arial" w:hAnsi="Arial" w:cs="Arial"/>
                <w:sz w:val="20"/>
                <w:szCs w:val="20"/>
              </w:rPr>
            </w:pPr>
          </w:p>
        </w:tc>
        <w:tc>
          <w:tcPr>
            <w:tcW w:w="2881" w:type="dxa"/>
            <w:tcBorders>
              <w:top w:val="nil"/>
              <w:left w:val="nil"/>
              <w:bottom w:val="single" w:sz="4" w:space="0" w:color="auto"/>
              <w:right w:val="single" w:sz="4" w:space="0" w:color="auto"/>
            </w:tcBorders>
            <w:shd w:val="clear" w:color="auto" w:fill="auto"/>
            <w:vAlign w:val="center"/>
          </w:tcPr>
          <w:p w14:paraId="790180BB" w14:textId="77777777" w:rsidR="00A807D8" w:rsidRPr="00F73F17" w:rsidRDefault="00A807D8" w:rsidP="007157FA">
            <w:pPr>
              <w:spacing w:after="0"/>
              <w:rPr>
                <w:rFonts w:ascii="Arial" w:hAnsi="Arial" w:cs="Arial"/>
                <w:sz w:val="20"/>
                <w:szCs w:val="20"/>
              </w:rPr>
            </w:pPr>
            <w:proofErr w:type="spellStart"/>
            <w:r>
              <w:rPr>
                <w:rFonts w:ascii="Arial" w:hAnsi="Arial" w:cs="Arial"/>
                <w:sz w:val="20"/>
                <w:szCs w:val="20"/>
              </w:rPr>
              <w:t>Starobucké</w:t>
            </w:r>
            <w:proofErr w:type="spellEnd"/>
            <w:r>
              <w:rPr>
                <w:rFonts w:ascii="Arial" w:hAnsi="Arial" w:cs="Arial"/>
                <w:sz w:val="20"/>
                <w:szCs w:val="20"/>
              </w:rPr>
              <w:t xml:space="preserve"> </w:t>
            </w:r>
            <w:proofErr w:type="spellStart"/>
            <w:r>
              <w:rPr>
                <w:rFonts w:ascii="Arial" w:hAnsi="Arial" w:cs="Arial"/>
                <w:sz w:val="20"/>
                <w:szCs w:val="20"/>
              </w:rPr>
              <w:t>Debrné</w:t>
            </w:r>
            <w:proofErr w:type="spellEnd"/>
          </w:p>
        </w:tc>
      </w:tr>
      <w:tr w:rsidR="00A807D8" w:rsidRPr="00F73F17" w14:paraId="092B8028"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2BCD326F" w14:textId="77777777" w:rsidR="00A807D8" w:rsidRPr="00F73F17" w:rsidRDefault="00A807D8" w:rsidP="007157FA">
            <w:pPr>
              <w:spacing w:after="0"/>
              <w:rPr>
                <w:rFonts w:ascii="Arial" w:hAnsi="Arial" w:cs="Arial"/>
                <w:sz w:val="20"/>
                <w:szCs w:val="20"/>
              </w:rPr>
            </w:pPr>
            <w:r>
              <w:rPr>
                <w:rFonts w:ascii="Arial" w:hAnsi="Arial" w:cs="Arial"/>
                <w:sz w:val="20"/>
                <w:szCs w:val="20"/>
              </w:rPr>
              <w:t>Hajnice</w:t>
            </w:r>
          </w:p>
        </w:tc>
        <w:tc>
          <w:tcPr>
            <w:tcW w:w="1080" w:type="dxa"/>
            <w:tcBorders>
              <w:top w:val="nil"/>
              <w:left w:val="nil"/>
              <w:bottom w:val="single" w:sz="4" w:space="0" w:color="auto"/>
              <w:right w:val="single" w:sz="4" w:space="0" w:color="auto"/>
            </w:tcBorders>
            <w:shd w:val="clear" w:color="auto" w:fill="auto"/>
            <w:vAlign w:val="center"/>
          </w:tcPr>
          <w:p w14:paraId="7A14984C" w14:textId="77777777" w:rsidR="00A807D8" w:rsidRPr="00F73F17" w:rsidRDefault="00A807D8" w:rsidP="007157FA">
            <w:pPr>
              <w:spacing w:after="0"/>
              <w:rPr>
                <w:rFonts w:ascii="Arial" w:hAnsi="Arial" w:cs="Arial"/>
                <w:sz w:val="20"/>
                <w:szCs w:val="20"/>
              </w:rPr>
            </w:pPr>
            <w:r>
              <w:rPr>
                <w:rFonts w:ascii="Arial" w:hAnsi="Arial" w:cs="Arial"/>
                <w:sz w:val="20"/>
                <w:szCs w:val="20"/>
              </w:rPr>
              <w:t>644676</w:t>
            </w:r>
          </w:p>
        </w:tc>
        <w:tc>
          <w:tcPr>
            <w:tcW w:w="2881" w:type="dxa"/>
            <w:tcBorders>
              <w:top w:val="nil"/>
              <w:left w:val="nil"/>
              <w:bottom w:val="single" w:sz="4" w:space="0" w:color="auto"/>
              <w:right w:val="single" w:sz="4" w:space="0" w:color="auto"/>
            </w:tcBorders>
            <w:shd w:val="clear" w:color="auto" w:fill="auto"/>
            <w:vAlign w:val="center"/>
          </w:tcPr>
          <w:p w14:paraId="0323A2DC" w14:textId="77777777" w:rsidR="00A807D8" w:rsidRPr="00F73F17" w:rsidRDefault="00A807D8" w:rsidP="007157FA">
            <w:pPr>
              <w:spacing w:after="0"/>
              <w:rPr>
                <w:rFonts w:ascii="Arial" w:hAnsi="Arial" w:cs="Arial"/>
                <w:sz w:val="20"/>
                <w:szCs w:val="20"/>
              </w:rPr>
            </w:pPr>
            <w:r>
              <w:rPr>
                <w:rFonts w:ascii="Arial" w:hAnsi="Arial" w:cs="Arial"/>
                <w:sz w:val="20"/>
                <w:szCs w:val="20"/>
              </w:rPr>
              <w:t>Dolní Žďár</w:t>
            </w:r>
          </w:p>
        </w:tc>
      </w:tr>
      <w:tr w:rsidR="00A807D8" w:rsidRPr="00F73F17" w14:paraId="6FF47862" w14:textId="77777777" w:rsidTr="007157FA">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4E034C8" w14:textId="77777777" w:rsidR="00A807D8" w:rsidRPr="00F73F17" w:rsidRDefault="00A807D8" w:rsidP="007157FA">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0855BA9C" w14:textId="77777777" w:rsidR="00A807D8" w:rsidRPr="00F73F17" w:rsidRDefault="00A807D8" w:rsidP="007157FA">
            <w:pPr>
              <w:spacing w:after="0"/>
              <w:rPr>
                <w:rFonts w:ascii="Arial" w:hAnsi="Arial" w:cs="Arial"/>
                <w:sz w:val="20"/>
                <w:szCs w:val="20"/>
              </w:rPr>
            </w:pPr>
            <w:r>
              <w:rPr>
                <w:rFonts w:ascii="Arial" w:hAnsi="Arial" w:cs="Arial"/>
                <w:sz w:val="20"/>
                <w:szCs w:val="20"/>
              </w:rPr>
              <w:t>644692</w:t>
            </w:r>
          </w:p>
        </w:tc>
        <w:tc>
          <w:tcPr>
            <w:tcW w:w="2881" w:type="dxa"/>
            <w:tcBorders>
              <w:top w:val="single" w:sz="4" w:space="0" w:color="auto"/>
              <w:left w:val="nil"/>
              <w:bottom w:val="single" w:sz="4" w:space="0" w:color="auto"/>
              <w:right w:val="single" w:sz="4" w:space="0" w:color="auto"/>
            </w:tcBorders>
            <w:shd w:val="clear" w:color="auto" w:fill="auto"/>
            <w:vAlign w:val="center"/>
          </w:tcPr>
          <w:p w14:paraId="5BE4B4AF" w14:textId="77777777" w:rsidR="00A807D8" w:rsidRPr="00F73F17" w:rsidRDefault="00A807D8" w:rsidP="007157FA">
            <w:pPr>
              <w:spacing w:after="0"/>
              <w:rPr>
                <w:rFonts w:ascii="Arial" w:hAnsi="Arial" w:cs="Arial"/>
                <w:sz w:val="20"/>
                <w:szCs w:val="20"/>
              </w:rPr>
            </w:pPr>
            <w:r>
              <w:rPr>
                <w:rFonts w:ascii="Arial" w:hAnsi="Arial" w:cs="Arial"/>
                <w:sz w:val="20"/>
                <w:szCs w:val="20"/>
              </w:rPr>
              <w:t>Horní Žďár</w:t>
            </w:r>
          </w:p>
        </w:tc>
      </w:tr>
      <w:tr w:rsidR="00A807D8" w:rsidRPr="00F73F17" w14:paraId="39A6CC13"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0BB4D80" w14:textId="77777777" w:rsidR="00A807D8" w:rsidRPr="00F73F17" w:rsidRDefault="00A807D8" w:rsidP="007157FA">
            <w:pPr>
              <w:spacing w:after="0"/>
              <w:rPr>
                <w:rFonts w:ascii="Arial" w:hAnsi="Arial" w:cs="Arial"/>
                <w:sz w:val="20"/>
                <w:szCs w:val="20"/>
              </w:rPr>
            </w:pPr>
            <w:r>
              <w:rPr>
                <w:rFonts w:ascii="Arial" w:hAnsi="Arial" w:cs="Arial"/>
                <w:sz w:val="20"/>
                <w:szCs w:val="20"/>
              </w:rPr>
              <w:t>Pilníkov</w:t>
            </w:r>
          </w:p>
        </w:tc>
        <w:tc>
          <w:tcPr>
            <w:tcW w:w="1080" w:type="dxa"/>
            <w:tcBorders>
              <w:top w:val="nil"/>
              <w:left w:val="nil"/>
              <w:bottom w:val="single" w:sz="4" w:space="0" w:color="auto"/>
              <w:right w:val="single" w:sz="4" w:space="0" w:color="auto"/>
            </w:tcBorders>
            <w:shd w:val="clear" w:color="auto" w:fill="auto"/>
            <w:vAlign w:val="center"/>
          </w:tcPr>
          <w:p w14:paraId="7C98F1C0" w14:textId="77777777" w:rsidR="00A807D8" w:rsidRPr="00F73F17" w:rsidRDefault="00A807D8" w:rsidP="007157FA">
            <w:pPr>
              <w:spacing w:after="0"/>
              <w:rPr>
                <w:rFonts w:ascii="Arial" w:hAnsi="Arial" w:cs="Arial"/>
                <w:sz w:val="20"/>
                <w:szCs w:val="20"/>
              </w:rPr>
            </w:pPr>
            <w:r>
              <w:rPr>
                <w:rFonts w:ascii="Arial" w:hAnsi="Arial" w:cs="Arial"/>
                <w:sz w:val="20"/>
                <w:szCs w:val="20"/>
              </w:rPr>
              <w:t>720615</w:t>
            </w:r>
          </w:p>
        </w:tc>
        <w:tc>
          <w:tcPr>
            <w:tcW w:w="2881" w:type="dxa"/>
            <w:tcBorders>
              <w:top w:val="nil"/>
              <w:left w:val="nil"/>
              <w:bottom w:val="single" w:sz="4" w:space="0" w:color="auto"/>
              <w:right w:val="single" w:sz="4" w:space="0" w:color="auto"/>
            </w:tcBorders>
            <w:shd w:val="clear" w:color="auto" w:fill="auto"/>
            <w:vAlign w:val="center"/>
          </w:tcPr>
          <w:p w14:paraId="127F532E" w14:textId="77777777" w:rsidR="00A807D8" w:rsidRPr="00F73F17" w:rsidRDefault="00A807D8" w:rsidP="007157FA">
            <w:pPr>
              <w:spacing w:after="0"/>
              <w:rPr>
                <w:rFonts w:ascii="Arial" w:hAnsi="Arial" w:cs="Arial"/>
                <w:sz w:val="20"/>
                <w:szCs w:val="20"/>
              </w:rPr>
            </w:pPr>
            <w:r>
              <w:rPr>
                <w:rFonts w:ascii="Arial" w:hAnsi="Arial" w:cs="Arial"/>
                <w:sz w:val="20"/>
                <w:szCs w:val="20"/>
              </w:rPr>
              <w:t>Pilníkov I</w:t>
            </w:r>
          </w:p>
        </w:tc>
      </w:tr>
      <w:tr w:rsidR="00A807D8" w:rsidRPr="00F73F17" w14:paraId="3A73685A" w14:textId="77777777" w:rsidTr="007157FA">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4EEFCFDD" w14:textId="77777777" w:rsidR="00A807D8" w:rsidRPr="00F73F17" w:rsidRDefault="00A807D8" w:rsidP="007157FA">
            <w:pPr>
              <w:spacing w:after="0"/>
              <w:rPr>
                <w:rFonts w:ascii="Arial" w:hAnsi="Arial" w:cs="Arial"/>
                <w:sz w:val="20"/>
                <w:szCs w:val="20"/>
              </w:rPr>
            </w:pPr>
            <w:r>
              <w:rPr>
                <w:rFonts w:ascii="Arial" w:hAnsi="Arial" w:cs="Arial"/>
                <w:sz w:val="20"/>
                <w:szCs w:val="20"/>
              </w:rPr>
              <w:t>Kocbeře</w:t>
            </w:r>
          </w:p>
        </w:tc>
        <w:tc>
          <w:tcPr>
            <w:tcW w:w="1080" w:type="dxa"/>
            <w:tcBorders>
              <w:top w:val="nil"/>
              <w:left w:val="nil"/>
              <w:bottom w:val="single" w:sz="4" w:space="0" w:color="auto"/>
              <w:right w:val="single" w:sz="4" w:space="0" w:color="auto"/>
            </w:tcBorders>
            <w:shd w:val="clear" w:color="auto" w:fill="auto"/>
            <w:vAlign w:val="center"/>
          </w:tcPr>
          <w:p w14:paraId="61063EC1" w14:textId="77777777" w:rsidR="00A807D8" w:rsidRPr="00F73F17" w:rsidRDefault="00A807D8" w:rsidP="007157FA">
            <w:pPr>
              <w:spacing w:after="0"/>
              <w:rPr>
                <w:rFonts w:ascii="Arial" w:hAnsi="Arial" w:cs="Arial"/>
                <w:sz w:val="20"/>
                <w:szCs w:val="20"/>
              </w:rPr>
            </w:pPr>
            <w:r>
              <w:rPr>
                <w:rFonts w:ascii="Arial" w:hAnsi="Arial" w:cs="Arial"/>
                <w:sz w:val="20"/>
                <w:szCs w:val="20"/>
              </w:rPr>
              <w:t>667544</w:t>
            </w:r>
          </w:p>
        </w:tc>
        <w:tc>
          <w:tcPr>
            <w:tcW w:w="2881" w:type="dxa"/>
            <w:tcBorders>
              <w:top w:val="nil"/>
              <w:left w:val="nil"/>
              <w:bottom w:val="single" w:sz="4" w:space="0" w:color="auto"/>
              <w:right w:val="single" w:sz="4" w:space="0" w:color="auto"/>
            </w:tcBorders>
            <w:shd w:val="clear" w:color="auto" w:fill="auto"/>
            <w:vAlign w:val="center"/>
          </w:tcPr>
          <w:p w14:paraId="47A25A6A" w14:textId="77777777" w:rsidR="00A807D8" w:rsidRPr="00F73F17" w:rsidRDefault="00A807D8" w:rsidP="007157FA">
            <w:pPr>
              <w:spacing w:after="0"/>
              <w:rPr>
                <w:rFonts w:ascii="Arial" w:hAnsi="Arial" w:cs="Arial"/>
                <w:sz w:val="20"/>
                <w:szCs w:val="20"/>
              </w:rPr>
            </w:pPr>
            <w:r>
              <w:rPr>
                <w:rFonts w:ascii="Arial" w:hAnsi="Arial" w:cs="Arial"/>
                <w:sz w:val="20"/>
                <w:szCs w:val="20"/>
              </w:rPr>
              <w:t>Kocbeře</w:t>
            </w:r>
          </w:p>
        </w:tc>
      </w:tr>
    </w:tbl>
    <w:p w14:paraId="1FA853D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1FA853E0" w14:textId="15957C32" w:rsidR="00616664" w:rsidRPr="00A807D8" w:rsidRDefault="00A807D8" w:rsidP="00A807D8">
      <w:pPr>
        <w:keepNext/>
        <w:spacing w:before="240" w:after="240" w:line="240" w:lineRule="auto"/>
        <w:jc w:val="center"/>
        <w:outlineLvl w:val="0"/>
        <w:rPr>
          <w:rFonts w:ascii="Arial" w:eastAsia="Times New Roman" w:hAnsi="Arial" w:cs="Arial"/>
          <w:b/>
          <w:bCs/>
          <w:kern w:val="32"/>
          <w:sz w:val="26"/>
          <w:szCs w:val="26"/>
          <w:lang w:eastAsia="cs-CZ"/>
        </w:rPr>
      </w:pPr>
      <w:r w:rsidRPr="00A807D8">
        <w:rPr>
          <w:rFonts w:ascii="Arial" w:eastAsia="Times New Roman" w:hAnsi="Arial" w:cs="Arial"/>
          <w:b/>
          <w:bCs/>
          <w:kern w:val="32"/>
          <w:sz w:val="26"/>
          <w:szCs w:val="26"/>
          <w:lang w:eastAsia="cs-CZ"/>
        </w:rPr>
        <w:t>Opatření v ochranném pásmu</w:t>
      </w:r>
    </w:p>
    <w:p w14:paraId="0F4FD5D5" w14:textId="77777777" w:rsidR="00A807D8" w:rsidRPr="00A67BED" w:rsidRDefault="00A807D8" w:rsidP="00A807D8">
      <w:pPr>
        <w:pStyle w:val="Default"/>
        <w:numPr>
          <w:ilvl w:val="0"/>
          <w:numId w:val="7"/>
        </w:numPr>
        <w:spacing w:after="131"/>
        <w:ind w:left="426" w:hanging="426"/>
        <w:jc w:val="both"/>
        <w:rPr>
          <w:color w:val="auto"/>
          <w:sz w:val="22"/>
          <w:szCs w:val="22"/>
        </w:rPr>
      </w:pPr>
      <w:r w:rsidRPr="00A67BED">
        <w:rPr>
          <w:color w:val="auto"/>
          <w:sz w:val="22"/>
          <w:szCs w:val="22"/>
        </w:rPr>
        <w:t>Zakazuje se přemisťování včel a včelstev ze stanoveného ochranného pásma.</w:t>
      </w:r>
    </w:p>
    <w:p w14:paraId="04CB10DE" w14:textId="77777777" w:rsidR="00A807D8" w:rsidRDefault="00A807D8" w:rsidP="00A807D8">
      <w:pPr>
        <w:pStyle w:val="Default"/>
        <w:numPr>
          <w:ilvl w:val="0"/>
          <w:numId w:val="7"/>
        </w:numPr>
        <w:spacing w:after="131"/>
        <w:ind w:left="426" w:hanging="426"/>
        <w:jc w:val="both"/>
        <w:rPr>
          <w:color w:val="auto"/>
          <w:sz w:val="22"/>
          <w:szCs w:val="22"/>
        </w:rPr>
      </w:pPr>
      <w:r w:rsidRPr="00A67BED">
        <w:rPr>
          <w:color w:val="auto"/>
          <w:sz w:val="22"/>
          <w:szCs w:val="22"/>
        </w:rPr>
        <w:t>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7D52C8DF" w14:textId="77777777" w:rsidR="00A807D8" w:rsidRDefault="00A807D8" w:rsidP="00A807D8">
      <w:pPr>
        <w:pStyle w:val="Default"/>
        <w:numPr>
          <w:ilvl w:val="0"/>
          <w:numId w:val="7"/>
        </w:numPr>
        <w:spacing w:after="131"/>
        <w:ind w:left="426" w:hanging="426"/>
        <w:jc w:val="both"/>
        <w:rPr>
          <w:color w:val="auto"/>
          <w:sz w:val="22"/>
          <w:szCs w:val="22"/>
        </w:rPr>
      </w:pPr>
      <w:r w:rsidRPr="00A67BED">
        <w:rPr>
          <w:bCs/>
          <w:sz w:val="22"/>
          <w:szCs w:val="22"/>
        </w:rPr>
        <w:t xml:space="preserve">Všem chovatelům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6BF10400" w14:textId="77777777" w:rsidR="00A807D8" w:rsidRDefault="00A807D8" w:rsidP="00A807D8">
      <w:pPr>
        <w:pStyle w:val="Default"/>
        <w:numPr>
          <w:ilvl w:val="0"/>
          <w:numId w:val="7"/>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17</w:t>
      </w:r>
      <w:r w:rsidRPr="00D935DC">
        <w:rPr>
          <w:b/>
          <w:sz w:val="22"/>
          <w:szCs w:val="22"/>
        </w:rPr>
        <w:t>.0</w:t>
      </w:r>
      <w:r>
        <w:rPr>
          <w:b/>
          <w:sz w:val="22"/>
          <w:szCs w:val="22"/>
        </w:rPr>
        <w:t>5</w:t>
      </w:r>
      <w:r w:rsidRPr="00D935DC">
        <w:rPr>
          <w:b/>
          <w:sz w:val="22"/>
          <w:szCs w:val="22"/>
        </w:rPr>
        <w:t>.2024</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 následující informace: své jméno, adresu, telefonní kontakt, registrační číslo chovatele a registrační číslo stanoviště včelstev s aktuálním údajem o počtu včelstev chovaných na stanovišti.</w:t>
      </w:r>
    </w:p>
    <w:p w14:paraId="183370E9" w14:textId="77777777" w:rsidR="00A807D8" w:rsidRDefault="00A807D8" w:rsidP="00A807D8">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 xml:space="preserve">Vzorky musí být předány k laboratornímu vyšetření nejpozději v termínu do </w:t>
      </w:r>
      <w:r>
        <w:rPr>
          <w:b/>
          <w:color w:val="auto"/>
          <w:sz w:val="22"/>
          <w:szCs w:val="22"/>
        </w:rPr>
        <w:t>07</w:t>
      </w:r>
      <w:r w:rsidRPr="00D935DC">
        <w:rPr>
          <w:b/>
          <w:color w:val="auto"/>
          <w:sz w:val="22"/>
          <w:szCs w:val="22"/>
        </w:rPr>
        <w:t>.0</w:t>
      </w:r>
      <w:r>
        <w:rPr>
          <w:b/>
          <w:color w:val="auto"/>
          <w:sz w:val="22"/>
          <w:szCs w:val="22"/>
        </w:rPr>
        <w:t>6</w:t>
      </w:r>
      <w:r w:rsidRPr="00D935DC">
        <w:rPr>
          <w:b/>
          <w:color w:val="auto"/>
          <w:sz w:val="22"/>
          <w:szCs w:val="22"/>
        </w:rPr>
        <w:t>.2024</w:t>
      </w:r>
      <w:r w:rsidRPr="00D935DC">
        <w:rPr>
          <w:color w:val="auto"/>
          <w:sz w:val="22"/>
          <w:szCs w:val="22"/>
        </w:rPr>
        <w:t xml:space="preserve">.  </w:t>
      </w:r>
    </w:p>
    <w:p w14:paraId="087F4655" w14:textId="77777777" w:rsidR="00A807D8" w:rsidRDefault="00A807D8" w:rsidP="00A807D8">
      <w:pPr>
        <w:pStyle w:val="Default"/>
        <w:spacing w:after="131"/>
        <w:ind w:left="426"/>
        <w:jc w:val="both"/>
        <w:rPr>
          <w:color w:val="auto"/>
          <w:sz w:val="22"/>
          <w:szCs w:val="22"/>
        </w:rPr>
      </w:pPr>
      <w:r>
        <w:rPr>
          <w:color w:val="auto"/>
          <w:sz w:val="22"/>
          <w:szCs w:val="22"/>
        </w:rPr>
        <w:t>Odběr vzorků se provádí následujícím způsobem:</w:t>
      </w:r>
    </w:p>
    <w:p w14:paraId="15B9DA63" w14:textId="77777777" w:rsidR="00A807D8" w:rsidRDefault="00A807D8" w:rsidP="00A807D8">
      <w:pPr>
        <w:pStyle w:val="Odstavecseseznamem"/>
        <w:numPr>
          <w:ilvl w:val="0"/>
          <w:numId w:val="8"/>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15FBC196" w14:textId="77777777" w:rsidR="00A807D8" w:rsidRPr="00D935DC" w:rsidRDefault="00A807D8" w:rsidP="00A807D8">
      <w:pPr>
        <w:pStyle w:val="Default"/>
        <w:numPr>
          <w:ilvl w:val="0"/>
          <w:numId w:val="8"/>
        </w:numPr>
        <w:spacing w:before="120" w:after="240"/>
        <w:jc w:val="both"/>
        <w:rPr>
          <w:color w:val="auto"/>
          <w:sz w:val="22"/>
          <w:szCs w:val="22"/>
        </w:rPr>
      </w:pPr>
      <w:r w:rsidRPr="00D935DC">
        <w:rPr>
          <w:color w:val="auto"/>
          <w:sz w:val="22"/>
          <w:szCs w:val="22"/>
        </w:rPr>
        <w:t xml:space="preserve">V případě odběru vzorku včel ošetřujících plod je nutné včely před odesláním do laboratoře utratit mrazem. Vzorek v množství minimálně 5 g (což odpovídá asi 50 ks </w:t>
      </w:r>
      <w:r w:rsidRPr="00D935DC">
        <w:rPr>
          <w:color w:val="auto"/>
          <w:sz w:val="22"/>
          <w:szCs w:val="22"/>
        </w:rPr>
        <w:lastRenderedPageBreak/>
        <w:t xml:space="preserve">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1FA853E1" w14:textId="4EFC9F3D" w:rsidR="00616664" w:rsidRPr="00A807D8" w:rsidRDefault="00A807D8" w:rsidP="00A807D8">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2025</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1FA853E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1FA853E3" w14:textId="77777777" w:rsidR="00616664" w:rsidRPr="00C15F8F" w:rsidRDefault="00616664" w:rsidP="00A807D8">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FA853E4"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FA853E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FA853E6"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FA853E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1FA853E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1FA853E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FA853EA"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1FA853EB"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FA853EC"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1FA853ED" w14:textId="423CCE63"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A807D8">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1FA853E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1FA853EF"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FA853F0" w14:textId="2797E68E"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lastRenderedPageBreak/>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A807D8">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25.04.2024</w:t>
          </w:r>
        </w:sdtContent>
      </w:sdt>
    </w:p>
    <w:p w14:paraId="1FA853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FA853F2"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FA853F3"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FA853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FA853F5"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FA853F6" w14:textId="77777777" w:rsidR="00312826" w:rsidRPr="00312826" w:rsidRDefault="00A807D8"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1FA853F7" w14:textId="46582CDA"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A807D8">
                <w:rPr>
                  <w:rFonts w:ascii="Arial" w:hAnsi="Arial" w:cs="Arial"/>
                  <w:color w:val="000000"/>
                  <w:sz w:val="20"/>
                  <w:szCs w:val="20"/>
                </w:rPr>
                <w:t>Krajské veterinární správy Státní veterinární správy pro Královéhradecký kraj</w:t>
              </w:r>
            </w:sdtContent>
          </w:sdt>
        </w:sdtContent>
      </w:sdt>
    </w:p>
    <w:p w14:paraId="1FA853F8"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1FA853F9"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1FA853FA"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43A49C8A" w14:textId="77777777" w:rsidR="00A807D8" w:rsidRDefault="00A807D8" w:rsidP="00A807D8">
          <w:pPr>
            <w:keepNext/>
            <w:autoSpaceDE w:val="0"/>
            <w:autoSpaceDN w:val="0"/>
            <w:adjustRightInd w:val="0"/>
            <w:spacing w:before="120" w:after="0" w:line="240" w:lineRule="auto"/>
            <w:rPr>
              <w:rFonts w:ascii="Arial" w:eastAsia="Times New Roman" w:hAnsi="Arial" w:cs="Arial"/>
              <w:sz w:val="20"/>
              <w:szCs w:val="20"/>
              <w:lang w:eastAsia="cs-CZ"/>
            </w:rPr>
          </w:pPr>
          <w:sdt>
            <w:sdtPr>
              <w:rPr>
                <w:rFonts w:ascii="Arial" w:eastAsia="Calibri" w:hAnsi="Arial" w:cs="Times New Roman"/>
                <w:color w:val="000000" w:themeColor="text1"/>
                <w:sz w:val="20"/>
                <w:szCs w:val="20"/>
              </w:rPr>
              <w:alias w:val="Jméno a příjmení"/>
              <w:tag w:val="espis_dsb/adresa/full_name"/>
              <w:id w:val="-1038661118"/>
              <w:placeholder>
                <w:docPart w:val="B4309CFB9B2F4AE49F3C93D8F8E790D4"/>
              </w:placeholder>
              <w:showingPlcHdr/>
            </w:sdtPr>
            <w:sdtContent/>
          </w:sdt>
          <w:r w:rsidRPr="003B7171">
            <w:rPr>
              <w:rFonts w:ascii="Arial" w:eastAsia="Times New Roman" w:hAnsi="Arial" w:cs="Arial"/>
              <w:sz w:val="20"/>
              <w:szCs w:val="20"/>
              <w:lang w:eastAsia="cs-CZ"/>
            </w:rPr>
            <w:t>Krajský úřad Královéhradeckého kraje</w:t>
          </w:r>
        </w:p>
        <w:p w14:paraId="1D162B0F" w14:textId="77777777" w:rsidR="00A807D8" w:rsidRDefault="00A807D8" w:rsidP="00A807D8">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Městský úřad Dvůr Králové nad Labem</w:t>
          </w:r>
        </w:p>
        <w:p w14:paraId="767E9884" w14:textId="77777777" w:rsidR="00A807D8" w:rsidRDefault="00A807D8" w:rsidP="00A807D8">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Město Pilníkov</w:t>
          </w:r>
        </w:p>
        <w:p w14:paraId="71ADF763" w14:textId="77777777" w:rsidR="00A807D8" w:rsidRDefault="00A807D8" w:rsidP="00A807D8">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Vítězná</w:t>
          </w:r>
        </w:p>
        <w:p w14:paraId="39F87F7C" w14:textId="77777777" w:rsidR="00A807D8" w:rsidRDefault="00A807D8" w:rsidP="00A807D8">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Nemojov</w:t>
          </w:r>
        </w:p>
        <w:p w14:paraId="0D3F8EE4" w14:textId="77777777" w:rsidR="00A807D8" w:rsidRDefault="00A807D8" w:rsidP="00A807D8">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Hajnice</w:t>
          </w:r>
        </w:p>
        <w:p w14:paraId="5A59884F" w14:textId="77777777" w:rsidR="00A807D8" w:rsidRPr="00085E35" w:rsidRDefault="00A807D8" w:rsidP="00A807D8">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 xml:space="preserve">Obec Kocbeře </w:t>
          </w:r>
        </w:p>
        <w:p w14:paraId="1FA853FB" w14:textId="37CF237B" w:rsidR="00616664" w:rsidRPr="00C01D55" w:rsidRDefault="00A807D8"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FA853FC" w14:textId="77777777" w:rsidR="00616664" w:rsidRPr="00C15F8F" w:rsidRDefault="00A807D8"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1FA853FD" w14:textId="77777777" w:rsidR="00616664" w:rsidRDefault="00616664" w:rsidP="00616664"/>
    <w:p w14:paraId="1FA853FE"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85403" w14:textId="77777777" w:rsidR="00461078" w:rsidRDefault="00461078" w:rsidP="00461078">
      <w:pPr>
        <w:spacing w:after="0" w:line="240" w:lineRule="auto"/>
      </w:pPr>
      <w:r>
        <w:separator/>
      </w:r>
    </w:p>
  </w:endnote>
  <w:endnote w:type="continuationSeparator" w:id="0">
    <w:p w14:paraId="1FA85404"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1FA85405"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FA85406"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85401" w14:textId="77777777" w:rsidR="00461078" w:rsidRDefault="00461078" w:rsidP="00461078">
      <w:pPr>
        <w:spacing w:after="0" w:line="240" w:lineRule="auto"/>
      </w:pPr>
      <w:r>
        <w:separator/>
      </w:r>
    </w:p>
  </w:footnote>
  <w:footnote w:type="continuationSeparator" w:id="0">
    <w:p w14:paraId="1FA85402"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68264077">
    <w:abstractNumId w:val="1"/>
  </w:num>
  <w:num w:numId="2" w16cid:durableId="20082862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9907698">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588623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2368976">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0265417">
    <w:abstractNumId w:val="3"/>
  </w:num>
  <w:num w:numId="7" w16cid:durableId="1286502080">
    <w:abstractNumId w:val="2"/>
  </w:num>
  <w:num w:numId="8"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740498"/>
    <w:rsid w:val="009066E7"/>
    <w:rsid w:val="00A807D8"/>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53C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A807D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B4309CFB9B2F4AE49F3C93D8F8E790D4"/>
        <w:category>
          <w:name w:val="Obecné"/>
          <w:gallery w:val="placeholder"/>
        </w:category>
        <w:types>
          <w:type w:val="bbPlcHdr"/>
        </w:types>
        <w:behaviors>
          <w:behavior w:val="content"/>
        </w:behaviors>
        <w:guid w:val="{892660BC-AC3A-4579-A45D-63D1A4263F2B}"/>
      </w:docPartPr>
      <w:docPartBody>
        <w:p w:rsidR="00087433" w:rsidRDefault="00087433" w:rsidP="00087433">
          <w:pPr>
            <w:pStyle w:val="B4309CFB9B2F4AE49F3C93D8F8E790D4"/>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87433"/>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087433"/>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B4309CFB9B2F4AE49F3C93D8F8E790D4">
    <w:name w:val="B4309CFB9B2F4AE49F3C93D8F8E790D4"/>
    <w:rsid w:val="00087433"/>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1117</Words>
  <Characters>6597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6</cp:revision>
  <dcterms:created xsi:type="dcterms:W3CDTF">2022-01-27T08:47:00Z</dcterms:created>
  <dcterms:modified xsi:type="dcterms:W3CDTF">2024-04-25T07:19:00Z</dcterms:modified>
</cp:coreProperties>
</file>