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A97" w:rsidRPr="00013B70" w:rsidRDefault="00C17F2E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proofErr w:type="gramStart"/>
      <w:r w:rsidRPr="00013B70">
        <w:rPr>
          <w:rFonts w:ascii="Arial" w:eastAsia="Arial" w:hAnsi="Arial" w:cs="Arial"/>
          <w:b/>
          <w:sz w:val="28"/>
          <w:szCs w:val="28"/>
        </w:rPr>
        <w:t xml:space="preserve">MĚSTO  </w:t>
      </w:r>
      <w:r w:rsidR="00607180" w:rsidRPr="00013B70">
        <w:rPr>
          <w:rFonts w:ascii="Arial" w:eastAsia="Arial" w:hAnsi="Arial" w:cs="Arial"/>
          <w:b/>
          <w:sz w:val="28"/>
          <w:szCs w:val="28"/>
        </w:rPr>
        <w:t>NÝRSKO</w:t>
      </w:r>
      <w:proofErr w:type="gramEnd"/>
      <w:r w:rsidRPr="00013B70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844A97" w:rsidRPr="00013B70" w:rsidRDefault="00C17F2E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 w:rsidRPr="00013B70">
        <w:rPr>
          <w:rFonts w:ascii="Arial" w:eastAsia="Arial" w:hAnsi="Arial" w:cs="Arial"/>
          <w:b/>
          <w:sz w:val="28"/>
          <w:szCs w:val="28"/>
        </w:rPr>
        <w:t xml:space="preserve">Zastupitelstvo města </w:t>
      </w:r>
      <w:r w:rsidR="00607180" w:rsidRPr="00013B70">
        <w:rPr>
          <w:rFonts w:ascii="Arial" w:eastAsia="Arial" w:hAnsi="Arial" w:cs="Arial"/>
          <w:b/>
          <w:sz w:val="28"/>
          <w:szCs w:val="28"/>
        </w:rPr>
        <w:t>Nýrsko</w:t>
      </w:r>
      <w:r w:rsidRPr="00013B70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844A97" w:rsidRPr="00013B70" w:rsidRDefault="00844A97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</w:p>
    <w:p w:rsidR="00844A97" w:rsidRPr="00013B70" w:rsidRDefault="00C17F2E">
      <w:pPr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</w:rPr>
        <w:t>Obecně závazná vyhláška města,</w:t>
      </w:r>
    </w:p>
    <w:p w:rsidR="00844A97" w:rsidRPr="00013B70" w:rsidRDefault="00C17F2E">
      <w:pPr>
        <w:spacing w:after="120"/>
        <w:jc w:val="center"/>
        <w:rPr>
          <w:rFonts w:ascii="Arial" w:eastAsia="Arial" w:hAnsi="Arial" w:cs="Arial"/>
          <w:b/>
          <w:color w:val="FF0000"/>
          <w:sz w:val="22"/>
          <w:szCs w:val="22"/>
        </w:rPr>
      </w:pPr>
      <w:r w:rsidRPr="00013B70">
        <w:rPr>
          <w:rFonts w:ascii="Arial" w:eastAsia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844A97" w:rsidRPr="00013B70" w:rsidRDefault="00844A97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844A97" w:rsidRPr="00013B70" w:rsidRDefault="00C17F2E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t xml:space="preserve">Zastupitelstvo města </w:t>
      </w:r>
      <w:r w:rsidR="00607180" w:rsidRPr="00013B70">
        <w:rPr>
          <w:rFonts w:ascii="Arial" w:eastAsia="Arial" w:hAnsi="Arial" w:cs="Arial"/>
          <w:sz w:val="22"/>
          <w:szCs w:val="22"/>
        </w:rPr>
        <w:t>Nýrska</w:t>
      </w:r>
      <w:r w:rsidRPr="00013B70">
        <w:rPr>
          <w:rFonts w:ascii="Arial" w:eastAsia="Arial" w:hAnsi="Arial" w:cs="Arial"/>
          <w:sz w:val="22"/>
          <w:szCs w:val="22"/>
        </w:rPr>
        <w:t xml:space="preserve"> se na svém zasedání dne </w:t>
      </w:r>
      <w:r w:rsidR="00607180" w:rsidRPr="00013B70">
        <w:rPr>
          <w:rFonts w:ascii="Arial" w:eastAsia="Arial" w:hAnsi="Arial" w:cs="Arial"/>
          <w:sz w:val="22"/>
          <w:szCs w:val="22"/>
        </w:rPr>
        <w:t>16</w:t>
      </w:r>
      <w:r w:rsidRPr="00013B70">
        <w:rPr>
          <w:rFonts w:ascii="Arial" w:eastAsia="Arial" w:hAnsi="Arial" w:cs="Arial"/>
          <w:sz w:val="22"/>
          <w:szCs w:val="22"/>
        </w:rPr>
        <w:t xml:space="preserve">. </w:t>
      </w:r>
      <w:r w:rsidR="00607180" w:rsidRPr="00013B70">
        <w:rPr>
          <w:rFonts w:ascii="Arial" w:eastAsia="Arial" w:hAnsi="Arial" w:cs="Arial"/>
          <w:sz w:val="22"/>
          <w:szCs w:val="22"/>
        </w:rPr>
        <w:t>12.</w:t>
      </w:r>
      <w:r w:rsidRPr="00013B70">
        <w:rPr>
          <w:rFonts w:ascii="Arial" w:eastAsia="Arial" w:hAnsi="Arial" w:cs="Arial"/>
          <w:sz w:val="22"/>
          <w:szCs w:val="22"/>
        </w:rPr>
        <w:t xml:space="preserve"> 202</w:t>
      </w:r>
      <w:r w:rsidR="00607180" w:rsidRPr="00013B70">
        <w:rPr>
          <w:rFonts w:ascii="Arial" w:eastAsia="Arial" w:hAnsi="Arial" w:cs="Arial"/>
          <w:sz w:val="22"/>
          <w:szCs w:val="22"/>
        </w:rPr>
        <w:t>4</w:t>
      </w:r>
      <w:r w:rsidRPr="00013B70">
        <w:rPr>
          <w:rFonts w:ascii="Arial" w:eastAsia="Arial" w:hAnsi="Arial" w:cs="Arial"/>
          <w:sz w:val="22"/>
          <w:szCs w:val="22"/>
        </w:rPr>
        <w:t xml:space="preserve"> </w:t>
      </w:r>
      <w:r w:rsidR="00D4231D">
        <w:rPr>
          <w:rFonts w:ascii="Arial" w:eastAsia="Arial" w:hAnsi="Arial" w:cs="Arial"/>
          <w:sz w:val="22"/>
          <w:szCs w:val="22"/>
        </w:rPr>
        <w:t>usnesením č.</w:t>
      </w:r>
      <w:r w:rsidR="00C20C8C">
        <w:rPr>
          <w:rFonts w:ascii="Arial" w:eastAsia="Arial" w:hAnsi="Arial" w:cs="Arial"/>
          <w:sz w:val="22"/>
          <w:szCs w:val="22"/>
        </w:rPr>
        <w:t xml:space="preserve"> 115</w:t>
      </w:r>
      <w:r w:rsidR="00D4231D">
        <w:rPr>
          <w:rFonts w:ascii="Arial" w:eastAsia="Arial" w:hAnsi="Arial" w:cs="Arial"/>
          <w:sz w:val="22"/>
          <w:szCs w:val="22"/>
        </w:rPr>
        <w:t xml:space="preserve"> </w:t>
      </w:r>
      <w:r w:rsidRPr="00013B70">
        <w:rPr>
          <w:rFonts w:ascii="Arial" w:eastAsia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:rsidR="00844A97" w:rsidRPr="00013B70" w:rsidRDefault="00844A97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Čl. 1</w:t>
      </w: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 xml:space="preserve">Předmět a cíl </w:t>
      </w:r>
    </w:p>
    <w:p w:rsidR="00844A97" w:rsidRPr="00013B70" w:rsidRDefault="00844A97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844A97" w:rsidRPr="00013B70" w:rsidRDefault="00C1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13B70">
        <w:rPr>
          <w:rFonts w:ascii="Arial" w:eastAsia="Arial" w:hAnsi="Arial" w:cs="Arial"/>
          <w:color w:val="000000"/>
          <w:sz w:val="22"/>
          <w:szCs w:val="22"/>
        </w:rPr>
        <w:t>Předmětem této obecně závazné vyhlášky je zákaz požívání alkoholických nápojů‚ neboť se jedná o činnost, která by mohla narušit veřejný pořádek ve městě nebo být v rozporu s dobrými mravy, ochranou bezpečnosti, zdraví a majetku.</w:t>
      </w:r>
    </w:p>
    <w:p w:rsidR="00844A97" w:rsidRPr="00013B70" w:rsidRDefault="00844A97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844A97" w:rsidRPr="00013B70" w:rsidRDefault="00C17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t>Cílem této obecně závazné vyhlášky v rámci zabezpečení místních záležitostí veřejného pořádku je vymezit některá místa veřejného prostranství, na kterých se zakazuje požívat alkoholické nápoje a tím vytvořit opatření směřující k zajištění veřejného pořádku a ochraně dobrých mravů.</w:t>
      </w:r>
    </w:p>
    <w:p w:rsidR="00844A97" w:rsidRPr="00013B70" w:rsidRDefault="00844A97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Čl. 2</w:t>
      </w: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Vymezení pojmů</w:t>
      </w:r>
    </w:p>
    <w:p w:rsidR="00844A97" w:rsidRPr="00013B70" w:rsidRDefault="00844A97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844A97" w:rsidRPr="00013B70" w:rsidRDefault="00C17F2E">
      <w:pPr>
        <w:numPr>
          <w:ilvl w:val="0"/>
          <w:numId w:val="3"/>
        </w:numPr>
        <w:spacing w:after="120"/>
        <w:ind w:left="284"/>
        <w:jc w:val="both"/>
        <w:rPr>
          <w:rFonts w:ascii="Arial" w:eastAsia="Arial" w:hAnsi="Arial" w:cs="Arial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013B70"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:rsidR="00844A97" w:rsidRPr="00013B70" w:rsidRDefault="00C17F2E">
      <w:pPr>
        <w:numPr>
          <w:ilvl w:val="0"/>
          <w:numId w:val="3"/>
        </w:numPr>
        <w:spacing w:after="120"/>
        <w:ind w:left="284"/>
        <w:jc w:val="both"/>
        <w:rPr>
          <w:rFonts w:ascii="Arial" w:eastAsia="Arial" w:hAnsi="Arial" w:cs="Arial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t xml:space="preserve">Alkoholickým nápojem je nápoj obsahující více než 0,5 % objemových </w:t>
      </w:r>
      <w:proofErr w:type="spellStart"/>
      <w:r w:rsidRPr="00013B70">
        <w:rPr>
          <w:rFonts w:ascii="Arial" w:eastAsia="Arial" w:hAnsi="Arial" w:cs="Arial"/>
          <w:sz w:val="22"/>
          <w:szCs w:val="22"/>
        </w:rPr>
        <w:t>ethanolu</w:t>
      </w:r>
      <w:proofErr w:type="spellEnd"/>
      <w:r w:rsidRPr="00013B70">
        <w:rPr>
          <w:rFonts w:ascii="Arial" w:eastAsia="Arial" w:hAnsi="Arial" w:cs="Arial"/>
          <w:sz w:val="22"/>
          <w:szCs w:val="22"/>
        </w:rPr>
        <w:t>.</w:t>
      </w:r>
      <w:r w:rsidRPr="00013B70"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:rsidR="00844A97" w:rsidRPr="00013B70" w:rsidRDefault="00844A97">
      <w:pPr>
        <w:spacing w:after="120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Čl. 3</w:t>
      </w:r>
    </w:p>
    <w:p w:rsidR="00844A97" w:rsidRPr="00013B70" w:rsidRDefault="00413DE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Zákaz požívání alkoholických nápojů na některých veřejných prostranstvích</w:t>
      </w:r>
    </w:p>
    <w:p w:rsidR="00844A97" w:rsidRPr="00013B70" w:rsidRDefault="00844A97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413DE4" w:rsidRPr="00013B70" w:rsidRDefault="00413DE4" w:rsidP="00413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13B70">
        <w:rPr>
          <w:rFonts w:ascii="Arial" w:eastAsia="Arial" w:hAnsi="Arial" w:cs="Arial"/>
          <w:color w:val="000000"/>
          <w:sz w:val="22"/>
          <w:szCs w:val="22"/>
        </w:rPr>
        <w:t>Požívání alkoholických nápojů a zdržování se s otevřenou nádobou s alkoholickým nápojem (dále jen „zákaz požívání alkoholických nápojů“) je zakázáno na veřejných prostranstvích vymezených v příloze č. 1 této obecně závazné vyhlášky a na všech autobusových zastávkách a dětských hřištích na celém správním území města Nýrska.</w:t>
      </w:r>
    </w:p>
    <w:p w:rsidR="00413DE4" w:rsidRPr="00013B70" w:rsidRDefault="00413DE4" w:rsidP="00413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8A780E" w:rsidRPr="00013B70" w:rsidRDefault="008A780E" w:rsidP="00413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355FBD" w:rsidRPr="00013B70" w:rsidRDefault="00355FBD" w:rsidP="00413DE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br/>
      </w:r>
    </w:p>
    <w:p w:rsidR="00355FBD" w:rsidRPr="00013B70" w:rsidRDefault="00355FBD">
      <w:pPr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br w:type="page"/>
      </w:r>
    </w:p>
    <w:p w:rsidR="00413DE4" w:rsidRPr="00013B70" w:rsidRDefault="00413DE4" w:rsidP="00413DE4">
      <w:pPr>
        <w:jc w:val="center"/>
        <w:rPr>
          <w:rFonts w:ascii="Arial" w:eastAsia="Arial" w:hAnsi="Arial" w:cs="Arial"/>
          <w:b/>
          <w:sz w:val="22"/>
          <w:szCs w:val="22"/>
        </w:rPr>
      </w:pPr>
      <w:proofErr w:type="gramStart"/>
      <w:r w:rsidRPr="00013B70">
        <w:rPr>
          <w:rFonts w:ascii="Arial" w:eastAsia="Arial" w:hAnsi="Arial" w:cs="Arial"/>
          <w:b/>
          <w:sz w:val="22"/>
          <w:szCs w:val="22"/>
        </w:rPr>
        <w:lastRenderedPageBreak/>
        <w:t>Čl.4</w:t>
      </w:r>
      <w:proofErr w:type="gramEnd"/>
      <w:r w:rsidRPr="00013B7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8A780E" w:rsidRPr="00013B70" w:rsidRDefault="00413DE4" w:rsidP="00413DE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Výjimka ze zákazu</w:t>
      </w:r>
    </w:p>
    <w:p w:rsidR="00413DE4" w:rsidRPr="00013B70" w:rsidRDefault="00413DE4" w:rsidP="00413DE4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5E4D13" w:rsidRPr="00F81EEB" w:rsidRDefault="00413DE4" w:rsidP="005E4D13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F81EEB">
        <w:rPr>
          <w:rFonts w:ascii="Arial" w:hAnsi="Arial" w:cs="Arial"/>
          <w:sz w:val="22"/>
          <w:szCs w:val="22"/>
        </w:rPr>
        <w:t>Zákaz požívání alkoholických nápojů se nevztahuje na dny 31. prosince a 1. ledna</w:t>
      </w:r>
      <w:r w:rsidR="00657C18" w:rsidRPr="00F81EEB">
        <w:rPr>
          <w:rFonts w:ascii="Arial" w:hAnsi="Arial" w:cs="Arial"/>
          <w:sz w:val="22"/>
          <w:szCs w:val="22"/>
        </w:rPr>
        <w:t>.</w:t>
      </w:r>
    </w:p>
    <w:p w:rsidR="00D57565" w:rsidRPr="00F81EEB" w:rsidRDefault="005E4D13" w:rsidP="00EE4B39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F81EEB">
        <w:rPr>
          <w:rFonts w:ascii="Arial" w:hAnsi="Arial" w:cs="Arial"/>
          <w:sz w:val="22"/>
          <w:szCs w:val="22"/>
        </w:rPr>
        <w:t xml:space="preserve">Zákaz se nevztahuje na zahrádky a předzahrádky, které jsou součástí cukráren a restauračních zařízení, </w:t>
      </w:r>
      <w:r w:rsidR="00657C18" w:rsidRPr="00F81EEB">
        <w:rPr>
          <w:rFonts w:ascii="Arial" w:hAnsi="Arial" w:cs="Arial"/>
          <w:sz w:val="22"/>
          <w:szCs w:val="22"/>
        </w:rPr>
        <w:t>v otevírací době</w:t>
      </w:r>
      <w:r w:rsidR="00F16A9A">
        <w:rPr>
          <w:rFonts w:ascii="Arial" w:hAnsi="Arial" w:cs="Arial"/>
          <w:sz w:val="22"/>
          <w:szCs w:val="22"/>
        </w:rPr>
        <w:t>.</w:t>
      </w:r>
      <w:r w:rsidR="00EE4B39" w:rsidRPr="00F81EEB">
        <w:rPr>
          <w:rFonts w:ascii="Arial" w:hAnsi="Arial" w:cs="Arial"/>
          <w:sz w:val="22"/>
          <w:szCs w:val="22"/>
        </w:rPr>
        <w:t xml:space="preserve"> </w:t>
      </w:r>
      <w:r w:rsidRPr="00F81EEB">
        <w:rPr>
          <w:rFonts w:ascii="Arial" w:hAnsi="Arial" w:cs="Arial"/>
          <w:sz w:val="22"/>
          <w:szCs w:val="22"/>
        </w:rPr>
        <w:t xml:space="preserve"> </w:t>
      </w:r>
    </w:p>
    <w:p w:rsidR="008700B8" w:rsidRPr="00F81EEB" w:rsidRDefault="00413DE4" w:rsidP="00223D07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F81EEB">
        <w:rPr>
          <w:rFonts w:ascii="Arial" w:hAnsi="Arial" w:cs="Arial"/>
          <w:sz w:val="22"/>
          <w:szCs w:val="22"/>
        </w:rPr>
        <w:t>Zákaz se nevztahuje v případě k</w:t>
      </w:r>
      <w:r w:rsidR="005E4D13" w:rsidRPr="00F81EEB">
        <w:rPr>
          <w:rFonts w:ascii="Arial" w:hAnsi="Arial" w:cs="Arial"/>
          <w:sz w:val="22"/>
          <w:szCs w:val="22"/>
        </w:rPr>
        <w:t xml:space="preserve">onání </w:t>
      </w:r>
      <w:r w:rsidR="00D57565" w:rsidRPr="00F81EEB">
        <w:rPr>
          <w:rFonts w:ascii="Arial" w:hAnsi="Arial" w:cs="Arial"/>
          <w:sz w:val="22"/>
          <w:szCs w:val="22"/>
        </w:rPr>
        <w:t>společenských</w:t>
      </w:r>
      <w:r w:rsidR="00C20C8C" w:rsidRPr="00F81EEB">
        <w:rPr>
          <w:rFonts w:ascii="Arial" w:hAnsi="Arial" w:cs="Arial"/>
          <w:sz w:val="22"/>
          <w:szCs w:val="22"/>
        </w:rPr>
        <w:t>,</w:t>
      </w:r>
      <w:r w:rsidR="008700B8" w:rsidRPr="00F81EEB">
        <w:rPr>
          <w:rFonts w:ascii="Arial" w:hAnsi="Arial" w:cs="Arial"/>
          <w:sz w:val="22"/>
          <w:szCs w:val="22"/>
        </w:rPr>
        <w:t xml:space="preserve"> sportovních a</w:t>
      </w:r>
      <w:r w:rsidR="00D57565" w:rsidRPr="00F81EEB">
        <w:rPr>
          <w:rFonts w:ascii="Arial" w:hAnsi="Arial" w:cs="Arial"/>
          <w:sz w:val="22"/>
          <w:szCs w:val="22"/>
        </w:rPr>
        <w:t xml:space="preserve"> kulturních </w:t>
      </w:r>
      <w:r w:rsidR="00C20C8C" w:rsidRPr="00F81EEB">
        <w:rPr>
          <w:rFonts w:ascii="Arial" w:hAnsi="Arial" w:cs="Arial"/>
          <w:sz w:val="22"/>
          <w:szCs w:val="22"/>
        </w:rPr>
        <w:t>akcí.</w:t>
      </w:r>
      <w:r w:rsidRPr="00F81EEB">
        <w:rPr>
          <w:rFonts w:ascii="Arial" w:hAnsi="Arial" w:cs="Arial"/>
          <w:sz w:val="22"/>
          <w:szCs w:val="22"/>
        </w:rPr>
        <w:br/>
      </w:r>
    </w:p>
    <w:p w:rsidR="00844A97" w:rsidRPr="00013B70" w:rsidRDefault="00844A97">
      <w:pPr>
        <w:jc w:val="center"/>
        <w:rPr>
          <w:rFonts w:ascii="Arial" w:eastAsia="Arial" w:hAnsi="Arial" w:cs="Arial"/>
          <w:sz w:val="22"/>
          <w:szCs w:val="22"/>
        </w:rPr>
      </w:pPr>
    </w:p>
    <w:p w:rsidR="00013B70" w:rsidRPr="00013B70" w:rsidRDefault="00013B70" w:rsidP="00013B70">
      <w:pPr>
        <w:jc w:val="center"/>
        <w:rPr>
          <w:rFonts w:ascii="Arial" w:eastAsia="Arial" w:hAnsi="Arial" w:cs="Arial"/>
          <w:b/>
          <w:sz w:val="22"/>
          <w:szCs w:val="22"/>
        </w:rPr>
      </w:pPr>
      <w:proofErr w:type="gramStart"/>
      <w:r w:rsidRPr="00013B70">
        <w:rPr>
          <w:rFonts w:ascii="Arial" w:eastAsia="Arial" w:hAnsi="Arial" w:cs="Arial"/>
          <w:b/>
          <w:sz w:val="22"/>
          <w:szCs w:val="22"/>
        </w:rPr>
        <w:t>Čl.5</w:t>
      </w:r>
      <w:proofErr w:type="gramEnd"/>
      <w:r w:rsidRPr="00013B7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013B70" w:rsidRPr="00013B70" w:rsidRDefault="0061052A" w:rsidP="00013B70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Zrušovací ustanovení</w:t>
      </w:r>
    </w:p>
    <w:p w:rsidR="00013B70" w:rsidRPr="00013B70" w:rsidRDefault="00013B70" w:rsidP="00013B7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FC6D36" w:rsidRPr="00013B70" w:rsidRDefault="00FC6D36" w:rsidP="00013B70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 w:rsidRPr="00FC6D36">
        <w:rPr>
          <w:rFonts w:ascii="Arial" w:eastAsia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eastAsia="Arial" w:hAnsi="Arial" w:cs="Arial"/>
          <w:sz w:val="22"/>
          <w:szCs w:val="22"/>
        </w:rPr>
        <w:t>2</w:t>
      </w:r>
      <w:r w:rsidRPr="00FC6D36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08</w:t>
      </w:r>
      <w:r w:rsidRPr="00FC6D36">
        <w:rPr>
          <w:rFonts w:ascii="Arial" w:eastAsia="Arial" w:hAnsi="Arial" w:cs="Arial"/>
          <w:sz w:val="22"/>
          <w:szCs w:val="22"/>
        </w:rPr>
        <w:t xml:space="preserve"> o zákazu konzumace alkoholických nápojů na veřejném prostranství ze dne </w:t>
      </w:r>
      <w:proofErr w:type="gramStart"/>
      <w:r>
        <w:rPr>
          <w:rFonts w:ascii="Arial" w:eastAsia="Arial" w:hAnsi="Arial" w:cs="Arial"/>
          <w:sz w:val="22"/>
          <w:szCs w:val="22"/>
        </w:rPr>
        <w:t>16</w:t>
      </w:r>
      <w:r w:rsidRPr="00FC6D36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4</w:t>
      </w:r>
      <w:r w:rsidRPr="00FC6D36">
        <w:rPr>
          <w:rFonts w:ascii="Arial" w:eastAsia="Arial" w:hAnsi="Arial" w:cs="Arial"/>
          <w:sz w:val="22"/>
          <w:szCs w:val="22"/>
        </w:rPr>
        <w:t>.20</w:t>
      </w:r>
      <w:r>
        <w:rPr>
          <w:rFonts w:ascii="Arial" w:eastAsia="Arial" w:hAnsi="Arial" w:cs="Arial"/>
          <w:sz w:val="22"/>
          <w:szCs w:val="22"/>
        </w:rPr>
        <w:t>08</w:t>
      </w:r>
      <w:proofErr w:type="gramEnd"/>
      <w:r w:rsidRPr="00FC6D36">
        <w:rPr>
          <w:rFonts w:ascii="Arial" w:eastAsia="Arial" w:hAnsi="Arial" w:cs="Arial"/>
          <w:sz w:val="22"/>
          <w:szCs w:val="22"/>
        </w:rPr>
        <w:t xml:space="preserve"> a obecně závazná vyhláška č.</w:t>
      </w:r>
      <w:r>
        <w:rPr>
          <w:rFonts w:ascii="Arial" w:eastAsia="Arial" w:hAnsi="Arial" w:cs="Arial"/>
          <w:sz w:val="22"/>
          <w:szCs w:val="22"/>
        </w:rPr>
        <w:t>4</w:t>
      </w:r>
      <w:r w:rsidRPr="00FC6D36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08</w:t>
      </w:r>
      <w:r w:rsidRPr="00FC6D36">
        <w:rPr>
          <w:rFonts w:ascii="Arial" w:eastAsia="Arial" w:hAnsi="Arial" w:cs="Arial"/>
          <w:sz w:val="22"/>
          <w:szCs w:val="22"/>
        </w:rPr>
        <w:t>, kterou se mění obecně závazná vyhláška č.</w:t>
      </w:r>
      <w:r>
        <w:rPr>
          <w:rFonts w:ascii="Arial" w:eastAsia="Arial" w:hAnsi="Arial" w:cs="Arial"/>
          <w:sz w:val="22"/>
          <w:szCs w:val="22"/>
        </w:rPr>
        <w:t>2</w:t>
      </w:r>
      <w:r w:rsidRPr="00FC6D36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08</w:t>
      </w:r>
      <w:r w:rsidRPr="00FC6D36">
        <w:rPr>
          <w:rFonts w:ascii="Arial" w:eastAsia="Arial" w:hAnsi="Arial" w:cs="Arial"/>
          <w:sz w:val="22"/>
          <w:szCs w:val="22"/>
        </w:rPr>
        <w:t xml:space="preserve"> o zákazu konzumace alkoholických nápojů na veřejném prostranství, ze dne </w:t>
      </w:r>
      <w:r>
        <w:rPr>
          <w:rFonts w:ascii="Arial" w:eastAsia="Arial" w:hAnsi="Arial" w:cs="Arial"/>
          <w:sz w:val="22"/>
          <w:szCs w:val="22"/>
        </w:rPr>
        <w:t>25</w:t>
      </w:r>
      <w:r w:rsidRPr="00FC6D36">
        <w:rPr>
          <w:rFonts w:ascii="Arial" w:eastAsia="Arial" w:hAnsi="Arial" w:cs="Arial"/>
          <w:sz w:val="22"/>
          <w:szCs w:val="22"/>
        </w:rPr>
        <w:t>.6.20</w:t>
      </w:r>
      <w:r>
        <w:rPr>
          <w:rFonts w:ascii="Arial" w:eastAsia="Arial" w:hAnsi="Arial" w:cs="Arial"/>
          <w:sz w:val="22"/>
          <w:szCs w:val="22"/>
        </w:rPr>
        <w:t xml:space="preserve">08 a </w:t>
      </w:r>
      <w:r w:rsidRPr="00FC6D36">
        <w:rPr>
          <w:rFonts w:ascii="Arial" w:eastAsia="Arial" w:hAnsi="Arial" w:cs="Arial"/>
          <w:sz w:val="22"/>
          <w:szCs w:val="22"/>
        </w:rPr>
        <w:t>obecně závazná vyhláška č.</w:t>
      </w:r>
      <w:r>
        <w:rPr>
          <w:rFonts w:ascii="Arial" w:eastAsia="Arial" w:hAnsi="Arial" w:cs="Arial"/>
          <w:sz w:val="22"/>
          <w:szCs w:val="22"/>
        </w:rPr>
        <w:t>1</w:t>
      </w:r>
      <w:r w:rsidRPr="00FC6D36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13</w:t>
      </w:r>
      <w:r w:rsidRPr="00FC6D36">
        <w:rPr>
          <w:rFonts w:ascii="Arial" w:eastAsia="Arial" w:hAnsi="Arial" w:cs="Arial"/>
          <w:sz w:val="22"/>
          <w:szCs w:val="22"/>
        </w:rPr>
        <w:t>, kterou se mění obecně závazná vyhláška č.</w:t>
      </w:r>
      <w:r>
        <w:rPr>
          <w:rFonts w:ascii="Arial" w:eastAsia="Arial" w:hAnsi="Arial" w:cs="Arial"/>
          <w:sz w:val="22"/>
          <w:szCs w:val="22"/>
        </w:rPr>
        <w:t>2</w:t>
      </w:r>
      <w:r w:rsidRPr="00FC6D36">
        <w:rPr>
          <w:rFonts w:ascii="Arial" w:eastAsia="Arial" w:hAnsi="Arial" w:cs="Arial"/>
          <w:sz w:val="22"/>
          <w:szCs w:val="22"/>
        </w:rPr>
        <w:t>/20</w:t>
      </w:r>
      <w:r>
        <w:rPr>
          <w:rFonts w:ascii="Arial" w:eastAsia="Arial" w:hAnsi="Arial" w:cs="Arial"/>
          <w:sz w:val="22"/>
          <w:szCs w:val="22"/>
        </w:rPr>
        <w:t>08</w:t>
      </w:r>
      <w:r w:rsidRPr="00FC6D36">
        <w:rPr>
          <w:rFonts w:ascii="Arial" w:eastAsia="Arial" w:hAnsi="Arial" w:cs="Arial"/>
          <w:sz w:val="22"/>
          <w:szCs w:val="22"/>
        </w:rPr>
        <w:t xml:space="preserve"> o zákazu konzumace alkoholických nápojů na veřejném prostranství, ze dne </w:t>
      </w:r>
      <w:r>
        <w:rPr>
          <w:rFonts w:ascii="Arial" w:eastAsia="Arial" w:hAnsi="Arial" w:cs="Arial"/>
          <w:sz w:val="22"/>
          <w:szCs w:val="22"/>
        </w:rPr>
        <w:t>25</w:t>
      </w:r>
      <w:r w:rsidRPr="00FC6D36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5</w:t>
      </w:r>
      <w:r w:rsidRPr="00FC6D36">
        <w:rPr>
          <w:rFonts w:ascii="Arial" w:eastAsia="Arial" w:hAnsi="Arial" w:cs="Arial"/>
          <w:sz w:val="22"/>
          <w:szCs w:val="22"/>
        </w:rPr>
        <w:t>.20</w:t>
      </w:r>
      <w:r>
        <w:rPr>
          <w:rFonts w:ascii="Arial" w:eastAsia="Arial" w:hAnsi="Arial" w:cs="Arial"/>
          <w:sz w:val="22"/>
          <w:szCs w:val="22"/>
        </w:rPr>
        <w:t>13</w:t>
      </w:r>
      <w:r w:rsidRPr="00FC6D36">
        <w:rPr>
          <w:rFonts w:ascii="Arial" w:eastAsia="Arial" w:hAnsi="Arial" w:cs="Arial"/>
          <w:sz w:val="22"/>
          <w:szCs w:val="22"/>
        </w:rPr>
        <w:t>.</w:t>
      </w:r>
    </w:p>
    <w:p w:rsidR="00013B70" w:rsidRPr="00013B70" w:rsidRDefault="00013B70" w:rsidP="00013B7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844A97" w:rsidRPr="00013B70" w:rsidRDefault="00844A97">
      <w:pPr>
        <w:jc w:val="center"/>
        <w:rPr>
          <w:rFonts w:ascii="Arial" w:eastAsia="Arial" w:hAnsi="Arial" w:cs="Arial"/>
          <w:sz w:val="22"/>
          <w:szCs w:val="22"/>
        </w:rPr>
      </w:pP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 xml:space="preserve">Čl. </w:t>
      </w:r>
      <w:r w:rsidR="005E4D13" w:rsidRPr="00013B70">
        <w:rPr>
          <w:rFonts w:ascii="Arial" w:eastAsia="Arial" w:hAnsi="Arial" w:cs="Arial"/>
          <w:b/>
          <w:sz w:val="22"/>
          <w:szCs w:val="22"/>
        </w:rPr>
        <w:t>6</w:t>
      </w:r>
    </w:p>
    <w:p w:rsidR="00844A97" w:rsidRPr="00013B70" w:rsidRDefault="00C17F2E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013B70">
        <w:rPr>
          <w:rFonts w:ascii="Arial" w:eastAsia="Arial" w:hAnsi="Arial" w:cs="Arial"/>
          <w:b/>
          <w:sz w:val="22"/>
          <w:szCs w:val="22"/>
        </w:rPr>
        <w:t>Účinnost</w:t>
      </w:r>
    </w:p>
    <w:p w:rsidR="00844A97" w:rsidRPr="00013B70" w:rsidRDefault="00844A97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844A97" w:rsidRPr="00013B70" w:rsidRDefault="00C17F2E">
      <w:pPr>
        <w:jc w:val="both"/>
        <w:rPr>
          <w:rFonts w:ascii="Arial" w:eastAsia="Arial" w:hAnsi="Arial" w:cs="Arial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844A97" w:rsidRPr="00013B70" w:rsidRDefault="00844A97">
      <w:pPr>
        <w:spacing w:after="120"/>
        <w:rPr>
          <w:rFonts w:ascii="Arial" w:eastAsia="Arial" w:hAnsi="Arial" w:cs="Arial"/>
          <w:sz w:val="22"/>
          <w:szCs w:val="22"/>
        </w:rPr>
      </w:pPr>
    </w:p>
    <w:p w:rsidR="00844A97" w:rsidRPr="00013B70" w:rsidRDefault="00844A97">
      <w:pPr>
        <w:spacing w:after="120"/>
        <w:rPr>
          <w:rFonts w:ascii="Arial" w:eastAsia="Arial" w:hAnsi="Arial" w:cs="Arial"/>
          <w:sz w:val="22"/>
          <w:szCs w:val="22"/>
        </w:rPr>
      </w:pPr>
    </w:p>
    <w:p w:rsidR="00844A97" w:rsidRPr="00013B70" w:rsidRDefault="00844A97">
      <w:pPr>
        <w:spacing w:after="120"/>
        <w:rPr>
          <w:rFonts w:ascii="Arial" w:eastAsia="Arial" w:hAnsi="Arial" w:cs="Arial"/>
          <w:sz w:val="22"/>
          <w:szCs w:val="22"/>
        </w:rPr>
      </w:pPr>
    </w:p>
    <w:p w:rsidR="00844A97" w:rsidRPr="00013B70" w:rsidRDefault="00844A97">
      <w:pPr>
        <w:spacing w:after="120"/>
        <w:rPr>
          <w:rFonts w:ascii="Arial" w:eastAsia="Arial" w:hAnsi="Arial" w:cs="Arial"/>
          <w:sz w:val="22"/>
          <w:szCs w:val="22"/>
        </w:rPr>
      </w:pPr>
    </w:p>
    <w:p w:rsidR="00844A97" w:rsidRPr="006D2D4E" w:rsidRDefault="00C17F2E">
      <w:pPr>
        <w:spacing w:after="120"/>
        <w:rPr>
          <w:rFonts w:ascii="Arial" w:eastAsia="Arial" w:hAnsi="Arial" w:cs="Arial"/>
          <w:i/>
          <w:sz w:val="22"/>
          <w:szCs w:val="22"/>
        </w:rPr>
      </w:pPr>
      <w:r w:rsidRPr="006D2D4E">
        <w:rPr>
          <w:rFonts w:ascii="Arial" w:eastAsia="Arial" w:hAnsi="Arial" w:cs="Arial"/>
          <w:sz w:val="22"/>
          <w:szCs w:val="22"/>
        </w:rPr>
        <w:t xml:space="preserve">      </w:t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  <w:r w:rsidRPr="006D2D4E">
        <w:rPr>
          <w:rFonts w:ascii="Arial" w:eastAsia="Arial" w:hAnsi="Arial" w:cs="Arial"/>
          <w:i/>
          <w:sz w:val="22"/>
          <w:szCs w:val="22"/>
        </w:rPr>
        <w:tab/>
      </w:r>
    </w:p>
    <w:p w:rsidR="00844A97" w:rsidRPr="006D2D4E" w:rsidRDefault="00C17F2E">
      <w:pPr>
        <w:spacing w:after="120"/>
        <w:rPr>
          <w:rFonts w:ascii="Arial" w:eastAsia="Arial" w:hAnsi="Arial" w:cs="Arial"/>
          <w:sz w:val="22"/>
          <w:szCs w:val="22"/>
        </w:rPr>
      </w:pPr>
      <w:r w:rsidRPr="006D2D4E">
        <w:rPr>
          <w:rFonts w:ascii="Arial" w:eastAsia="Arial" w:hAnsi="Arial" w:cs="Arial"/>
          <w:sz w:val="22"/>
          <w:szCs w:val="22"/>
        </w:rPr>
        <w:t>.............................</w:t>
      </w:r>
      <w:r w:rsidR="00607180" w:rsidRPr="006D2D4E">
        <w:rPr>
          <w:rFonts w:ascii="Arial" w:eastAsia="Arial" w:hAnsi="Arial" w:cs="Arial"/>
          <w:sz w:val="22"/>
          <w:szCs w:val="22"/>
        </w:rPr>
        <w:t>......</w:t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="003A0218" w:rsidRPr="006D2D4E">
        <w:rPr>
          <w:rFonts w:ascii="Arial" w:eastAsia="Arial" w:hAnsi="Arial" w:cs="Arial"/>
          <w:sz w:val="22"/>
          <w:szCs w:val="22"/>
        </w:rPr>
        <w:t xml:space="preserve">          </w:t>
      </w:r>
      <w:r w:rsidRPr="006D2D4E">
        <w:rPr>
          <w:rFonts w:ascii="Arial" w:eastAsia="Arial" w:hAnsi="Arial" w:cs="Arial"/>
          <w:sz w:val="22"/>
          <w:szCs w:val="22"/>
        </w:rPr>
        <w:t>...................................</w:t>
      </w:r>
    </w:p>
    <w:p w:rsidR="00844A97" w:rsidRPr="006D2D4E" w:rsidRDefault="00607180">
      <w:pPr>
        <w:spacing w:after="120"/>
        <w:rPr>
          <w:rFonts w:ascii="Arial" w:eastAsia="Arial" w:hAnsi="Arial" w:cs="Arial"/>
          <w:sz w:val="22"/>
          <w:szCs w:val="22"/>
        </w:rPr>
      </w:pPr>
      <w:r w:rsidRPr="006D2D4E">
        <w:rPr>
          <w:rFonts w:ascii="Arial" w:hAnsi="Arial" w:cs="Arial"/>
          <w:sz w:val="22"/>
          <w:szCs w:val="22"/>
        </w:rPr>
        <w:t>Ing. Miloslav Rubáš</w:t>
      </w:r>
      <w:r w:rsidR="00C20C8C" w:rsidRPr="00585D75">
        <w:rPr>
          <w:rFonts w:ascii="Arial" w:hAnsi="Arial" w:cs="Arial"/>
          <w:color w:val="FFFFFF" w:themeColor="background1"/>
          <w:sz w:val="22"/>
          <w:szCs w:val="22"/>
        </w:rPr>
        <w:t>,</w:t>
      </w:r>
      <w:r w:rsidRPr="00585D75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  <w:proofErr w:type="gramStart"/>
      <w:r w:rsidRPr="00585D75">
        <w:rPr>
          <w:rFonts w:ascii="Arial" w:hAnsi="Arial" w:cs="Arial"/>
          <w:color w:val="FFFFFF" w:themeColor="background1"/>
          <w:sz w:val="22"/>
          <w:szCs w:val="22"/>
        </w:rPr>
        <w:t>v.r.</w:t>
      </w:r>
      <w:proofErr w:type="gramEnd"/>
      <w:r w:rsidRPr="00585D75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  <w:r w:rsidRPr="00585D75">
        <w:rPr>
          <w:rFonts w:ascii="Arial" w:eastAsia="Arial" w:hAnsi="Arial" w:cs="Arial"/>
          <w:color w:val="FFFFFF" w:themeColor="background1"/>
          <w:sz w:val="22"/>
          <w:szCs w:val="22"/>
        </w:rPr>
        <w:t xml:space="preserve"> </w:t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6D2D4E">
        <w:rPr>
          <w:rFonts w:ascii="Arial" w:eastAsia="Arial" w:hAnsi="Arial" w:cs="Arial"/>
          <w:sz w:val="22"/>
          <w:szCs w:val="22"/>
        </w:rPr>
        <w:tab/>
        <w:t xml:space="preserve">     </w:t>
      </w:r>
      <w:r w:rsidRPr="006D2D4E">
        <w:rPr>
          <w:rFonts w:ascii="Arial" w:eastAsia="Arial" w:hAnsi="Arial" w:cs="Arial"/>
          <w:sz w:val="22"/>
          <w:szCs w:val="22"/>
        </w:rPr>
        <w:tab/>
      </w:r>
      <w:r w:rsidR="003A0218" w:rsidRPr="006D2D4E">
        <w:rPr>
          <w:rFonts w:ascii="Arial" w:eastAsia="Arial" w:hAnsi="Arial" w:cs="Arial"/>
          <w:sz w:val="22"/>
          <w:szCs w:val="22"/>
        </w:rPr>
        <w:t xml:space="preserve">          </w:t>
      </w:r>
      <w:r w:rsidRPr="006D2D4E">
        <w:rPr>
          <w:rFonts w:ascii="Arial" w:eastAsia="Arial" w:hAnsi="Arial" w:cs="Arial"/>
          <w:sz w:val="22"/>
          <w:szCs w:val="22"/>
        </w:rPr>
        <w:t>Mgr. Eva Denková</w:t>
      </w:r>
      <w:r w:rsidRPr="00585D75">
        <w:rPr>
          <w:rFonts w:ascii="Arial" w:eastAsia="Arial" w:hAnsi="Arial" w:cs="Arial"/>
          <w:color w:val="FFFFFF" w:themeColor="background1"/>
          <w:sz w:val="22"/>
          <w:szCs w:val="22"/>
        </w:rPr>
        <w:t>,</w:t>
      </w:r>
      <w:r w:rsidRPr="00585D75">
        <w:rPr>
          <w:rFonts w:ascii="Arial" w:hAnsi="Arial" w:cs="Arial"/>
          <w:color w:val="FFFFFF" w:themeColor="background1"/>
          <w:sz w:val="22"/>
          <w:szCs w:val="22"/>
        </w:rPr>
        <w:t xml:space="preserve"> </w:t>
      </w:r>
      <w:proofErr w:type="gramStart"/>
      <w:r w:rsidRPr="00585D75">
        <w:rPr>
          <w:rFonts w:ascii="Arial" w:hAnsi="Arial" w:cs="Arial"/>
          <w:color w:val="FFFFFF" w:themeColor="background1"/>
          <w:sz w:val="22"/>
          <w:szCs w:val="22"/>
        </w:rPr>
        <w:t>v.r.</w:t>
      </w:r>
      <w:proofErr w:type="gramEnd"/>
      <w:r w:rsidRPr="00585D75">
        <w:rPr>
          <w:rFonts w:ascii="Arial" w:eastAsia="Arial" w:hAnsi="Arial" w:cs="Arial"/>
          <w:color w:val="FFFFFF" w:themeColor="background1"/>
          <w:sz w:val="22"/>
          <w:szCs w:val="22"/>
        </w:rPr>
        <w:t xml:space="preserve">  </w:t>
      </w:r>
      <w:r w:rsidRPr="006D2D4E">
        <w:rPr>
          <w:rFonts w:ascii="Arial" w:eastAsia="Arial" w:hAnsi="Arial" w:cs="Arial"/>
          <w:sz w:val="22"/>
          <w:szCs w:val="22"/>
        </w:rPr>
        <w:t xml:space="preserve">   </w:t>
      </w:r>
    </w:p>
    <w:p w:rsidR="00844A97" w:rsidRPr="00013B70" w:rsidRDefault="003A0218">
      <w:pPr>
        <w:spacing w:after="120"/>
        <w:rPr>
          <w:rFonts w:ascii="Arial" w:eastAsia="Arial" w:hAnsi="Arial" w:cs="Arial"/>
          <w:sz w:val="22"/>
          <w:szCs w:val="22"/>
        </w:rPr>
      </w:pPr>
      <w:r w:rsidRPr="006D2D4E">
        <w:rPr>
          <w:rFonts w:ascii="Arial" w:eastAsia="Arial" w:hAnsi="Arial" w:cs="Arial"/>
          <w:sz w:val="22"/>
          <w:szCs w:val="22"/>
        </w:rPr>
        <w:t xml:space="preserve">            starosta  </w:t>
      </w:r>
      <w:r w:rsidRPr="006D2D4E">
        <w:rPr>
          <w:rFonts w:ascii="Arial" w:eastAsia="Arial" w:hAnsi="Arial" w:cs="Arial"/>
          <w:sz w:val="22"/>
          <w:szCs w:val="22"/>
        </w:rPr>
        <w:tab/>
      </w:r>
      <w:r w:rsidRPr="00013B70">
        <w:rPr>
          <w:rFonts w:ascii="Arial" w:eastAsia="Arial" w:hAnsi="Arial" w:cs="Arial"/>
          <w:sz w:val="22"/>
          <w:szCs w:val="22"/>
        </w:rPr>
        <w:tab/>
      </w:r>
      <w:r w:rsidRPr="00013B70">
        <w:rPr>
          <w:rFonts w:ascii="Arial" w:eastAsia="Arial" w:hAnsi="Arial" w:cs="Arial"/>
          <w:sz w:val="22"/>
          <w:szCs w:val="22"/>
        </w:rPr>
        <w:tab/>
      </w:r>
      <w:r w:rsidRPr="00013B70">
        <w:rPr>
          <w:rFonts w:ascii="Arial" w:eastAsia="Arial" w:hAnsi="Arial" w:cs="Arial"/>
          <w:sz w:val="22"/>
          <w:szCs w:val="22"/>
        </w:rPr>
        <w:tab/>
      </w:r>
      <w:r w:rsidRPr="00013B70">
        <w:rPr>
          <w:rFonts w:ascii="Arial" w:eastAsia="Arial" w:hAnsi="Arial" w:cs="Arial"/>
          <w:sz w:val="22"/>
          <w:szCs w:val="22"/>
        </w:rPr>
        <w:tab/>
      </w:r>
      <w:r w:rsidRPr="00013B70">
        <w:rPr>
          <w:rFonts w:ascii="Arial" w:eastAsia="Arial" w:hAnsi="Arial" w:cs="Arial"/>
          <w:sz w:val="22"/>
          <w:szCs w:val="22"/>
        </w:rPr>
        <w:tab/>
        <w:t xml:space="preserve">                 </w:t>
      </w:r>
      <w:r w:rsidR="00607180" w:rsidRPr="00013B70">
        <w:rPr>
          <w:rFonts w:ascii="Arial" w:eastAsia="Arial" w:hAnsi="Arial" w:cs="Arial"/>
          <w:sz w:val="22"/>
          <w:szCs w:val="22"/>
        </w:rPr>
        <w:t>místostarosta</w:t>
      </w:r>
      <w:r w:rsidR="00607180" w:rsidRPr="00013B70">
        <w:rPr>
          <w:rFonts w:ascii="Arial" w:eastAsia="Arial" w:hAnsi="Arial" w:cs="Arial"/>
          <w:sz w:val="22"/>
          <w:szCs w:val="22"/>
        </w:rPr>
        <w:tab/>
        <w:t xml:space="preserve">          </w:t>
      </w:r>
    </w:p>
    <w:p w:rsidR="00844A97" w:rsidRPr="00013B70" w:rsidRDefault="00C17F2E">
      <w:pPr>
        <w:spacing w:after="120"/>
        <w:rPr>
          <w:rFonts w:ascii="Arial" w:eastAsia="Arial" w:hAnsi="Arial" w:cs="Arial"/>
          <w:sz w:val="22"/>
          <w:szCs w:val="22"/>
        </w:rPr>
      </w:pPr>
      <w:r w:rsidRPr="00013B70">
        <w:rPr>
          <w:rFonts w:ascii="Arial" w:eastAsia="Arial" w:hAnsi="Arial" w:cs="Arial"/>
          <w:sz w:val="22"/>
          <w:szCs w:val="22"/>
        </w:rPr>
        <w:br/>
      </w:r>
    </w:p>
    <w:p w:rsidR="00844A97" w:rsidRDefault="00C17F2E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:rsidR="00844A97" w:rsidRPr="00F81EEB" w:rsidRDefault="00C17F2E">
      <w:pPr>
        <w:jc w:val="both"/>
        <w:rPr>
          <w:rFonts w:ascii="Arial" w:eastAsia="Arial" w:hAnsi="Arial" w:cs="Arial"/>
          <w:sz w:val="22"/>
          <w:szCs w:val="22"/>
        </w:rPr>
      </w:pPr>
      <w:r w:rsidRPr="00F81EEB">
        <w:rPr>
          <w:rFonts w:ascii="Arial" w:eastAsia="Arial" w:hAnsi="Arial" w:cs="Arial"/>
          <w:b/>
          <w:sz w:val="22"/>
          <w:szCs w:val="22"/>
        </w:rPr>
        <w:lastRenderedPageBreak/>
        <w:t xml:space="preserve">Příloha č. 1 </w:t>
      </w:r>
      <w:r w:rsidRPr="00F81EEB">
        <w:rPr>
          <w:rFonts w:ascii="Arial" w:eastAsia="Arial" w:hAnsi="Arial" w:cs="Arial"/>
          <w:sz w:val="22"/>
          <w:szCs w:val="22"/>
        </w:rPr>
        <w:t xml:space="preserve">k obecně závazné vyhlášce města </w:t>
      </w:r>
      <w:r w:rsidR="00355FBD" w:rsidRPr="00F81EEB">
        <w:rPr>
          <w:rFonts w:ascii="Arial" w:eastAsia="Arial" w:hAnsi="Arial" w:cs="Arial"/>
          <w:sz w:val="22"/>
          <w:szCs w:val="22"/>
        </w:rPr>
        <w:t>Nýrska</w:t>
      </w:r>
      <w:r w:rsidRPr="00F81EEB">
        <w:rPr>
          <w:rFonts w:ascii="Arial" w:eastAsia="Arial" w:hAnsi="Arial" w:cs="Arial"/>
          <w:sz w:val="22"/>
          <w:szCs w:val="22"/>
        </w:rPr>
        <w:t>, kterou se zakazuje požívání alkoholických nápojů za účelem zabezpečení místních záležitostí veřejného pořádku na vymezených veřejných prostranstvích.</w:t>
      </w:r>
    </w:p>
    <w:p w:rsidR="00844A97" w:rsidRPr="00F81EEB" w:rsidRDefault="00844A97">
      <w:pPr>
        <w:rPr>
          <w:rFonts w:ascii="Arial" w:eastAsia="Arial" w:hAnsi="Arial" w:cs="Arial"/>
          <w:sz w:val="22"/>
          <w:szCs w:val="22"/>
        </w:rPr>
      </w:pPr>
    </w:p>
    <w:p w:rsidR="00355FBD" w:rsidRPr="00F81EEB" w:rsidRDefault="006C5922">
      <w:pPr>
        <w:jc w:val="both"/>
        <w:rPr>
          <w:rFonts w:ascii="Arial" w:eastAsia="Arial" w:hAnsi="Arial" w:cs="Arial"/>
          <w:sz w:val="22"/>
          <w:szCs w:val="22"/>
        </w:rPr>
      </w:pPr>
      <w:r w:rsidRPr="00F81EEB">
        <w:rPr>
          <w:rFonts w:ascii="Arial" w:eastAsia="Arial" w:hAnsi="Arial" w:cs="Arial"/>
          <w:sz w:val="22"/>
          <w:szCs w:val="22"/>
        </w:rPr>
        <w:t>Regulace požívání alkoholických nápojů se vztahuje pouze na veřejná prostranství dle ustanovení § 34 zákona č. 128/2000 Sb., o obcích (obecní zřízení), ve znění pozdějších předpisů v níže vymezeném území</w:t>
      </w:r>
      <w:r w:rsidR="00C17F2E" w:rsidRPr="00F81EEB">
        <w:rPr>
          <w:rFonts w:ascii="Arial" w:eastAsia="Arial" w:hAnsi="Arial" w:cs="Arial"/>
          <w:sz w:val="22"/>
          <w:szCs w:val="22"/>
        </w:rPr>
        <w:t>.</w:t>
      </w:r>
    </w:p>
    <w:p w:rsidR="00844A97" w:rsidRDefault="00355FBD">
      <w:pPr>
        <w:jc w:val="both"/>
        <w:rPr>
          <w:noProof/>
        </w:rPr>
      </w:pPr>
      <w:r w:rsidRPr="00F81EEB">
        <w:rPr>
          <w:noProof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7D78B5F1" wp14:editId="1AE8E7F9">
            <wp:extent cx="5760720" cy="66471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A63" w:rsidRDefault="00932A63">
      <w:pPr>
        <w:jc w:val="both"/>
        <w:rPr>
          <w:noProof/>
        </w:rPr>
      </w:pPr>
    </w:p>
    <w:p w:rsidR="00932A63" w:rsidRDefault="00932A63">
      <w:pPr>
        <w:jc w:val="both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3073D136" wp14:editId="2DB6EDE3">
            <wp:extent cx="5715000" cy="848433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516" cy="84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FBD" w:rsidRDefault="00355FBD">
      <w:pPr>
        <w:jc w:val="both"/>
        <w:rPr>
          <w:rFonts w:ascii="Arial" w:eastAsia="Arial" w:hAnsi="Arial" w:cs="Arial"/>
        </w:rPr>
      </w:pPr>
    </w:p>
    <w:p w:rsidR="00844A97" w:rsidRDefault="00844A97">
      <w:pPr>
        <w:spacing w:after="60"/>
        <w:jc w:val="both"/>
        <w:rPr>
          <w:rFonts w:ascii="Arial" w:eastAsia="Arial" w:hAnsi="Arial" w:cs="Arial"/>
        </w:rPr>
      </w:pPr>
    </w:p>
    <w:p w:rsidR="00844A97" w:rsidRDefault="00932A63">
      <w:pPr>
        <w:spacing w:after="60"/>
        <w:jc w:val="both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75149334" wp14:editId="3C41EDF6">
            <wp:extent cx="8516033" cy="5665152"/>
            <wp:effectExtent l="0" t="3175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33013" cy="567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4A97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F3" w:rsidRDefault="00292AF3">
      <w:r>
        <w:separator/>
      </w:r>
    </w:p>
  </w:endnote>
  <w:endnote w:type="continuationSeparator" w:id="0">
    <w:p w:rsidR="00292AF3" w:rsidRDefault="0029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F3" w:rsidRDefault="00292AF3">
      <w:r>
        <w:separator/>
      </w:r>
    </w:p>
  </w:footnote>
  <w:footnote w:type="continuationSeparator" w:id="0">
    <w:p w:rsidR="00292AF3" w:rsidRDefault="00292AF3">
      <w:r>
        <w:continuationSeparator/>
      </w:r>
    </w:p>
  </w:footnote>
  <w:footnote w:id="1">
    <w:p w:rsidR="00292AF3" w:rsidRDefault="00292AF3">
      <w:pPr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ustanovení § 34 zákona č. 128/2000 Sb., o obcích (obecní zřízení), ve znění pozdějších předpisů</w:t>
      </w:r>
    </w:p>
  </w:footnote>
  <w:footnote w:id="2">
    <w:p w:rsidR="00292AF3" w:rsidRDefault="00292AF3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ustanovení § 2 písm. f) </w:t>
      </w:r>
      <w:r>
        <w:rPr>
          <w:rFonts w:ascii="Arial" w:eastAsia="Arial" w:hAnsi="Arial" w:cs="Arial"/>
          <w:color w:val="000000"/>
          <w:sz w:val="20"/>
          <w:szCs w:val="20"/>
        </w:rPr>
        <w:t>zákona č. 65/2017 Sb</w:t>
      </w:r>
      <w:r>
        <w:rPr>
          <w:rFonts w:ascii="Arial" w:eastAsia="Arial" w:hAnsi="Arial" w:cs="Arial"/>
          <w:sz w:val="20"/>
          <w:szCs w:val="20"/>
        </w:rPr>
        <w:t>., o ochraně zdraví před škodlivými účinky návykových látek,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AF3" w:rsidRDefault="00292AF3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C740E"/>
    <w:multiLevelType w:val="multilevel"/>
    <w:tmpl w:val="2D84A7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000C3"/>
    <w:multiLevelType w:val="multilevel"/>
    <w:tmpl w:val="CF3A80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C718D"/>
    <w:multiLevelType w:val="multilevel"/>
    <w:tmpl w:val="14EC00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6675"/>
    <w:multiLevelType w:val="hybridMultilevel"/>
    <w:tmpl w:val="A0D20B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67A5E"/>
    <w:multiLevelType w:val="multilevel"/>
    <w:tmpl w:val="825449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97"/>
    <w:rsid w:val="00013B70"/>
    <w:rsid w:val="00050CDB"/>
    <w:rsid w:val="00185EC3"/>
    <w:rsid w:val="00257560"/>
    <w:rsid w:val="00292AF3"/>
    <w:rsid w:val="00355FBD"/>
    <w:rsid w:val="003A0218"/>
    <w:rsid w:val="003F3E59"/>
    <w:rsid w:val="00413DE4"/>
    <w:rsid w:val="00541135"/>
    <w:rsid w:val="00585D75"/>
    <w:rsid w:val="005E4D13"/>
    <w:rsid w:val="00607180"/>
    <w:rsid w:val="0061052A"/>
    <w:rsid w:val="00657C18"/>
    <w:rsid w:val="006C5922"/>
    <w:rsid w:val="006D2D4E"/>
    <w:rsid w:val="00844A97"/>
    <w:rsid w:val="008660EF"/>
    <w:rsid w:val="008700B8"/>
    <w:rsid w:val="008A780E"/>
    <w:rsid w:val="00932A63"/>
    <w:rsid w:val="00A01868"/>
    <w:rsid w:val="00A357F7"/>
    <w:rsid w:val="00BF67F5"/>
    <w:rsid w:val="00C17F2E"/>
    <w:rsid w:val="00C20C8C"/>
    <w:rsid w:val="00D4231D"/>
    <w:rsid w:val="00D57565"/>
    <w:rsid w:val="00EE4B39"/>
    <w:rsid w:val="00F16A9A"/>
    <w:rsid w:val="00F81EEB"/>
    <w:rsid w:val="00FC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98D50-0FBD-4D97-880B-F638C349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E4D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F3E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F3E59"/>
  </w:style>
  <w:style w:type="paragraph" w:styleId="Zpat">
    <w:name w:val="footer"/>
    <w:basedOn w:val="Normln"/>
    <w:link w:val="ZpatChar"/>
    <w:uiPriority w:val="99"/>
    <w:unhideWhenUsed/>
    <w:rsid w:val="003F3E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F3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7X04G45HLHZreZZHxiKqvMPHcg==">AMUW2mUm3FEvjpCP8lrI7Om5WP4Uefhm8fWRQnHRDGI3DBGc/btyYO29OkQj0CnqC2S50YkKwIr/FM+2xeKpVqm0Cppwqq+Wsmn5O1+COwHUyp0TWC8r60w=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490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Tajemnik</cp:lastModifiedBy>
  <cp:revision>2</cp:revision>
  <cp:lastPrinted>2024-12-16T20:00:00Z</cp:lastPrinted>
  <dcterms:created xsi:type="dcterms:W3CDTF">2024-12-16T21:06:00Z</dcterms:created>
  <dcterms:modified xsi:type="dcterms:W3CDTF">2024-12-16T21:06:00Z</dcterms:modified>
</cp:coreProperties>
</file>