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4510B4F0" w:rsidR="000B2166" w:rsidRPr="00B84F81" w:rsidRDefault="004D3495" w:rsidP="00093166">
      <w:pPr>
        <w:pStyle w:val="Zkladntext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B84F81">
        <w:rPr>
          <w:rFonts w:ascii="Arial" w:hAnsi="Arial" w:cs="Arial"/>
          <w:b/>
          <w:bCs/>
          <w:sz w:val="36"/>
          <w:szCs w:val="36"/>
        </w:rPr>
        <w:t>LITEŇ</w:t>
      </w:r>
    </w:p>
    <w:p w14:paraId="7316D729" w14:textId="57F44366" w:rsidR="00093166" w:rsidRPr="00B84F81" w:rsidRDefault="00093166" w:rsidP="00093166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84F81">
        <w:rPr>
          <w:rFonts w:ascii="Arial" w:hAnsi="Arial" w:cs="Arial"/>
          <w:b/>
          <w:bCs/>
          <w:sz w:val="28"/>
          <w:szCs w:val="28"/>
        </w:rPr>
        <w:t xml:space="preserve">okres </w:t>
      </w:r>
      <w:r w:rsidR="004D3495" w:rsidRPr="00B84F81">
        <w:rPr>
          <w:rFonts w:ascii="Arial" w:hAnsi="Arial" w:cs="Arial"/>
          <w:b/>
          <w:bCs/>
          <w:sz w:val="28"/>
          <w:szCs w:val="28"/>
        </w:rPr>
        <w:t>Beroun</w:t>
      </w:r>
    </w:p>
    <w:p w14:paraId="1C647E00" w14:textId="6A533BA2" w:rsidR="00093166" w:rsidRPr="00B84F81" w:rsidRDefault="00093166" w:rsidP="00093166">
      <w:pPr>
        <w:pStyle w:val="Zkladntext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84F81">
        <w:rPr>
          <w:rFonts w:ascii="Arial" w:hAnsi="Arial" w:cs="Arial"/>
          <w:b/>
          <w:bCs/>
          <w:sz w:val="32"/>
          <w:szCs w:val="32"/>
        </w:rPr>
        <w:t xml:space="preserve">Zastupitelstvo </w:t>
      </w:r>
      <w:r w:rsidR="004D3495" w:rsidRPr="00B84F81">
        <w:rPr>
          <w:rFonts w:ascii="Arial" w:hAnsi="Arial" w:cs="Arial"/>
          <w:b/>
          <w:bCs/>
          <w:sz w:val="32"/>
          <w:szCs w:val="32"/>
        </w:rPr>
        <w:t>městyse Liteň</w:t>
      </w:r>
    </w:p>
    <w:p w14:paraId="17986F10" w14:textId="0C1DB5CB" w:rsidR="00A631F9" w:rsidRPr="00B84F81" w:rsidRDefault="00527E8A" w:rsidP="00637A52">
      <w:pPr>
        <w:pStyle w:val="NormlnIMP"/>
        <w:spacing w:before="48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84F81">
        <w:rPr>
          <w:rFonts w:ascii="Arial" w:hAnsi="Arial" w:cs="Arial"/>
          <w:b/>
          <w:bCs/>
          <w:color w:val="000000"/>
          <w:sz w:val="36"/>
          <w:szCs w:val="36"/>
        </w:rPr>
        <w:t>Obecně závazná vyhláška</w:t>
      </w:r>
    </w:p>
    <w:p w14:paraId="4DE96804" w14:textId="5FCB5639" w:rsidR="000B2166" w:rsidRPr="00B84F81" w:rsidRDefault="00205763" w:rsidP="00257FD2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B84F81">
        <w:rPr>
          <w:rFonts w:ascii="Arial" w:hAnsi="Arial" w:cs="Arial"/>
          <w:color w:val="000000"/>
          <w:sz w:val="28"/>
          <w:szCs w:val="28"/>
        </w:rPr>
        <w:t xml:space="preserve">ze dne </w:t>
      </w:r>
      <w:r w:rsidR="006135F9" w:rsidRPr="00B84F81">
        <w:rPr>
          <w:rFonts w:ascii="Arial" w:hAnsi="Arial" w:cs="Arial"/>
          <w:color w:val="000000"/>
          <w:sz w:val="28"/>
          <w:szCs w:val="28"/>
        </w:rPr>
        <w:t>1</w:t>
      </w:r>
      <w:r w:rsidR="004D3495" w:rsidRPr="00B84F81">
        <w:rPr>
          <w:rFonts w:ascii="Arial" w:hAnsi="Arial" w:cs="Arial"/>
          <w:color w:val="000000"/>
          <w:sz w:val="28"/>
          <w:szCs w:val="28"/>
        </w:rPr>
        <w:t>4</w:t>
      </w:r>
      <w:r w:rsidR="006135F9" w:rsidRPr="00B84F81">
        <w:rPr>
          <w:rFonts w:ascii="Arial" w:hAnsi="Arial" w:cs="Arial"/>
          <w:color w:val="000000"/>
          <w:sz w:val="28"/>
          <w:szCs w:val="28"/>
        </w:rPr>
        <w:t>. 12.</w:t>
      </w:r>
      <w:r w:rsidR="00691987" w:rsidRPr="00B84F81">
        <w:rPr>
          <w:rFonts w:ascii="Arial" w:hAnsi="Arial" w:cs="Arial"/>
          <w:color w:val="000000"/>
          <w:sz w:val="28"/>
          <w:szCs w:val="28"/>
        </w:rPr>
        <w:t xml:space="preserve"> 2023</w:t>
      </w:r>
    </w:p>
    <w:p w14:paraId="0E484BEE" w14:textId="14A66213" w:rsidR="000B2166" w:rsidRPr="00B84F81" w:rsidRDefault="001A134E" w:rsidP="00257FD2">
      <w:pPr>
        <w:spacing w:before="120" w:after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4F81">
        <w:rPr>
          <w:rFonts w:ascii="Arial" w:hAnsi="Arial" w:cs="Arial"/>
          <w:b/>
          <w:bCs/>
          <w:color w:val="000000"/>
          <w:sz w:val="28"/>
          <w:szCs w:val="28"/>
        </w:rPr>
        <w:t xml:space="preserve">kterou </w:t>
      </w:r>
      <w:bookmarkStart w:id="0" w:name="_Hlk102477187"/>
      <w:r w:rsidRPr="00B84F81">
        <w:rPr>
          <w:rFonts w:ascii="Arial" w:hAnsi="Arial" w:cs="Arial"/>
          <w:b/>
          <w:bCs/>
          <w:color w:val="000000"/>
          <w:sz w:val="28"/>
          <w:szCs w:val="28"/>
        </w:rPr>
        <w:t>se</w:t>
      </w:r>
      <w:r w:rsidR="00CB650F" w:rsidRPr="00B84F81">
        <w:rPr>
          <w:rFonts w:ascii="Arial" w:hAnsi="Arial" w:cs="Arial"/>
          <w:b/>
          <w:bCs/>
          <w:color w:val="000000"/>
          <w:sz w:val="28"/>
          <w:szCs w:val="28"/>
        </w:rPr>
        <w:t xml:space="preserve"> mění </w:t>
      </w:r>
      <w:bookmarkEnd w:id="0"/>
      <w:r w:rsidR="0067268E" w:rsidRPr="00B84F81">
        <w:rPr>
          <w:rFonts w:ascii="Arial" w:hAnsi="Arial" w:cs="Arial"/>
          <w:b/>
          <w:bCs/>
          <w:color w:val="000000"/>
          <w:sz w:val="28"/>
          <w:szCs w:val="28"/>
        </w:rPr>
        <w:t xml:space="preserve">některé </w:t>
      </w:r>
      <w:r w:rsidR="004D3495" w:rsidRPr="00B84F81">
        <w:rPr>
          <w:rFonts w:ascii="Arial" w:hAnsi="Arial" w:cs="Arial"/>
          <w:b/>
          <w:bCs/>
          <w:color w:val="000000"/>
          <w:sz w:val="28"/>
          <w:szCs w:val="28"/>
        </w:rPr>
        <w:t>poplatkové</w:t>
      </w:r>
      <w:r w:rsidR="0067268E" w:rsidRPr="00B84F81">
        <w:rPr>
          <w:rFonts w:ascii="Arial" w:hAnsi="Arial" w:cs="Arial"/>
          <w:b/>
          <w:bCs/>
          <w:color w:val="000000"/>
          <w:sz w:val="28"/>
          <w:szCs w:val="28"/>
        </w:rPr>
        <w:t xml:space="preserve"> obecně závazné vyhlášky </w:t>
      </w:r>
      <w:r w:rsidR="004D3495" w:rsidRPr="00B84F81">
        <w:rPr>
          <w:rFonts w:ascii="Arial" w:hAnsi="Arial" w:cs="Arial"/>
          <w:b/>
          <w:bCs/>
          <w:color w:val="000000"/>
          <w:sz w:val="28"/>
          <w:szCs w:val="28"/>
        </w:rPr>
        <w:t>městyse Liteň</w:t>
      </w:r>
      <w:r w:rsidR="0067268E" w:rsidRPr="00B84F81">
        <w:rPr>
          <w:rFonts w:ascii="Arial" w:hAnsi="Arial" w:cs="Arial"/>
          <w:b/>
          <w:bCs/>
          <w:color w:val="000000"/>
          <w:sz w:val="28"/>
          <w:szCs w:val="28"/>
        </w:rPr>
        <w:t xml:space="preserve"> v souvislosti s přijetím zákona</w:t>
      </w:r>
      <w:r w:rsidR="00114495" w:rsidRPr="00B84F81">
        <w:rPr>
          <w:rFonts w:ascii="Arial" w:hAnsi="Arial" w:cs="Arial"/>
          <w:b/>
          <w:bCs/>
          <w:color w:val="000000"/>
          <w:sz w:val="28"/>
          <w:szCs w:val="28"/>
        </w:rPr>
        <w:t xml:space="preserve"> č. 252/2023 Sb., kterým se mění zákon č. 565/1990 Sb. o místních poplatcích</w:t>
      </w:r>
    </w:p>
    <w:p w14:paraId="0695A136" w14:textId="29257ED1" w:rsidR="000B2166" w:rsidRPr="00B84F81" w:rsidRDefault="00DC50DE" w:rsidP="000854FA">
      <w:pPr>
        <w:ind w:firstLine="540"/>
        <w:jc w:val="both"/>
        <w:rPr>
          <w:rFonts w:ascii="Arial" w:hAnsi="Arial" w:cs="Arial"/>
        </w:rPr>
      </w:pPr>
      <w:r w:rsidRPr="00B84F81">
        <w:rPr>
          <w:rFonts w:ascii="Arial" w:hAnsi="Arial" w:cs="Arial"/>
        </w:rPr>
        <w:t xml:space="preserve">Zastupitelstvo </w:t>
      </w:r>
      <w:r w:rsidR="004D3495" w:rsidRPr="00B84F81">
        <w:rPr>
          <w:rFonts w:ascii="Arial" w:hAnsi="Arial" w:cs="Arial"/>
        </w:rPr>
        <w:t>městyse Liteň</w:t>
      </w:r>
      <w:r w:rsidRPr="00B84F81">
        <w:rPr>
          <w:rFonts w:ascii="Arial" w:hAnsi="Arial" w:cs="Arial"/>
        </w:rPr>
        <w:t xml:space="preserve"> na svém zasedání dne</w:t>
      </w:r>
      <w:r w:rsidR="006135F9" w:rsidRPr="00B84F81">
        <w:rPr>
          <w:rFonts w:ascii="Arial" w:hAnsi="Arial" w:cs="Arial"/>
        </w:rPr>
        <w:t xml:space="preserve"> 1</w:t>
      </w:r>
      <w:r w:rsidR="004D3495" w:rsidRPr="00B84F81">
        <w:rPr>
          <w:rFonts w:ascii="Arial" w:hAnsi="Arial" w:cs="Arial"/>
        </w:rPr>
        <w:t>4</w:t>
      </w:r>
      <w:r w:rsidR="00AF50DA" w:rsidRPr="00B84F81">
        <w:rPr>
          <w:rFonts w:ascii="Arial" w:hAnsi="Arial" w:cs="Arial"/>
        </w:rPr>
        <w:t xml:space="preserve">. </w:t>
      </w:r>
      <w:r w:rsidR="00384CD0" w:rsidRPr="00B84F81">
        <w:rPr>
          <w:rFonts w:ascii="Arial" w:hAnsi="Arial" w:cs="Arial"/>
        </w:rPr>
        <w:t>12</w:t>
      </w:r>
      <w:r w:rsidR="00691987" w:rsidRPr="00B84F81">
        <w:rPr>
          <w:rFonts w:ascii="Arial" w:hAnsi="Arial" w:cs="Arial"/>
        </w:rPr>
        <w:t>. 2023</w:t>
      </w:r>
      <w:r w:rsidRPr="00B84F81">
        <w:rPr>
          <w:rFonts w:ascii="Arial" w:hAnsi="Arial" w:cs="Arial"/>
        </w:rPr>
        <w:t xml:space="preserve"> </w:t>
      </w:r>
      <w:r w:rsidR="00AF50DA" w:rsidRPr="00B84F81">
        <w:rPr>
          <w:rFonts w:ascii="Arial" w:hAnsi="Arial" w:cs="Arial"/>
        </w:rPr>
        <w:t xml:space="preserve">se </w:t>
      </w:r>
      <w:r w:rsidRPr="00B84F81">
        <w:rPr>
          <w:rFonts w:ascii="Arial" w:hAnsi="Arial" w:cs="Arial"/>
        </w:rPr>
        <w:t>usneslo na základě § 1</w:t>
      </w:r>
      <w:r w:rsidR="00D123E6" w:rsidRPr="00B84F81">
        <w:rPr>
          <w:rFonts w:ascii="Arial" w:hAnsi="Arial" w:cs="Arial"/>
        </w:rPr>
        <w:t>4</w:t>
      </w:r>
      <w:r w:rsidRPr="00B84F81">
        <w:rPr>
          <w:rFonts w:ascii="Arial" w:hAnsi="Arial" w:cs="Arial"/>
        </w:rPr>
        <w:t xml:space="preserve"> zákona č. </w:t>
      </w:r>
      <w:r w:rsidR="00D123E6" w:rsidRPr="00B84F81">
        <w:rPr>
          <w:rFonts w:ascii="Arial" w:hAnsi="Arial" w:cs="Arial"/>
        </w:rPr>
        <w:t>565/1990</w:t>
      </w:r>
      <w:r w:rsidRPr="00B84F81">
        <w:rPr>
          <w:rFonts w:ascii="Arial" w:hAnsi="Arial" w:cs="Arial"/>
        </w:rPr>
        <w:t xml:space="preserve"> Sb., o </w:t>
      </w:r>
      <w:r w:rsidR="00670F56" w:rsidRPr="00B84F81">
        <w:rPr>
          <w:rFonts w:ascii="Arial" w:hAnsi="Arial" w:cs="Arial"/>
        </w:rPr>
        <w:t>místních poplatcích</w:t>
      </w:r>
      <w:r w:rsidRPr="00B84F81">
        <w:rPr>
          <w:rFonts w:ascii="Arial" w:hAnsi="Arial" w:cs="Arial"/>
        </w:rPr>
        <w:t>, ve znění pozdějších předpisů a</w:t>
      </w:r>
      <w:r w:rsidR="00670F56" w:rsidRPr="00B84F81">
        <w:rPr>
          <w:rFonts w:ascii="Arial" w:hAnsi="Arial" w:cs="Arial"/>
        </w:rPr>
        <w:t xml:space="preserve"> § 10 písm. d) a</w:t>
      </w:r>
      <w:r w:rsidRPr="00B84F81">
        <w:rPr>
          <w:rFonts w:ascii="Arial" w:hAnsi="Arial" w:cs="Arial"/>
        </w:rPr>
        <w:t xml:space="preserve"> § 84 odst. 2 písm. h) zákona č. 128/2000 Sb., o obcích (obecní zřízení), ve znění pozdějších předpisů, </w:t>
      </w:r>
      <w:r w:rsidR="00AF50DA" w:rsidRPr="00B84F81">
        <w:rPr>
          <w:rFonts w:ascii="Arial" w:hAnsi="Arial" w:cs="Arial"/>
        </w:rPr>
        <w:t>na této</w:t>
      </w:r>
      <w:r w:rsidRPr="00B84F81">
        <w:rPr>
          <w:rFonts w:ascii="Arial" w:hAnsi="Arial" w:cs="Arial"/>
        </w:rPr>
        <w:t xml:space="preserve"> obecně závazn</w:t>
      </w:r>
      <w:r w:rsidR="00AF50DA" w:rsidRPr="00B84F81">
        <w:rPr>
          <w:rFonts w:ascii="Arial" w:hAnsi="Arial" w:cs="Arial"/>
        </w:rPr>
        <w:t>é</w:t>
      </w:r>
      <w:r w:rsidRPr="00B84F81">
        <w:rPr>
          <w:rFonts w:ascii="Arial" w:hAnsi="Arial" w:cs="Arial"/>
        </w:rPr>
        <w:t xml:space="preserve"> vyhláš</w:t>
      </w:r>
      <w:r w:rsidR="00AF50DA" w:rsidRPr="00B84F81">
        <w:rPr>
          <w:rFonts w:ascii="Arial" w:hAnsi="Arial" w:cs="Arial"/>
        </w:rPr>
        <w:t>ce</w:t>
      </w:r>
      <w:r w:rsidRPr="00B84F81">
        <w:rPr>
          <w:rFonts w:ascii="Arial" w:hAnsi="Arial" w:cs="Arial"/>
        </w:rPr>
        <w:t>:</w:t>
      </w:r>
      <w:r w:rsidR="000854FA" w:rsidRPr="00B84F81">
        <w:rPr>
          <w:rFonts w:ascii="Arial" w:hAnsi="Arial" w:cs="Arial"/>
        </w:rPr>
        <w:t xml:space="preserve"> </w:t>
      </w:r>
    </w:p>
    <w:p w14:paraId="260DC038" w14:textId="0DAD967A" w:rsidR="00C300F1" w:rsidRPr="00B84F81" w:rsidRDefault="000B2166" w:rsidP="00AD5EF1">
      <w:pPr>
        <w:pStyle w:val="slalnk"/>
        <w:spacing w:before="240" w:after="120"/>
        <w:rPr>
          <w:rFonts w:ascii="Arial" w:hAnsi="Arial" w:cs="Arial"/>
          <w:sz w:val="28"/>
          <w:szCs w:val="28"/>
        </w:rPr>
      </w:pPr>
      <w:r w:rsidRPr="00B84F81">
        <w:rPr>
          <w:rFonts w:ascii="Arial" w:hAnsi="Arial" w:cs="Arial"/>
          <w:sz w:val="28"/>
          <w:szCs w:val="28"/>
        </w:rPr>
        <w:t>Čl. 1</w:t>
      </w:r>
    </w:p>
    <w:p w14:paraId="681CB463" w14:textId="21560185" w:rsidR="00B06CE5" w:rsidRPr="00B84F81" w:rsidRDefault="00AD5EF1" w:rsidP="00AD5EF1">
      <w:pPr>
        <w:spacing w:after="120"/>
        <w:ind w:firstLine="567"/>
        <w:jc w:val="both"/>
        <w:rPr>
          <w:rFonts w:ascii="Arial" w:hAnsi="Arial" w:cs="Arial"/>
        </w:rPr>
      </w:pPr>
      <w:r w:rsidRPr="00B84F81">
        <w:rPr>
          <w:rFonts w:ascii="Arial" w:hAnsi="Arial" w:cs="Arial"/>
        </w:rPr>
        <w:t xml:space="preserve">Obecně závazná vyhláška </w:t>
      </w:r>
      <w:r w:rsidR="00DA1A71" w:rsidRPr="00B84F81">
        <w:rPr>
          <w:rFonts w:ascii="Arial" w:hAnsi="Arial" w:cs="Arial"/>
        </w:rPr>
        <w:t>městyse Liteň</w:t>
      </w:r>
      <w:r w:rsidRPr="00B84F81">
        <w:rPr>
          <w:rFonts w:ascii="Arial" w:hAnsi="Arial" w:cs="Arial"/>
        </w:rPr>
        <w:t xml:space="preserve"> č. </w:t>
      </w:r>
      <w:r w:rsidR="006135F9" w:rsidRPr="00B84F81">
        <w:rPr>
          <w:rFonts w:ascii="Arial" w:hAnsi="Arial" w:cs="Arial"/>
        </w:rPr>
        <w:t>2/20</w:t>
      </w:r>
      <w:r w:rsidR="00DA1A71" w:rsidRPr="00B84F81">
        <w:rPr>
          <w:rFonts w:ascii="Arial" w:hAnsi="Arial" w:cs="Arial"/>
        </w:rPr>
        <w:t>19</w:t>
      </w:r>
      <w:r w:rsidR="006135F9" w:rsidRPr="00B84F81">
        <w:rPr>
          <w:rFonts w:ascii="Arial" w:hAnsi="Arial" w:cs="Arial"/>
        </w:rPr>
        <w:t xml:space="preserve"> o místním poplatku </w:t>
      </w:r>
      <w:r w:rsidR="00DA1A71" w:rsidRPr="00B84F81">
        <w:rPr>
          <w:rFonts w:ascii="Arial" w:hAnsi="Arial" w:cs="Arial"/>
        </w:rPr>
        <w:t>ze psů</w:t>
      </w:r>
      <w:r w:rsidR="006135F9" w:rsidRPr="00B84F81">
        <w:rPr>
          <w:rFonts w:ascii="Arial" w:hAnsi="Arial" w:cs="Arial"/>
        </w:rPr>
        <w:t xml:space="preserve"> </w:t>
      </w:r>
      <w:r w:rsidRPr="00B84F81">
        <w:rPr>
          <w:rFonts w:ascii="Arial" w:hAnsi="Arial" w:cs="Arial"/>
        </w:rPr>
        <w:t>se mění takto:</w:t>
      </w:r>
    </w:p>
    <w:p w14:paraId="6B0FE1B5" w14:textId="66D567D7" w:rsidR="006135F9" w:rsidRPr="00B84F81" w:rsidRDefault="008F7F47" w:rsidP="00DA1A71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B84F81">
        <w:rPr>
          <w:rFonts w:ascii="Arial" w:hAnsi="Arial" w:cs="Arial"/>
        </w:rPr>
        <w:t xml:space="preserve">Čl. </w:t>
      </w:r>
      <w:r w:rsidR="00DA1A71" w:rsidRPr="00B84F81">
        <w:rPr>
          <w:rFonts w:ascii="Arial" w:hAnsi="Arial" w:cs="Arial"/>
        </w:rPr>
        <w:t>7 se zrušuje.</w:t>
      </w:r>
    </w:p>
    <w:p w14:paraId="54EA306C" w14:textId="6900E3A5" w:rsidR="00114495" w:rsidRPr="00B84F81" w:rsidRDefault="00114495" w:rsidP="003775B3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84F81">
        <w:rPr>
          <w:rFonts w:ascii="Arial" w:hAnsi="Arial" w:cs="Arial"/>
          <w:b/>
          <w:bCs/>
          <w:sz w:val="28"/>
          <w:szCs w:val="28"/>
        </w:rPr>
        <w:t>Čl. 2</w:t>
      </w:r>
    </w:p>
    <w:p w14:paraId="445350B9" w14:textId="6D0BF039" w:rsidR="00114495" w:rsidRPr="00B84F81" w:rsidRDefault="00114495" w:rsidP="00114495">
      <w:pPr>
        <w:spacing w:after="120"/>
        <w:ind w:firstLine="567"/>
        <w:jc w:val="both"/>
        <w:rPr>
          <w:rFonts w:ascii="Arial" w:hAnsi="Arial" w:cs="Arial"/>
        </w:rPr>
      </w:pPr>
      <w:r w:rsidRPr="00B84F81">
        <w:rPr>
          <w:rFonts w:ascii="Arial" w:hAnsi="Arial" w:cs="Arial"/>
        </w:rPr>
        <w:t xml:space="preserve">Obecně závazná vyhláška </w:t>
      </w:r>
      <w:r w:rsidR="00DA1A71" w:rsidRPr="00B84F81">
        <w:rPr>
          <w:rFonts w:ascii="Arial" w:hAnsi="Arial" w:cs="Arial"/>
        </w:rPr>
        <w:t>městyse Liteň</w:t>
      </w:r>
      <w:r w:rsidRPr="00B84F81">
        <w:rPr>
          <w:rFonts w:ascii="Arial" w:hAnsi="Arial" w:cs="Arial"/>
        </w:rPr>
        <w:t xml:space="preserve"> č. </w:t>
      </w:r>
      <w:r w:rsidR="00DA1A71" w:rsidRPr="00B84F81">
        <w:rPr>
          <w:rFonts w:ascii="Arial" w:hAnsi="Arial" w:cs="Arial"/>
        </w:rPr>
        <w:t>3</w:t>
      </w:r>
      <w:r w:rsidRPr="00B84F81">
        <w:rPr>
          <w:rFonts w:ascii="Arial" w:hAnsi="Arial" w:cs="Arial"/>
        </w:rPr>
        <w:t>/20</w:t>
      </w:r>
      <w:r w:rsidR="00DA1A71" w:rsidRPr="00B84F81">
        <w:rPr>
          <w:rFonts w:ascii="Arial" w:hAnsi="Arial" w:cs="Arial"/>
        </w:rPr>
        <w:t>19</w:t>
      </w:r>
      <w:r w:rsidRPr="00B84F81">
        <w:rPr>
          <w:rFonts w:ascii="Arial" w:hAnsi="Arial" w:cs="Arial"/>
        </w:rPr>
        <w:t xml:space="preserve"> </w:t>
      </w:r>
      <w:r w:rsidR="006135F9" w:rsidRPr="00B84F81">
        <w:rPr>
          <w:rFonts w:ascii="Arial" w:hAnsi="Arial" w:cs="Arial"/>
        </w:rPr>
        <w:t xml:space="preserve">o místním poplatku </w:t>
      </w:r>
      <w:r w:rsidR="00DA1A71" w:rsidRPr="00B84F81">
        <w:rPr>
          <w:rFonts w:ascii="Arial" w:hAnsi="Arial" w:cs="Arial"/>
        </w:rPr>
        <w:t>z pobytu</w:t>
      </w:r>
      <w:r w:rsidR="002269F4" w:rsidRPr="00B84F81">
        <w:rPr>
          <w:rFonts w:ascii="Arial" w:hAnsi="Arial" w:cs="Arial"/>
        </w:rPr>
        <w:t xml:space="preserve"> </w:t>
      </w:r>
      <w:r w:rsidRPr="00B84F81">
        <w:rPr>
          <w:rFonts w:ascii="Arial" w:hAnsi="Arial" w:cs="Arial"/>
        </w:rPr>
        <w:t>se mění takto:</w:t>
      </w:r>
    </w:p>
    <w:p w14:paraId="14DCB9D0" w14:textId="4123ACB2" w:rsidR="003775B3" w:rsidRPr="00B84F81" w:rsidRDefault="00114495" w:rsidP="003775B3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</w:rPr>
      </w:pPr>
      <w:r w:rsidRPr="00B84F81">
        <w:rPr>
          <w:rFonts w:ascii="Arial" w:hAnsi="Arial" w:cs="Arial"/>
        </w:rPr>
        <w:t xml:space="preserve">Čl. </w:t>
      </w:r>
      <w:r w:rsidR="00DA1A71" w:rsidRPr="00B84F81">
        <w:rPr>
          <w:rFonts w:ascii="Arial" w:hAnsi="Arial" w:cs="Arial"/>
        </w:rPr>
        <w:t>9</w:t>
      </w:r>
      <w:r w:rsidRPr="00B84F81">
        <w:rPr>
          <w:rFonts w:ascii="Arial" w:hAnsi="Arial" w:cs="Arial"/>
        </w:rPr>
        <w:t xml:space="preserve"> se zrušuj</w:t>
      </w:r>
      <w:r w:rsidR="002269F4" w:rsidRPr="00B84F81">
        <w:rPr>
          <w:rFonts w:ascii="Arial" w:hAnsi="Arial" w:cs="Arial"/>
        </w:rPr>
        <w:t>e</w:t>
      </w:r>
      <w:r w:rsidRPr="00B84F81">
        <w:rPr>
          <w:rFonts w:ascii="Arial" w:hAnsi="Arial" w:cs="Arial"/>
        </w:rPr>
        <w:t>.</w:t>
      </w:r>
    </w:p>
    <w:p w14:paraId="72D1184E" w14:textId="4C3A15AD" w:rsidR="003775B3" w:rsidRPr="00B84F81" w:rsidRDefault="003775B3" w:rsidP="003775B3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84F81">
        <w:rPr>
          <w:rFonts w:ascii="Arial" w:hAnsi="Arial" w:cs="Arial"/>
          <w:b/>
          <w:bCs/>
          <w:sz w:val="28"/>
          <w:szCs w:val="28"/>
        </w:rPr>
        <w:t>Čl. 3</w:t>
      </w:r>
    </w:p>
    <w:p w14:paraId="0DD312F6" w14:textId="38E3B77E" w:rsidR="0065082A" w:rsidRDefault="00B06CE5" w:rsidP="0065082A">
      <w:pPr>
        <w:ind w:firstLine="567"/>
        <w:jc w:val="both"/>
        <w:rPr>
          <w:rFonts w:ascii="Arial" w:hAnsi="Arial" w:cs="Arial"/>
        </w:rPr>
      </w:pPr>
      <w:r w:rsidRPr="00B84F81">
        <w:rPr>
          <w:rFonts w:ascii="Arial" w:hAnsi="Arial" w:cs="Arial"/>
        </w:rPr>
        <w:t xml:space="preserve">Tato obecně závazná vyhláška nabývá účinnosti </w:t>
      </w:r>
      <w:r w:rsidR="002269F4" w:rsidRPr="00B84F81">
        <w:rPr>
          <w:rFonts w:ascii="Arial" w:hAnsi="Arial" w:cs="Arial"/>
        </w:rPr>
        <w:t>1. 1. 2024</w:t>
      </w:r>
      <w:r w:rsidR="00552053" w:rsidRPr="00B84F81">
        <w:rPr>
          <w:rFonts w:ascii="Arial" w:hAnsi="Arial" w:cs="Arial"/>
        </w:rPr>
        <w:t>.</w:t>
      </w:r>
    </w:p>
    <w:p w14:paraId="7B05B137" w14:textId="77777777" w:rsidR="0065082A" w:rsidRDefault="0065082A" w:rsidP="0065082A">
      <w:pPr>
        <w:ind w:firstLine="567"/>
        <w:jc w:val="both"/>
        <w:rPr>
          <w:rFonts w:ascii="Arial" w:hAnsi="Arial" w:cs="Arial"/>
        </w:rPr>
      </w:pPr>
    </w:p>
    <w:p w14:paraId="786BBEA1" w14:textId="35657775" w:rsidR="00B06CE5" w:rsidRPr="00B84F81" w:rsidRDefault="0065082A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06CE5" w:rsidRPr="00B84F81">
        <w:rPr>
          <w:rFonts w:ascii="Arial" w:hAnsi="Arial" w:cs="Arial"/>
        </w:rPr>
        <w:t>…………….</w:t>
      </w:r>
      <w:r w:rsidR="00B06CE5" w:rsidRPr="00B84F81">
        <w:rPr>
          <w:rFonts w:ascii="Arial" w:hAnsi="Arial" w:cs="Arial"/>
        </w:rPr>
        <w:tab/>
        <w:t>…</w:t>
      </w:r>
      <w:r w:rsidR="00575F61" w:rsidRPr="00B84F81">
        <w:rPr>
          <w:rFonts w:ascii="Arial" w:hAnsi="Arial" w:cs="Arial"/>
        </w:rPr>
        <w:t>………………..</w:t>
      </w:r>
      <w:r w:rsidR="00B06CE5" w:rsidRPr="00B84F81">
        <w:rPr>
          <w:rFonts w:ascii="Arial" w:hAnsi="Arial" w:cs="Arial"/>
        </w:rPr>
        <w:t>…</w:t>
      </w:r>
      <w:r w:rsidR="00183071" w:rsidRPr="00B84F81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</w:t>
      </w:r>
      <w:r w:rsidR="00B06CE5" w:rsidRPr="00B84F81">
        <w:rPr>
          <w:rFonts w:ascii="Arial" w:hAnsi="Arial" w:cs="Arial"/>
        </w:rPr>
        <w:t>…</w:t>
      </w:r>
      <w:r w:rsidR="00575F61" w:rsidRPr="00B84F81">
        <w:rPr>
          <w:rFonts w:ascii="Arial" w:hAnsi="Arial" w:cs="Arial"/>
        </w:rPr>
        <w:t>………</w:t>
      </w:r>
      <w:r w:rsidR="00B06CE5" w:rsidRPr="00B84F81">
        <w:rPr>
          <w:rFonts w:ascii="Arial" w:hAnsi="Arial" w:cs="Arial"/>
        </w:rPr>
        <w:t>…………………..</w:t>
      </w:r>
    </w:p>
    <w:p w14:paraId="408295F5" w14:textId="189CEA3F" w:rsidR="00445299" w:rsidRPr="00B84F81" w:rsidRDefault="00445299" w:rsidP="00445299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 w:rsidRPr="00B84F81">
        <w:rPr>
          <w:rFonts w:ascii="Arial" w:hAnsi="Arial" w:cs="Arial"/>
        </w:rPr>
        <w:tab/>
      </w:r>
      <w:r w:rsidR="000B3CB6" w:rsidRPr="00B84F81">
        <w:rPr>
          <w:rFonts w:ascii="Arial" w:hAnsi="Arial" w:cs="Arial"/>
        </w:rPr>
        <w:t>MVDr. Jaroslav Merta</w:t>
      </w:r>
      <w:r w:rsidR="005E1CA0" w:rsidRPr="00B84F81">
        <w:rPr>
          <w:rFonts w:ascii="Arial" w:hAnsi="Arial" w:cs="Arial"/>
        </w:rPr>
        <w:t xml:space="preserve">, </w:t>
      </w:r>
      <w:r w:rsidR="005E1CA0" w:rsidRPr="0065082A">
        <w:rPr>
          <w:rFonts w:ascii="Arial" w:hAnsi="Arial" w:cs="Arial"/>
        </w:rPr>
        <w:t>místostarosta</w:t>
      </w:r>
      <w:r w:rsidR="003700DC" w:rsidRPr="00B84F81">
        <w:rPr>
          <w:rFonts w:ascii="Arial" w:hAnsi="Arial" w:cs="Arial"/>
        </w:rPr>
        <w:t xml:space="preserve"> v. r.</w:t>
      </w:r>
      <w:r w:rsidRPr="00B84F81">
        <w:rPr>
          <w:rFonts w:ascii="Arial" w:hAnsi="Arial" w:cs="Arial"/>
        </w:rPr>
        <w:tab/>
      </w:r>
      <w:r w:rsidR="000B3CB6" w:rsidRPr="00B84F81">
        <w:rPr>
          <w:rFonts w:ascii="Arial" w:hAnsi="Arial" w:cs="Arial"/>
        </w:rPr>
        <w:t>Tomáš Jurajda</w:t>
      </w:r>
      <w:r w:rsidR="00F51121" w:rsidRPr="00B84F81">
        <w:rPr>
          <w:rFonts w:ascii="Arial" w:hAnsi="Arial" w:cs="Arial"/>
        </w:rPr>
        <w:t>, starosta</w:t>
      </w:r>
      <w:r w:rsidR="003700DC" w:rsidRPr="00B84F81">
        <w:rPr>
          <w:rFonts w:ascii="Arial" w:hAnsi="Arial" w:cs="Arial"/>
        </w:rPr>
        <w:t xml:space="preserve"> v. r.</w:t>
      </w:r>
    </w:p>
    <w:sectPr w:rsidR="00445299" w:rsidRPr="00B84F81" w:rsidSect="003775B3">
      <w:pgSz w:w="11906" w:h="16838"/>
      <w:pgMar w:top="1985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8AA8" w14:textId="77777777" w:rsidR="004D6B36" w:rsidRDefault="004D6B36">
      <w:r>
        <w:separator/>
      </w:r>
    </w:p>
  </w:endnote>
  <w:endnote w:type="continuationSeparator" w:id="0">
    <w:p w14:paraId="32343EFF" w14:textId="77777777" w:rsidR="004D6B36" w:rsidRDefault="004D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FAB5" w14:textId="77777777" w:rsidR="004D6B36" w:rsidRDefault="004D6B36">
      <w:r>
        <w:separator/>
      </w:r>
    </w:p>
  </w:footnote>
  <w:footnote w:type="continuationSeparator" w:id="0">
    <w:p w14:paraId="16E74A72" w14:textId="77777777" w:rsidR="004D6B36" w:rsidRDefault="004D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8"/>
  </w:num>
  <w:num w:numId="2" w16cid:durableId="1069963869">
    <w:abstractNumId w:val="17"/>
  </w:num>
  <w:num w:numId="3" w16cid:durableId="1234193371">
    <w:abstractNumId w:val="35"/>
  </w:num>
  <w:num w:numId="4" w16cid:durableId="298070479">
    <w:abstractNumId w:val="39"/>
  </w:num>
  <w:num w:numId="5" w16cid:durableId="798182084">
    <w:abstractNumId w:val="10"/>
  </w:num>
  <w:num w:numId="6" w16cid:durableId="699283679">
    <w:abstractNumId w:val="19"/>
  </w:num>
  <w:num w:numId="7" w16cid:durableId="1860239465">
    <w:abstractNumId w:val="6"/>
  </w:num>
  <w:num w:numId="8" w16cid:durableId="1599675953">
    <w:abstractNumId w:val="34"/>
  </w:num>
  <w:num w:numId="9" w16cid:durableId="1272321560">
    <w:abstractNumId w:val="9"/>
  </w:num>
  <w:num w:numId="10" w16cid:durableId="1642273820">
    <w:abstractNumId w:val="11"/>
  </w:num>
  <w:num w:numId="11" w16cid:durableId="409274204">
    <w:abstractNumId w:val="24"/>
  </w:num>
  <w:num w:numId="12" w16cid:durableId="680856211">
    <w:abstractNumId w:val="0"/>
  </w:num>
  <w:num w:numId="13" w16cid:durableId="377514945">
    <w:abstractNumId w:val="22"/>
  </w:num>
  <w:num w:numId="14" w16cid:durableId="281771144">
    <w:abstractNumId w:val="16"/>
  </w:num>
  <w:num w:numId="15" w16cid:durableId="1769960398">
    <w:abstractNumId w:val="13"/>
  </w:num>
  <w:num w:numId="16" w16cid:durableId="1986659891">
    <w:abstractNumId w:val="2"/>
  </w:num>
  <w:num w:numId="17" w16cid:durableId="1633248451">
    <w:abstractNumId w:val="27"/>
  </w:num>
  <w:num w:numId="18" w16cid:durableId="14697258">
    <w:abstractNumId w:val="26"/>
  </w:num>
  <w:num w:numId="19" w16cid:durableId="1538548536">
    <w:abstractNumId w:val="14"/>
  </w:num>
  <w:num w:numId="20" w16cid:durableId="75438638">
    <w:abstractNumId w:val="20"/>
  </w:num>
  <w:num w:numId="21" w16cid:durableId="686565662">
    <w:abstractNumId w:val="28"/>
  </w:num>
  <w:num w:numId="22" w16cid:durableId="73357895">
    <w:abstractNumId w:val="4"/>
  </w:num>
  <w:num w:numId="23" w16cid:durableId="835413688">
    <w:abstractNumId w:val="21"/>
  </w:num>
  <w:num w:numId="24" w16cid:durableId="1542160101">
    <w:abstractNumId w:val="25"/>
  </w:num>
  <w:num w:numId="25" w16cid:durableId="1685011395">
    <w:abstractNumId w:val="5"/>
  </w:num>
  <w:num w:numId="26" w16cid:durableId="1100417106">
    <w:abstractNumId w:val="32"/>
  </w:num>
  <w:num w:numId="27" w16cid:durableId="532888387">
    <w:abstractNumId w:val="37"/>
  </w:num>
  <w:num w:numId="28" w16cid:durableId="812605203">
    <w:abstractNumId w:val="31"/>
  </w:num>
  <w:num w:numId="29" w16cid:durableId="964772851">
    <w:abstractNumId w:val="7"/>
  </w:num>
  <w:num w:numId="30" w16cid:durableId="528104785">
    <w:abstractNumId w:val="15"/>
  </w:num>
  <w:num w:numId="31" w16cid:durableId="1075543300">
    <w:abstractNumId w:val="38"/>
  </w:num>
  <w:num w:numId="32" w16cid:durableId="240991087">
    <w:abstractNumId w:val="30"/>
  </w:num>
  <w:num w:numId="33" w16cid:durableId="1267693791">
    <w:abstractNumId w:val="12"/>
  </w:num>
  <w:num w:numId="34" w16cid:durableId="530728544">
    <w:abstractNumId w:val="3"/>
  </w:num>
  <w:num w:numId="35" w16cid:durableId="1666007036">
    <w:abstractNumId w:val="36"/>
  </w:num>
  <w:num w:numId="36" w16cid:durableId="361520047">
    <w:abstractNumId w:val="8"/>
  </w:num>
  <w:num w:numId="37" w16cid:durableId="673531177">
    <w:abstractNumId w:val="1"/>
  </w:num>
  <w:num w:numId="38" w16cid:durableId="1226257259">
    <w:abstractNumId w:val="23"/>
  </w:num>
  <w:num w:numId="39" w16cid:durableId="980114177">
    <w:abstractNumId w:val="29"/>
  </w:num>
  <w:num w:numId="40" w16cid:durableId="200850984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3CB6"/>
    <w:rsid w:val="000B4C1C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071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3495"/>
    <w:rsid w:val="004D4133"/>
    <w:rsid w:val="004D4263"/>
    <w:rsid w:val="004D4684"/>
    <w:rsid w:val="004D4BC0"/>
    <w:rsid w:val="004D6B36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75F61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295A"/>
    <w:rsid w:val="00632ECE"/>
    <w:rsid w:val="00633FAC"/>
    <w:rsid w:val="00637A52"/>
    <w:rsid w:val="006404FF"/>
    <w:rsid w:val="00640BC3"/>
    <w:rsid w:val="00640C1D"/>
    <w:rsid w:val="00644A0E"/>
    <w:rsid w:val="0065082A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96DD7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67A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055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4F81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1A71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Tomáš Jurajda</cp:lastModifiedBy>
  <cp:revision>3</cp:revision>
  <cp:lastPrinted>2023-12-15T07:31:00Z</cp:lastPrinted>
  <dcterms:created xsi:type="dcterms:W3CDTF">2023-12-15T08:28:00Z</dcterms:created>
  <dcterms:modified xsi:type="dcterms:W3CDTF">2023-12-15T08:29:00Z</dcterms:modified>
</cp:coreProperties>
</file>