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37C80" w14:textId="77777777" w:rsidR="0046519F" w:rsidRPr="009751CB" w:rsidRDefault="0046519F" w:rsidP="00683D52">
      <w:pPr>
        <w:pStyle w:val="Zkladntext"/>
        <w:spacing w:before="230"/>
        <w:ind w:right="4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4532199"/>
      <w:r w:rsidRPr="009751CB">
        <w:rPr>
          <w:rFonts w:ascii="Arial" w:hAnsi="Arial" w:cs="Arial"/>
          <w:b/>
          <w:bCs/>
          <w:sz w:val="22"/>
          <w:szCs w:val="22"/>
        </w:rPr>
        <w:t>NAŘÍZENÍ MĚSTA TÁBORA</w:t>
      </w:r>
    </w:p>
    <w:p w14:paraId="03F70D9B" w14:textId="0ED9D836" w:rsidR="0046519F" w:rsidRPr="009751CB" w:rsidRDefault="0046519F" w:rsidP="00683D52">
      <w:pPr>
        <w:pStyle w:val="Zkladntext"/>
        <w:spacing w:before="230"/>
        <w:ind w:right="4"/>
        <w:jc w:val="center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 xml:space="preserve">Č. </w:t>
      </w:r>
      <w:r w:rsidR="00195CD5" w:rsidRPr="009751CB">
        <w:rPr>
          <w:rFonts w:ascii="Arial" w:hAnsi="Arial" w:cs="Arial"/>
          <w:b/>
          <w:bCs/>
          <w:sz w:val="22"/>
          <w:szCs w:val="22"/>
        </w:rPr>
        <w:t>7</w:t>
      </w:r>
      <w:r w:rsidRPr="009751CB">
        <w:rPr>
          <w:rFonts w:ascii="Arial" w:hAnsi="Arial" w:cs="Arial"/>
          <w:b/>
          <w:bCs/>
          <w:sz w:val="22"/>
          <w:szCs w:val="22"/>
        </w:rPr>
        <w:t>/</w:t>
      </w:r>
      <w:r w:rsidR="00195CD5" w:rsidRPr="009751CB">
        <w:rPr>
          <w:rFonts w:ascii="Arial" w:hAnsi="Arial" w:cs="Arial"/>
          <w:b/>
          <w:bCs/>
          <w:sz w:val="22"/>
          <w:szCs w:val="22"/>
        </w:rPr>
        <w:t>2024</w:t>
      </w:r>
    </w:p>
    <w:p w14:paraId="4E86E473" w14:textId="0241AC54" w:rsidR="00E276BE" w:rsidRPr="009751CB" w:rsidRDefault="00E276BE" w:rsidP="00683D52">
      <w:pPr>
        <w:pStyle w:val="Zkladntext"/>
        <w:spacing w:before="230"/>
        <w:ind w:right="4"/>
        <w:jc w:val="center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 xml:space="preserve">kterým se vymezují oblasti </w:t>
      </w:r>
      <w:r w:rsidR="0046519F" w:rsidRPr="009751CB">
        <w:rPr>
          <w:rFonts w:ascii="Arial" w:hAnsi="Arial" w:cs="Arial"/>
          <w:b/>
          <w:bCs/>
          <w:sz w:val="22"/>
          <w:szCs w:val="22"/>
        </w:rPr>
        <w:t>města Tábora</w:t>
      </w:r>
      <w:r w:rsidRPr="009751CB">
        <w:rPr>
          <w:rFonts w:ascii="Arial" w:hAnsi="Arial" w:cs="Arial"/>
          <w:b/>
          <w:bCs/>
          <w:sz w:val="22"/>
          <w:szCs w:val="22"/>
        </w:rPr>
        <w:t>, ve kterých lze místní komunikace nebo jejich určené úseky užít za cenu sjednanou v souladu s cenovými předpisy</w:t>
      </w:r>
    </w:p>
    <w:p w14:paraId="1D9590DD" w14:textId="754601D4" w:rsidR="007D2DFD" w:rsidRPr="009751CB" w:rsidRDefault="00BC6189" w:rsidP="00683D52">
      <w:pPr>
        <w:pStyle w:val="Zkladntext"/>
        <w:spacing w:before="230"/>
        <w:ind w:right="4" w:firstLine="717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Rada města </w:t>
      </w:r>
      <w:r w:rsidR="0046519F" w:rsidRPr="009751CB">
        <w:rPr>
          <w:rFonts w:ascii="Arial" w:hAnsi="Arial" w:cs="Arial"/>
          <w:sz w:val="22"/>
          <w:szCs w:val="22"/>
        </w:rPr>
        <w:t>Tábora</w:t>
      </w:r>
      <w:r w:rsidRPr="009751CB">
        <w:rPr>
          <w:rFonts w:ascii="Arial" w:hAnsi="Arial" w:cs="Arial"/>
          <w:sz w:val="22"/>
          <w:szCs w:val="22"/>
        </w:rPr>
        <w:t xml:space="preserve"> </w:t>
      </w:r>
      <w:r w:rsidR="0046519F" w:rsidRPr="009751CB">
        <w:rPr>
          <w:rFonts w:ascii="Arial" w:hAnsi="Arial" w:cs="Arial"/>
          <w:sz w:val="22"/>
          <w:szCs w:val="22"/>
        </w:rPr>
        <w:t>vydává</w:t>
      </w:r>
      <w:r w:rsidR="00651EF6" w:rsidRPr="009751CB">
        <w:rPr>
          <w:rFonts w:ascii="Arial" w:hAnsi="Arial" w:cs="Arial"/>
          <w:sz w:val="22"/>
          <w:szCs w:val="22"/>
        </w:rPr>
        <w:t xml:space="preserve"> usnesením č.</w:t>
      </w:r>
      <w:r w:rsidRPr="009751CB">
        <w:rPr>
          <w:rFonts w:ascii="Arial" w:hAnsi="Arial" w:cs="Arial"/>
          <w:sz w:val="22"/>
          <w:szCs w:val="22"/>
        </w:rPr>
        <w:t xml:space="preserve"> </w:t>
      </w:r>
      <w:r w:rsidR="00F94F37" w:rsidRPr="009751CB">
        <w:rPr>
          <w:rFonts w:ascii="Arial" w:hAnsi="Arial" w:cs="Arial"/>
          <w:sz w:val="22"/>
          <w:szCs w:val="22"/>
        </w:rPr>
        <w:t>2051/16122024</w:t>
      </w:r>
      <w:r w:rsidR="003B1EFE" w:rsidRPr="009751CB">
        <w:rPr>
          <w:rFonts w:ascii="Arial" w:hAnsi="Arial" w:cs="Arial"/>
          <w:sz w:val="22"/>
          <w:szCs w:val="22"/>
        </w:rPr>
        <w:t>/2024 ze dne 16</w:t>
      </w:r>
      <w:r w:rsidR="00290F41" w:rsidRPr="009751CB">
        <w:rPr>
          <w:rFonts w:ascii="Arial" w:hAnsi="Arial" w:cs="Arial"/>
          <w:sz w:val="22"/>
          <w:szCs w:val="22"/>
        </w:rPr>
        <w:t>. 12. 2024</w:t>
      </w:r>
      <w:r w:rsidRPr="009751CB">
        <w:rPr>
          <w:rFonts w:ascii="Arial" w:hAnsi="Arial" w:cs="Arial"/>
          <w:sz w:val="22"/>
          <w:szCs w:val="22"/>
        </w:rPr>
        <w:t xml:space="preserve"> </w:t>
      </w:r>
      <w:r w:rsidR="002155E1" w:rsidRPr="009751CB">
        <w:rPr>
          <w:rFonts w:ascii="Arial" w:hAnsi="Arial" w:cs="Arial"/>
          <w:sz w:val="22"/>
          <w:szCs w:val="22"/>
        </w:rPr>
        <w:t>v</w:t>
      </w:r>
      <w:r w:rsidR="00713D86" w:rsidRPr="009751CB">
        <w:rPr>
          <w:rFonts w:ascii="Arial" w:hAnsi="Arial" w:cs="Arial"/>
          <w:sz w:val="22"/>
          <w:szCs w:val="22"/>
        </w:rPr>
        <w:t> </w:t>
      </w:r>
      <w:r w:rsidR="002155E1" w:rsidRPr="009751CB">
        <w:rPr>
          <w:rFonts w:ascii="Arial" w:hAnsi="Arial" w:cs="Arial"/>
          <w:sz w:val="22"/>
          <w:szCs w:val="22"/>
        </w:rPr>
        <w:t xml:space="preserve">souladu s §11 odst. 1 a §102 odst. 2 písm. d) zákona č. 128/2000 Sb., o obcích, v platném znění </w:t>
      </w:r>
      <w:r w:rsidRPr="009751CB">
        <w:rPr>
          <w:rFonts w:ascii="Arial" w:hAnsi="Arial" w:cs="Arial"/>
          <w:sz w:val="22"/>
          <w:szCs w:val="22"/>
        </w:rPr>
        <w:t>a</w:t>
      </w:r>
      <w:r w:rsidR="00655551" w:rsidRPr="009751CB">
        <w:rPr>
          <w:rFonts w:ascii="Arial" w:hAnsi="Arial" w:cs="Arial"/>
          <w:sz w:val="22"/>
          <w:szCs w:val="22"/>
        </w:rPr>
        <w:t> </w:t>
      </w:r>
      <w:r w:rsidR="00C842E1" w:rsidRPr="009751CB">
        <w:rPr>
          <w:rFonts w:ascii="Arial" w:hAnsi="Arial" w:cs="Arial"/>
          <w:sz w:val="22"/>
          <w:szCs w:val="22"/>
        </w:rPr>
        <w:t>§</w:t>
      </w:r>
      <w:r w:rsidR="00655551" w:rsidRPr="009751CB">
        <w:rPr>
          <w:rFonts w:ascii="Arial" w:hAnsi="Arial" w:cs="Arial"/>
          <w:sz w:val="22"/>
          <w:szCs w:val="22"/>
        </w:rPr>
        <w:t> </w:t>
      </w:r>
      <w:r w:rsidR="00C842E1" w:rsidRPr="009751CB">
        <w:rPr>
          <w:rFonts w:ascii="Arial" w:hAnsi="Arial" w:cs="Arial"/>
          <w:sz w:val="22"/>
          <w:szCs w:val="22"/>
        </w:rPr>
        <w:t xml:space="preserve">23 odst. 1 </w:t>
      </w:r>
      <w:r w:rsidRPr="009751CB">
        <w:rPr>
          <w:rFonts w:ascii="Arial" w:hAnsi="Arial" w:cs="Arial"/>
          <w:sz w:val="22"/>
          <w:szCs w:val="22"/>
        </w:rPr>
        <w:t xml:space="preserve">zákona č. 13/1997 Sb., o pozemních komunikacích, </w:t>
      </w:r>
      <w:r w:rsidR="002155E1" w:rsidRPr="009751CB">
        <w:rPr>
          <w:rFonts w:ascii="Arial" w:hAnsi="Arial" w:cs="Arial"/>
          <w:sz w:val="22"/>
          <w:szCs w:val="22"/>
        </w:rPr>
        <w:t>v platném znění</w:t>
      </w:r>
      <w:r w:rsidRPr="009751CB">
        <w:rPr>
          <w:rFonts w:ascii="Arial" w:hAnsi="Arial" w:cs="Arial"/>
          <w:sz w:val="22"/>
          <w:szCs w:val="22"/>
        </w:rPr>
        <w:t>, toto</w:t>
      </w:r>
      <w:r w:rsidRPr="009751CB">
        <w:rPr>
          <w:rFonts w:ascii="Arial" w:hAnsi="Arial" w:cs="Arial"/>
          <w:spacing w:val="-6"/>
          <w:sz w:val="22"/>
          <w:szCs w:val="22"/>
        </w:rPr>
        <w:t xml:space="preserve"> </w:t>
      </w:r>
      <w:r w:rsidRPr="009751CB">
        <w:rPr>
          <w:rFonts w:ascii="Arial" w:hAnsi="Arial" w:cs="Arial"/>
          <w:sz w:val="22"/>
          <w:szCs w:val="22"/>
        </w:rPr>
        <w:t>nařízení:</w:t>
      </w:r>
    </w:p>
    <w:bookmarkEnd w:id="0"/>
    <w:p w14:paraId="6116BF08" w14:textId="77777777" w:rsidR="007D2DFD" w:rsidRPr="009751CB" w:rsidRDefault="007D2DFD" w:rsidP="00683D52">
      <w:pPr>
        <w:pStyle w:val="Zkladntext"/>
        <w:spacing w:before="3"/>
        <w:ind w:right="4"/>
        <w:rPr>
          <w:rFonts w:ascii="Arial" w:hAnsi="Arial" w:cs="Arial"/>
          <w:sz w:val="22"/>
          <w:szCs w:val="22"/>
        </w:rPr>
      </w:pPr>
    </w:p>
    <w:p w14:paraId="40AB7DC2" w14:textId="452292BC" w:rsidR="007D2DFD" w:rsidRPr="009751CB" w:rsidRDefault="007D2DFD" w:rsidP="009C16D1">
      <w:pPr>
        <w:pStyle w:val="Nadpis2"/>
        <w:keepNext/>
        <w:numPr>
          <w:ilvl w:val="0"/>
          <w:numId w:val="6"/>
        </w:numPr>
        <w:ind w:right="6"/>
        <w:rPr>
          <w:rFonts w:ascii="Arial" w:hAnsi="Arial" w:cs="Arial"/>
          <w:sz w:val="22"/>
          <w:szCs w:val="22"/>
        </w:rPr>
      </w:pPr>
      <w:bookmarkStart w:id="1" w:name="_Ref180151819"/>
      <w:bookmarkStart w:id="2" w:name="_Hlk64532490"/>
    </w:p>
    <w:bookmarkEnd w:id="1"/>
    <w:p w14:paraId="465D6A2E" w14:textId="38F0A6D5" w:rsidR="0046519F" w:rsidRPr="009751CB" w:rsidRDefault="0046519F" w:rsidP="009C16D1">
      <w:pPr>
        <w:pStyle w:val="Nadpis2"/>
        <w:keepNext/>
        <w:ind w:left="0" w:right="6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Vymezení</w:t>
      </w:r>
      <w:r w:rsidR="009C16D1" w:rsidRPr="009751CB">
        <w:rPr>
          <w:rFonts w:ascii="Arial" w:hAnsi="Arial" w:cs="Arial"/>
          <w:sz w:val="22"/>
          <w:szCs w:val="22"/>
        </w:rPr>
        <w:t xml:space="preserve"> oblastí města</w:t>
      </w:r>
    </w:p>
    <w:p w14:paraId="0E044BE1" w14:textId="77777777" w:rsidR="007D2DFD" w:rsidRPr="009751CB" w:rsidRDefault="007D2DFD" w:rsidP="009C16D1">
      <w:pPr>
        <w:pStyle w:val="Zkladntext"/>
        <w:keepNext/>
        <w:spacing w:before="9"/>
        <w:ind w:right="6"/>
        <w:rPr>
          <w:rFonts w:ascii="Arial" w:hAnsi="Arial" w:cs="Arial"/>
          <w:b/>
          <w:sz w:val="22"/>
          <w:szCs w:val="22"/>
        </w:rPr>
      </w:pPr>
    </w:p>
    <w:p w14:paraId="55DFA664" w14:textId="3FCF013C" w:rsidR="007D2DFD" w:rsidRPr="009751CB" w:rsidRDefault="00406A88" w:rsidP="00683D52">
      <w:pPr>
        <w:pStyle w:val="Zkladntext"/>
        <w:ind w:right="4" w:firstLine="71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Vymezené oblasti města Tábora, ve kterých lze místní komunikace nebo jejich určené úseky užít za cenu sjednanou v souladu s cenovými předpisy k stání silničního motorového vozidla na dobu časově omezenou, nejvýše však na dobu 24 hodin, nebo k stání silničního motorového vozidla </w:t>
      </w:r>
      <w:bookmarkStart w:id="3" w:name="_Hlk64533304"/>
      <w:r w:rsidRPr="009751CB">
        <w:rPr>
          <w:rFonts w:ascii="Arial" w:hAnsi="Arial" w:cs="Arial"/>
          <w:sz w:val="22"/>
          <w:szCs w:val="22"/>
        </w:rPr>
        <w:t>provozovaného právnickou nebo fyzickou osobou za účelem podnikání podle zvláštního právního předpisu, která má sídlo nebo provozovnu ve vymezené oblasti, nebo k stání silničního motorového vozidla fyzické osoby, která má místo trvalého pobytu nebo je vlastníkem nemovitosti ve vymezené oblasti</w:t>
      </w:r>
      <w:bookmarkEnd w:id="3"/>
      <w:r w:rsidRPr="009751CB">
        <w:rPr>
          <w:rFonts w:ascii="Arial" w:hAnsi="Arial" w:cs="Arial"/>
          <w:sz w:val="22"/>
          <w:szCs w:val="22"/>
        </w:rPr>
        <w:t>, nebo k stání silničních motorových vozidel stanovených v</w:t>
      </w:r>
      <w:bookmarkStart w:id="4" w:name="_Hlk180151992"/>
      <w:r w:rsidRPr="009751CB">
        <w:rPr>
          <w:rFonts w:ascii="Arial" w:hAnsi="Arial" w:cs="Arial"/>
          <w:sz w:val="22"/>
          <w:szCs w:val="22"/>
        </w:rPr>
        <w:t xml:space="preserve"> čl. 2 odst. (2) nebo </w:t>
      </w:r>
      <w:r w:rsidRPr="009751CB">
        <w:rPr>
          <w:rFonts w:ascii="Arial" w:hAnsi="Arial" w:cs="Arial"/>
          <w:sz w:val="22"/>
          <w:szCs w:val="22"/>
        </w:rPr>
        <w:fldChar w:fldCharType="begin"/>
      </w:r>
      <w:r w:rsidRPr="009751CB">
        <w:rPr>
          <w:rFonts w:ascii="Arial" w:hAnsi="Arial" w:cs="Arial"/>
          <w:sz w:val="22"/>
          <w:szCs w:val="22"/>
        </w:rPr>
        <w:instrText xml:space="preserve"> REF _Ref180151929 \n \h  \* MERGEFORMAT </w:instrText>
      </w:r>
      <w:r w:rsidRPr="009751CB">
        <w:rPr>
          <w:rFonts w:ascii="Arial" w:hAnsi="Arial" w:cs="Arial"/>
          <w:sz w:val="22"/>
          <w:szCs w:val="22"/>
        </w:rPr>
      </w:r>
      <w:r w:rsidRPr="009751CB">
        <w:rPr>
          <w:rFonts w:ascii="Arial" w:hAnsi="Arial" w:cs="Arial"/>
          <w:sz w:val="22"/>
          <w:szCs w:val="22"/>
        </w:rPr>
        <w:fldChar w:fldCharType="separate"/>
      </w:r>
      <w:r w:rsidR="009751CB">
        <w:rPr>
          <w:rFonts w:ascii="Arial" w:hAnsi="Arial" w:cs="Arial"/>
          <w:sz w:val="22"/>
          <w:szCs w:val="22"/>
        </w:rPr>
        <w:t>čl. 3</w:t>
      </w:r>
      <w:r w:rsidRPr="009751CB">
        <w:rPr>
          <w:rFonts w:ascii="Arial" w:hAnsi="Arial" w:cs="Arial"/>
          <w:sz w:val="22"/>
          <w:szCs w:val="22"/>
        </w:rPr>
        <w:fldChar w:fldCharType="end"/>
      </w:r>
      <w:r w:rsidRPr="009751CB">
        <w:rPr>
          <w:rFonts w:ascii="Arial" w:hAnsi="Arial" w:cs="Arial"/>
          <w:sz w:val="22"/>
          <w:szCs w:val="22"/>
        </w:rPr>
        <w:t xml:space="preserve"> odst. </w:t>
      </w:r>
      <w:r w:rsidRPr="009751CB">
        <w:rPr>
          <w:rFonts w:ascii="Arial" w:hAnsi="Arial" w:cs="Arial"/>
          <w:sz w:val="22"/>
          <w:szCs w:val="22"/>
        </w:rPr>
        <w:fldChar w:fldCharType="begin"/>
      </w:r>
      <w:r w:rsidRPr="009751CB">
        <w:rPr>
          <w:rFonts w:ascii="Arial" w:hAnsi="Arial" w:cs="Arial"/>
          <w:sz w:val="22"/>
          <w:szCs w:val="22"/>
        </w:rPr>
        <w:instrText xml:space="preserve"> REF _Ref180151920 \n \h  \* MERGEFORMAT </w:instrText>
      </w:r>
      <w:r w:rsidRPr="009751CB">
        <w:rPr>
          <w:rFonts w:ascii="Arial" w:hAnsi="Arial" w:cs="Arial"/>
          <w:sz w:val="22"/>
          <w:szCs w:val="22"/>
        </w:rPr>
      </w:r>
      <w:r w:rsidRPr="009751CB">
        <w:rPr>
          <w:rFonts w:ascii="Arial" w:hAnsi="Arial" w:cs="Arial"/>
          <w:sz w:val="22"/>
          <w:szCs w:val="22"/>
        </w:rPr>
        <w:fldChar w:fldCharType="separate"/>
      </w:r>
      <w:r w:rsidR="009751CB">
        <w:rPr>
          <w:rFonts w:ascii="Arial" w:hAnsi="Arial" w:cs="Arial"/>
          <w:sz w:val="22"/>
          <w:szCs w:val="22"/>
        </w:rPr>
        <w:t>(2)</w:t>
      </w:r>
      <w:r w:rsidRPr="009751CB">
        <w:rPr>
          <w:rFonts w:ascii="Arial" w:hAnsi="Arial" w:cs="Arial"/>
          <w:sz w:val="22"/>
          <w:szCs w:val="22"/>
        </w:rPr>
        <w:fldChar w:fldCharType="end"/>
      </w:r>
      <w:bookmarkEnd w:id="4"/>
      <w:r w:rsidRPr="009751CB">
        <w:rPr>
          <w:rFonts w:ascii="Arial" w:hAnsi="Arial" w:cs="Arial"/>
          <w:sz w:val="22"/>
          <w:szCs w:val="22"/>
        </w:rPr>
        <w:t xml:space="preserve"> tohoto nařízení, jsou uvedeny v příloze č. 1 k tomuto</w:t>
      </w:r>
      <w:r w:rsidRPr="009751CB">
        <w:rPr>
          <w:rFonts w:ascii="Arial" w:hAnsi="Arial" w:cs="Arial"/>
          <w:spacing w:val="-3"/>
          <w:sz w:val="22"/>
          <w:szCs w:val="22"/>
        </w:rPr>
        <w:t xml:space="preserve"> </w:t>
      </w:r>
      <w:r w:rsidRPr="009751CB">
        <w:rPr>
          <w:rFonts w:ascii="Arial" w:hAnsi="Arial" w:cs="Arial"/>
          <w:sz w:val="22"/>
          <w:szCs w:val="22"/>
        </w:rPr>
        <w:t>nařízení.</w:t>
      </w:r>
    </w:p>
    <w:bookmarkEnd w:id="2"/>
    <w:p w14:paraId="7FFF383F" w14:textId="77777777" w:rsidR="007D2DFD" w:rsidRPr="009751CB" w:rsidRDefault="007D2DFD" w:rsidP="00683D52">
      <w:pPr>
        <w:pStyle w:val="Zkladntext"/>
        <w:spacing w:before="1"/>
        <w:ind w:right="4"/>
        <w:rPr>
          <w:rFonts w:ascii="Arial" w:hAnsi="Arial" w:cs="Arial"/>
          <w:sz w:val="22"/>
          <w:szCs w:val="22"/>
        </w:rPr>
      </w:pPr>
    </w:p>
    <w:p w14:paraId="3C1F18AB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6"/>
        <w:rPr>
          <w:rFonts w:ascii="Arial" w:hAnsi="Arial" w:cs="Arial"/>
          <w:sz w:val="22"/>
          <w:szCs w:val="22"/>
        </w:rPr>
      </w:pPr>
      <w:bookmarkStart w:id="5" w:name="_Ref180152036"/>
    </w:p>
    <w:bookmarkEnd w:id="5"/>
    <w:p w14:paraId="59D4D47B" w14:textId="7FB07F0E" w:rsidR="009C16D1" w:rsidRPr="009751CB" w:rsidRDefault="00960873" w:rsidP="00960873">
      <w:pPr>
        <w:pStyle w:val="Nadpis2"/>
        <w:keepNext/>
        <w:ind w:left="0" w:right="6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Místní komunikace a jejich úseky určené pro návštěvnické parkování</w:t>
      </w:r>
    </w:p>
    <w:p w14:paraId="68C004C7" w14:textId="77777777" w:rsidR="00406A88" w:rsidRPr="009751CB" w:rsidRDefault="00406A88" w:rsidP="00406A88">
      <w:pPr>
        <w:pStyle w:val="Zkladntext"/>
        <w:keepNext/>
        <w:spacing w:before="9"/>
        <w:ind w:right="6"/>
        <w:rPr>
          <w:rFonts w:ascii="Arial" w:hAnsi="Arial" w:cs="Arial"/>
          <w:b/>
          <w:sz w:val="22"/>
          <w:szCs w:val="22"/>
        </w:rPr>
      </w:pPr>
    </w:p>
    <w:p w14:paraId="298444C6" w14:textId="77777777" w:rsidR="00406A88" w:rsidRPr="009751CB" w:rsidRDefault="00406A88" w:rsidP="00406A88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rFonts w:ascii="Arial" w:hAnsi="Arial" w:cs="Arial"/>
        </w:rPr>
      </w:pPr>
      <w:r w:rsidRPr="009751CB">
        <w:rPr>
          <w:rFonts w:ascii="Arial" w:hAnsi="Arial" w:cs="Arial"/>
        </w:rPr>
        <w:t>Místní komunikace nebo jejich určené úseky, které lze užít za cenu sjednanou v souladu s cenovými předpisy k stání silničního motorového vozidla na dobu časově omezenou, nejvýše však na dobu 24 hodin, ve vymezené oblasti města Tábora, jsou uvedeny v příloze č. 2 k tomuto nařízení.</w:t>
      </w:r>
    </w:p>
    <w:p w14:paraId="524F2AC8" w14:textId="77777777" w:rsidR="00406A88" w:rsidRPr="009751CB" w:rsidRDefault="00406A88" w:rsidP="00406A88">
      <w:pPr>
        <w:pStyle w:val="Odstavecseseznamem"/>
        <w:tabs>
          <w:tab w:val="left" w:pos="1096"/>
        </w:tabs>
        <w:ind w:left="709" w:right="4" w:firstLine="0"/>
        <w:rPr>
          <w:rFonts w:ascii="Arial" w:hAnsi="Arial" w:cs="Arial"/>
        </w:rPr>
      </w:pPr>
    </w:p>
    <w:p w14:paraId="5C7CF0EC" w14:textId="5066CC50" w:rsidR="00A233E0" w:rsidRPr="009751CB" w:rsidRDefault="00406A88" w:rsidP="00A233E0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rFonts w:ascii="Arial" w:hAnsi="Arial" w:cs="Arial"/>
        </w:rPr>
      </w:pPr>
      <w:r w:rsidRPr="009751CB">
        <w:rPr>
          <w:rFonts w:ascii="Arial" w:hAnsi="Arial" w:cs="Arial"/>
        </w:rPr>
        <w:t>Místní komunikace nebo jejich určené úseky dle tohoto článku lze užít za cenu sjednanou v souladu s cenovými předpisy rovněž ke stání silničního motorového vozidla na delší dobu než 24 hodin, stanoví-li pro příslušnou místní komunikaci nebo její určený úsek příslušný cenový předpis cenu návštěvnického parkování za kalendářní den nebo delší úsek.</w:t>
      </w:r>
    </w:p>
    <w:p w14:paraId="100221DB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4"/>
        <w:rPr>
          <w:rFonts w:ascii="Arial" w:hAnsi="Arial" w:cs="Arial"/>
          <w:sz w:val="22"/>
          <w:szCs w:val="22"/>
        </w:rPr>
      </w:pPr>
      <w:bookmarkStart w:id="6" w:name="_Ref180151929"/>
    </w:p>
    <w:p w14:paraId="7286D228" w14:textId="0523599B" w:rsidR="009C16D1" w:rsidRPr="009751CB" w:rsidRDefault="009C16D1" w:rsidP="00683D52">
      <w:pPr>
        <w:pStyle w:val="Nadpis2"/>
        <w:keepNext/>
        <w:ind w:left="0" w:right="4"/>
        <w:rPr>
          <w:rFonts w:ascii="Arial" w:hAnsi="Arial" w:cs="Arial"/>
          <w:sz w:val="22"/>
          <w:szCs w:val="22"/>
        </w:rPr>
      </w:pPr>
      <w:bookmarkStart w:id="7" w:name="_Hlk180154251"/>
      <w:bookmarkEnd w:id="6"/>
      <w:r w:rsidRPr="009751CB">
        <w:rPr>
          <w:rFonts w:ascii="Arial" w:hAnsi="Arial" w:cs="Arial"/>
          <w:sz w:val="22"/>
          <w:szCs w:val="22"/>
        </w:rPr>
        <w:t>Místní komunikace a jejich úseky určené k stání určitých silničních motorových vozidel</w:t>
      </w:r>
      <w:bookmarkEnd w:id="7"/>
    </w:p>
    <w:p w14:paraId="6007F28A" w14:textId="77777777" w:rsidR="007D2DFD" w:rsidRPr="009751CB" w:rsidRDefault="007D2DFD" w:rsidP="00683D52">
      <w:pPr>
        <w:pStyle w:val="Zkladntext"/>
        <w:keepNext/>
        <w:spacing w:before="9"/>
        <w:ind w:right="4"/>
        <w:rPr>
          <w:rFonts w:ascii="Arial" w:hAnsi="Arial" w:cs="Arial"/>
          <w:b/>
          <w:sz w:val="22"/>
          <w:szCs w:val="22"/>
        </w:rPr>
      </w:pPr>
    </w:p>
    <w:p w14:paraId="696B09DA" w14:textId="07B0298E" w:rsidR="00406A88" w:rsidRPr="009751CB" w:rsidRDefault="00406A88" w:rsidP="00406A88">
      <w:pPr>
        <w:pStyle w:val="Odstavecseseznamem"/>
        <w:keepNext/>
        <w:numPr>
          <w:ilvl w:val="0"/>
          <w:numId w:val="8"/>
        </w:numPr>
        <w:ind w:left="0" w:right="6" w:firstLine="709"/>
        <w:rPr>
          <w:rFonts w:ascii="Arial" w:hAnsi="Arial" w:cs="Arial"/>
        </w:rPr>
      </w:pPr>
      <w:bookmarkStart w:id="8" w:name="_Hlk176515723"/>
      <w:r w:rsidRPr="009751CB">
        <w:rPr>
          <w:rFonts w:ascii="Arial" w:hAnsi="Arial" w:cs="Arial"/>
        </w:rPr>
        <w:t xml:space="preserve"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oblasti, nebo k stání silničního motorového vozidla fyzické osoby, která má místo trvalého pobytu nebo je vlastníkem nemovitosti ve vymezené oblasti, nebo k stání dalších silničních motorových vozidel dle odst. </w:t>
      </w:r>
      <w:r w:rsidRPr="009751CB">
        <w:rPr>
          <w:rFonts w:ascii="Arial" w:hAnsi="Arial" w:cs="Arial"/>
        </w:rPr>
        <w:fldChar w:fldCharType="begin"/>
      </w:r>
      <w:r w:rsidRPr="009751CB">
        <w:rPr>
          <w:rFonts w:ascii="Arial" w:hAnsi="Arial" w:cs="Arial"/>
        </w:rPr>
        <w:instrText xml:space="preserve"> REF _Ref180151920 \n \h  \* MERGEFORMAT </w:instrText>
      </w:r>
      <w:r w:rsidRPr="009751CB">
        <w:rPr>
          <w:rFonts w:ascii="Arial" w:hAnsi="Arial" w:cs="Arial"/>
        </w:rPr>
      </w:r>
      <w:r w:rsidRPr="009751CB">
        <w:rPr>
          <w:rFonts w:ascii="Arial" w:hAnsi="Arial" w:cs="Arial"/>
        </w:rPr>
        <w:fldChar w:fldCharType="separate"/>
      </w:r>
      <w:r w:rsidR="009751CB">
        <w:rPr>
          <w:rFonts w:ascii="Arial" w:hAnsi="Arial" w:cs="Arial"/>
        </w:rPr>
        <w:t>(2)</w:t>
      </w:r>
      <w:r w:rsidRPr="009751CB">
        <w:rPr>
          <w:rFonts w:ascii="Arial" w:hAnsi="Arial" w:cs="Arial"/>
        </w:rPr>
        <w:fldChar w:fldCharType="end"/>
      </w:r>
      <w:r w:rsidRPr="009751CB">
        <w:rPr>
          <w:rFonts w:ascii="Arial" w:hAnsi="Arial" w:cs="Arial"/>
        </w:rPr>
        <w:t xml:space="preserve"> tohoto článku, jsou uvedeny pro jednotlivé vymezené oblasti v následujících přílohách:</w:t>
      </w:r>
    </w:p>
    <w:bookmarkEnd w:id="8"/>
    <w:p w14:paraId="2BF088C0" w14:textId="535ED9D4" w:rsidR="007D2DFD" w:rsidRPr="009751CB" w:rsidRDefault="008C645D" w:rsidP="00406A88">
      <w:pPr>
        <w:pStyle w:val="Odstavecseseznamem"/>
        <w:numPr>
          <w:ilvl w:val="0"/>
          <w:numId w:val="16"/>
        </w:numPr>
        <w:tabs>
          <w:tab w:val="left" w:pos="1096"/>
        </w:tabs>
        <w:spacing w:before="120" w:after="120"/>
        <w:ind w:right="6"/>
        <w:rPr>
          <w:rFonts w:ascii="Arial" w:hAnsi="Arial" w:cs="Arial"/>
        </w:rPr>
      </w:pPr>
      <w:r w:rsidRPr="009751CB">
        <w:rPr>
          <w:rFonts w:ascii="Arial" w:hAnsi="Arial" w:cs="Arial"/>
        </w:rPr>
        <w:t>pro vymezenou oblast města Tábora – Staré město, jsou tyto místní komunikace nebo jejich určené úseky uvedeny v příloze č. 3 pod bodem 1 – Staré město;</w:t>
      </w:r>
    </w:p>
    <w:p w14:paraId="7D05C468" w14:textId="45B06C96" w:rsidR="008C645D" w:rsidRPr="009751CB" w:rsidRDefault="008C645D" w:rsidP="00406A88">
      <w:pPr>
        <w:pStyle w:val="Odstavecseseznamem"/>
        <w:numPr>
          <w:ilvl w:val="0"/>
          <w:numId w:val="16"/>
        </w:numPr>
        <w:tabs>
          <w:tab w:val="left" w:pos="1096"/>
        </w:tabs>
        <w:spacing w:before="120" w:after="120"/>
        <w:ind w:right="6"/>
        <w:rPr>
          <w:rFonts w:ascii="Arial" w:hAnsi="Arial" w:cs="Arial"/>
        </w:rPr>
      </w:pPr>
      <w:r w:rsidRPr="009751CB">
        <w:rPr>
          <w:rFonts w:ascii="Arial" w:hAnsi="Arial" w:cs="Arial"/>
        </w:rPr>
        <w:t>pro vymezenou oblast města Tábora – Nové město, jsou tyto místní komunikace nebo jejich určené úseky uvedeny v příloze č. 3 pod bodem 2 – Nové město.</w:t>
      </w:r>
    </w:p>
    <w:p w14:paraId="45BB07D0" w14:textId="77777777" w:rsidR="007D2DFD" w:rsidRPr="009751CB" w:rsidRDefault="007D2DF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C50A32D" w14:textId="7D6465FB" w:rsidR="00FC51AB" w:rsidRPr="009751CB" w:rsidRDefault="00FC51AB" w:rsidP="00406A88">
      <w:pPr>
        <w:pStyle w:val="Odstavecseseznamem"/>
        <w:numPr>
          <w:ilvl w:val="0"/>
          <w:numId w:val="17"/>
        </w:numPr>
        <w:tabs>
          <w:tab w:val="left" w:pos="1096"/>
        </w:tabs>
        <w:ind w:right="4" w:firstLine="595"/>
        <w:rPr>
          <w:rFonts w:ascii="Arial" w:hAnsi="Arial" w:cs="Arial"/>
        </w:rPr>
      </w:pPr>
      <w:bookmarkStart w:id="9" w:name="_Ref180151920"/>
      <w:r w:rsidRPr="009751CB">
        <w:rPr>
          <w:rFonts w:ascii="Arial" w:hAnsi="Arial" w:cs="Arial"/>
        </w:rPr>
        <w:t xml:space="preserve">Místní komunikace nebo jejich určené úseky </w:t>
      </w:r>
      <w:r w:rsidR="009A0CFF" w:rsidRPr="009751CB">
        <w:rPr>
          <w:rFonts w:ascii="Arial" w:hAnsi="Arial" w:cs="Arial"/>
        </w:rPr>
        <w:t>dle tohoto článku</w:t>
      </w:r>
      <w:r w:rsidRPr="009751CB">
        <w:rPr>
          <w:rFonts w:ascii="Arial" w:hAnsi="Arial" w:cs="Arial"/>
        </w:rPr>
        <w:t xml:space="preserve"> lze užít </w:t>
      </w:r>
      <w:r w:rsidR="00B519A2" w:rsidRPr="009751CB">
        <w:rPr>
          <w:rFonts w:ascii="Arial" w:hAnsi="Arial" w:cs="Arial"/>
        </w:rPr>
        <w:t>za cenu sjednanou v</w:t>
      </w:r>
      <w:r w:rsidR="009A0CFF" w:rsidRPr="009751CB">
        <w:rPr>
          <w:rFonts w:ascii="Arial" w:hAnsi="Arial" w:cs="Arial"/>
        </w:rPr>
        <w:t> </w:t>
      </w:r>
      <w:r w:rsidR="00B519A2" w:rsidRPr="009751CB">
        <w:rPr>
          <w:rFonts w:ascii="Arial" w:hAnsi="Arial" w:cs="Arial"/>
        </w:rPr>
        <w:t xml:space="preserve">souladu s cenovými předpisy </w:t>
      </w:r>
      <w:r w:rsidRPr="009751CB">
        <w:rPr>
          <w:rFonts w:ascii="Arial" w:hAnsi="Arial" w:cs="Arial"/>
        </w:rPr>
        <w:t>rovněž ke stání následujících skupin silničních motorových vozidel:</w:t>
      </w:r>
      <w:bookmarkEnd w:id="9"/>
    </w:p>
    <w:p w14:paraId="47F99D07" w14:textId="1A86FF69" w:rsidR="00FC51AB" w:rsidRPr="009751CB" w:rsidRDefault="00FC51AB" w:rsidP="008C645D">
      <w:pPr>
        <w:pStyle w:val="Zkladntext"/>
        <w:numPr>
          <w:ilvl w:val="0"/>
          <w:numId w:val="3"/>
        </w:numPr>
        <w:spacing w:before="120" w:after="120"/>
        <w:ind w:left="1134" w:right="4" w:hanging="425"/>
        <w:jc w:val="both"/>
        <w:rPr>
          <w:rFonts w:ascii="Arial" w:hAnsi="Arial" w:cs="Arial"/>
          <w:sz w:val="22"/>
          <w:szCs w:val="22"/>
        </w:rPr>
      </w:pPr>
      <w:bookmarkStart w:id="10" w:name="_Hlk175146580"/>
      <w:r w:rsidRPr="009751CB">
        <w:rPr>
          <w:rFonts w:ascii="Arial" w:hAnsi="Arial" w:cs="Arial"/>
          <w:sz w:val="22"/>
          <w:szCs w:val="22"/>
        </w:rPr>
        <w:lastRenderedPageBreak/>
        <w:t xml:space="preserve">silniční motorové vozidlo osoby pečující o fyzickou osobu, </w:t>
      </w:r>
      <w:bookmarkStart w:id="11" w:name="_Hlk58495246"/>
      <w:r w:rsidRPr="009751CB">
        <w:rPr>
          <w:rFonts w:ascii="Arial" w:hAnsi="Arial" w:cs="Arial"/>
          <w:sz w:val="22"/>
          <w:szCs w:val="22"/>
        </w:rPr>
        <w:t>která je závislá na pomoci jiné fyzické osoby alespoň ve stupni III (těžká závislost)</w:t>
      </w:r>
      <w:bookmarkStart w:id="12" w:name="_Ref148516833"/>
      <w:r w:rsidR="00ED311C" w:rsidRPr="009751CB">
        <w:rPr>
          <w:rFonts w:ascii="Arial" w:hAnsi="Arial" w:cs="Arial"/>
          <w:sz w:val="22"/>
          <w:szCs w:val="22"/>
        </w:rPr>
        <w:t>,</w:t>
      </w:r>
      <w:bookmarkEnd w:id="12"/>
      <w:r w:rsidR="00C03DAD" w:rsidRPr="009751C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751CB">
        <w:rPr>
          <w:rFonts w:ascii="Arial" w:hAnsi="Arial" w:cs="Arial"/>
          <w:sz w:val="22"/>
          <w:szCs w:val="22"/>
        </w:rPr>
        <w:t xml:space="preserve"> pokud tato osoba, o kterou je</w:t>
      </w:r>
      <w:r w:rsidR="00ED311C" w:rsidRPr="009751CB">
        <w:rPr>
          <w:rFonts w:ascii="Arial" w:hAnsi="Arial" w:cs="Arial"/>
          <w:sz w:val="22"/>
          <w:szCs w:val="22"/>
        </w:rPr>
        <w:t> </w:t>
      </w:r>
      <w:r w:rsidRPr="009751CB">
        <w:rPr>
          <w:rFonts w:ascii="Arial" w:hAnsi="Arial" w:cs="Arial"/>
          <w:sz w:val="22"/>
          <w:szCs w:val="22"/>
        </w:rPr>
        <w:t xml:space="preserve">pečováno, má ve vymezené oblasti místo trvalého pobytu, a to v počtu nejvýše </w:t>
      </w:r>
      <w:r w:rsidR="001F7FCB" w:rsidRPr="009751CB">
        <w:rPr>
          <w:rFonts w:ascii="Arial" w:hAnsi="Arial" w:cs="Arial"/>
          <w:sz w:val="22"/>
          <w:szCs w:val="22"/>
        </w:rPr>
        <w:t>dvou </w:t>
      </w:r>
      <w:r w:rsidRPr="009751CB">
        <w:rPr>
          <w:rFonts w:ascii="Arial" w:hAnsi="Arial" w:cs="Arial"/>
          <w:sz w:val="22"/>
          <w:szCs w:val="22"/>
        </w:rPr>
        <w:t>silničních motorových vozidel ve vztahu k jedné osobě</w:t>
      </w:r>
      <w:bookmarkEnd w:id="11"/>
      <w:r w:rsidRPr="009751CB">
        <w:rPr>
          <w:rFonts w:ascii="Arial" w:hAnsi="Arial" w:cs="Arial"/>
          <w:sz w:val="22"/>
          <w:szCs w:val="22"/>
        </w:rPr>
        <w:t>, o níž je pečováno</w:t>
      </w:r>
      <w:r w:rsidR="00ED311C" w:rsidRPr="009751CB">
        <w:rPr>
          <w:rFonts w:ascii="Arial" w:hAnsi="Arial" w:cs="Arial"/>
          <w:sz w:val="22"/>
          <w:szCs w:val="22"/>
        </w:rPr>
        <w:t>,</w:t>
      </w:r>
      <w:bookmarkEnd w:id="10"/>
    </w:p>
    <w:p w14:paraId="6407D95B" w14:textId="722F4D32" w:rsidR="00EA641D" w:rsidRPr="009751CB" w:rsidRDefault="00A12414" w:rsidP="008C645D">
      <w:pPr>
        <w:pStyle w:val="Zkladntext"/>
        <w:numPr>
          <w:ilvl w:val="0"/>
          <w:numId w:val="3"/>
        </w:numPr>
        <w:spacing w:before="120" w:after="120"/>
        <w:ind w:left="1134" w:right="4" w:hanging="425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silniční motorové vozidlo </w:t>
      </w:r>
      <w:bookmarkStart w:id="13" w:name="_Hlk175147220"/>
      <w:r w:rsidR="001503F3" w:rsidRPr="009751CB">
        <w:rPr>
          <w:rFonts w:ascii="Arial" w:hAnsi="Arial" w:cs="Arial"/>
          <w:sz w:val="22"/>
          <w:szCs w:val="22"/>
        </w:rPr>
        <w:t xml:space="preserve">provozované </w:t>
      </w:r>
      <w:r w:rsidRPr="009751CB">
        <w:rPr>
          <w:rFonts w:ascii="Arial" w:hAnsi="Arial" w:cs="Arial"/>
          <w:sz w:val="22"/>
          <w:szCs w:val="22"/>
        </w:rPr>
        <w:t>poskytovatele</w:t>
      </w:r>
      <w:r w:rsidR="001503F3" w:rsidRPr="009751CB">
        <w:rPr>
          <w:rFonts w:ascii="Arial" w:hAnsi="Arial" w:cs="Arial"/>
          <w:sz w:val="22"/>
          <w:szCs w:val="22"/>
        </w:rPr>
        <w:t>m</w:t>
      </w:r>
      <w:r w:rsidRPr="009751CB">
        <w:rPr>
          <w:rFonts w:ascii="Arial" w:hAnsi="Arial" w:cs="Arial"/>
          <w:sz w:val="22"/>
          <w:szCs w:val="22"/>
        </w:rPr>
        <w:t xml:space="preserve"> sociálních služeb, který poskytuje terénní služby,</w:t>
      </w:r>
      <w:r w:rsidR="00C03DAD" w:rsidRPr="009751C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751CB">
        <w:rPr>
          <w:rFonts w:ascii="Arial" w:hAnsi="Arial" w:cs="Arial"/>
          <w:sz w:val="22"/>
          <w:szCs w:val="22"/>
        </w:rPr>
        <w:t xml:space="preserve"> nebo poskytovatele</w:t>
      </w:r>
      <w:r w:rsidR="001503F3" w:rsidRPr="009751CB">
        <w:rPr>
          <w:rFonts w:ascii="Arial" w:hAnsi="Arial" w:cs="Arial"/>
          <w:sz w:val="22"/>
          <w:szCs w:val="22"/>
        </w:rPr>
        <w:t>m</w:t>
      </w:r>
      <w:r w:rsidRPr="009751CB">
        <w:rPr>
          <w:rFonts w:ascii="Arial" w:hAnsi="Arial" w:cs="Arial"/>
          <w:sz w:val="22"/>
          <w:szCs w:val="22"/>
        </w:rPr>
        <w:t xml:space="preserve"> zdravotních služeb, který poskytuje domácí péči</w:t>
      </w:r>
      <w:bookmarkEnd w:id="13"/>
      <w:r w:rsidR="00EA641D" w:rsidRPr="009751CB">
        <w:rPr>
          <w:rFonts w:ascii="Arial" w:hAnsi="Arial" w:cs="Arial"/>
          <w:sz w:val="22"/>
          <w:szCs w:val="22"/>
        </w:rPr>
        <w:t>,</w:t>
      </w:r>
      <w:r w:rsidR="00C03DAD" w:rsidRPr="009751C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A641D" w:rsidRPr="009751CB">
        <w:rPr>
          <w:rFonts w:ascii="Arial" w:hAnsi="Arial" w:cs="Arial"/>
          <w:sz w:val="22"/>
          <w:szCs w:val="22"/>
        </w:rPr>
        <w:t xml:space="preserve"> </w:t>
      </w:r>
    </w:p>
    <w:p w14:paraId="69E9A379" w14:textId="52CE2202" w:rsidR="009A0CFF" w:rsidRPr="009751CB" w:rsidRDefault="00EA641D" w:rsidP="009A0CFF">
      <w:pPr>
        <w:pStyle w:val="Zkladntext"/>
        <w:numPr>
          <w:ilvl w:val="0"/>
          <w:numId w:val="3"/>
        </w:numPr>
        <w:spacing w:before="120" w:after="120"/>
        <w:ind w:left="1134" w:right="4" w:hanging="425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silniční motorové vozidlo</w:t>
      </w:r>
      <w:r w:rsidR="008C645D" w:rsidRPr="009751CB">
        <w:rPr>
          <w:rFonts w:ascii="Arial" w:hAnsi="Arial" w:cs="Arial"/>
          <w:sz w:val="22"/>
          <w:szCs w:val="22"/>
        </w:rPr>
        <w:t xml:space="preserve">, které je ve vlastnictví města Tábora, </w:t>
      </w:r>
      <w:r w:rsidRPr="009751CB">
        <w:rPr>
          <w:rFonts w:ascii="Arial" w:hAnsi="Arial" w:cs="Arial"/>
          <w:sz w:val="22"/>
          <w:szCs w:val="22"/>
        </w:rPr>
        <w:t xml:space="preserve">jeho příspěvkové organizace </w:t>
      </w:r>
      <w:r w:rsidR="008C645D" w:rsidRPr="009751CB">
        <w:rPr>
          <w:rFonts w:ascii="Arial" w:hAnsi="Arial" w:cs="Arial"/>
          <w:sz w:val="22"/>
          <w:szCs w:val="22"/>
        </w:rPr>
        <w:t xml:space="preserve">nebo jiné právnické osoby </w:t>
      </w:r>
      <w:r w:rsidR="004C4860" w:rsidRPr="009751CB">
        <w:rPr>
          <w:rFonts w:ascii="Arial" w:hAnsi="Arial" w:cs="Arial"/>
          <w:sz w:val="22"/>
          <w:szCs w:val="22"/>
        </w:rPr>
        <w:t>založené městem Táborem</w:t>
      </w:r>
      <w:r w:rsidR="004C4860" w:rsidRPr="009751C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4C4860" w:rsidRPr="009751CB">
        <w:rPr>
          <w:rFonts w:ascii="Arial" w:hAnsi="Arial" w:cs="Arial"/>
          <w:sz w:val="22"/>
          <w:szCs w:val="22"/>
        </w:rPr>
        <w:t xml:space="preserve"> </w:t>
      </w:r>
      <w:r w:rsidR="008C645D" w:rsidRPr="009751CB">
        <w:rPr>
          <w:rFonts w:ascii="Arial" w:hAnsi="Arial" w:cs="Arial"/>
          <w:sz w:val="22"/>
          <w:szCs w:val="22"/>
        </w:rPr>
        <w:t xml:space="preserve">a které slouží k plnění </w:t>
      </w:r>
      <w:r w:rsidR="004C4860" w:rsidRPr="009751CB">
        <w:rPr>
          <w:rFonts w:ascii="Arial" w:hAnsi="Arial" w:cs="Arial"/>
          <w:sz w:val="22"/>
          <w:szCs w:val="22"/>
        </w:rPr>
        <w:t>úkolů veřejné správy</w:t>
      </w:r>
      <w:r w:rsidRPr="009751CB">
        <w:rPr>
          <w:rFonts w:ascii="Arial" w:hAnsi="Arial" w:cs="Arial"/>
          <w:sz w:val="22"/>
          <w:szCs w:val="22"/>
        </w:rPr>
        <w:t>.</w:t>
      </w:r>
    </w:p>
    <w:p w14:paraId="77A4672C" w14:textId="77777777" w:rsidR="007D2DFD" w:rsidRPr="009751CB" w:rsidRDefault="007D2DFD" w:rsidP="009C16D1">
      <w:pPr>
        <w:pStyle w:val="Nadpis2"/>
        <w:keepNext/>
        <w:numPr>
          <w:ilvl w:val="0"/>
          <w:numId w:val="6"/>
        </w:numPr>
        <w:ind w:right="4"/>
        <w:rPr>
          <w:rFonts w:ascii="Arial" w:hAnsi="Arial" w:cs="Arial"/>
          <w:sz w:val="22"/>
          <w:szCs w:val="22"/>
        </w:rPr>
      </w:pPr>
    </w:p>
    <w:p w14:paraId="0B356658" w14:textId="7AFA7911" w:rsidR="007D2DFD" w:rsidRPr="009751CB" w:rsidRDefault="009C16D1" w:rsidP="009C16D1">
      <w:pPr>
        <w:pStyle w:val="Zkladntext"/>
        <w:keepNext/>
        <w:spacing w:before="9"/>
        <w:ind w:right="4"/>
        <w:jc w:val="center"/>
        <w:rPr>
          <w:rFonts w:ascii="Arial" w:hAnsi="Arial" w:cs="Arial"/>
          <w:b/>
          <w:sz w:val="22"/>
          <w:szCs w:val="22"/>
        </w:rPr>
      </w:pPr>
      <w:bookmarkStart w:id="14" w:name="_Hlk64535608"/>
      <w:r w:rsidRPr="009751CB">
        <w:rPr>
          <w:rFonts w:ascii="Arial" w:hAnsi="Arial" w:cs="Arial"/>
          <w:b/>
          <w:sz w:val="22"/>
          <w:szCs w:val="22"/>
        </w:rPr>
        <w:t>Způsob placení ceny</w:t>
      </w:r>
    </w:p>
    <w:p w14:paraId="7203AAD7" w14:textId="77777777" w:rsidR="009C16D1" w:rsidRPr="009751CB" w:rsidRDefault="009C16D1" w:rsidP="00683D52">
      <w:pPr>
        <w:pStyle w:val="Zkladntext"/>
        <w:keepNext/>
        <w:spacing w:before="9"/>
        <w:ind w:right="4"/>
        <w:rPr>
          <w:rFonts w:ascii="Arial" w:hAnsi="Arial" w:cs="Arial"/>
          <w:b/>
          <w:sz w:val="22"/>
          <w:szCs w:val="22"/>
        </w:rPr>
      </w:pPr>
    </w:p>
    <w:p w14:paraId="07BF94E0" w14:textId="06946A2C" w:rsidR="00AA046D" w:rsidRPr="009751CB" w:rsidRDefault="00406A88" w:rsidP="00683D52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Sjednaná cena se platí zakoupením parkovacího oprávnění v parkovacím automatu, prostřednictvím platební aplikace nebo platební brány na webovém portálu parkovacích oprávnění nebo prostřednictvím SMS platby.</w:t>
      </w:r>
      <w:r w:rsidR="00AA046D" w:rsidRPr="009751CB">
        <w:rPr>
          <w:rFonts w:ascii="Arial" w:hAnsi="Arial" w:cs="Arial"/>
          <w:sz w:val="22"/>
          <w:szCs w:val="22"/>
        </w:rPr>
        <w:t xml:space="preserve"> V případě rezidentních a abonentních parkovacích oprávnění i na výdejně parkovacích oprávnění zřízené Městským úřadem Tábor a na pokladnách města Tábor.</w:t>
      </w:r>
    </w:p>
    <w:p w14:paraId="1C3C2D91" w14:textId="77777777" w:rsidR="007D2DFD" w:rsidRPr="009751CB" w:rsidRDefault="007D2DFD" w:rsidP="00683D52">
      <w:pPr>
        <w:pStyle w:val="Zkladntext"/>
        <w:spacing w:before="2"/>
        <w:ind w:right="4"/>
        <w:rPr>
          <w:rFonts w:ascii="Arial" w:hAnsi="Arial" w:cs="Arial"/>
          <w:sz w:val="22"/>
          <w:szCs w:val="22"/>
        </w:rPr>
      </w:pPr>
    </w:p>
    <w:p w14:paraId="3A926BC7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4"/>
        <w:rPr>
          <w:rFonts w:ascii="Arial" w:hAnsi="Arial" w:cs="Arial"/>
          <w:sz w:val="22"/>
          <w:szCs w:val="22"/>
        </w:rPr>
      </w:pPr>
    </w:p>
    <w:p w14:paraId="3F3E4AE2" w14:textId="7C822C49" w:rsidR="007D2DFD" w:rsidRPr="009751CB" w:rsidRDefault="009C16D1" w:rsidP="009C16D1">
      <w:pPr>
        <w:pStyle w:val="Zkladntext"/>
        <w:keepNext/>
        <w:spacing w:before="8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9751CB">
        <w:rPr>
          <w:rFonts w:ascii="Arial" w:hAnsi="Arial" w:cs="Arial"/>
          <w:b/>
          <w:sz w:val="22"/>
          <w:szCs w:val="22"/>
        </w:rPr>
        <w:t>Způsob prokázání zaplacení</w:t>
      </w:r>
    </w:p>
    <w:p w14:paraId="6CD34E89" w14:textId="77777777" w:rsidR="009C16D1" w:rsidRPr="009751CB" w:rsidRDefault="009C16D1" w:rsidP="00683D52">
      <w:pPr>
        <w:pStyle w:val="Zkladntext"/>
        <w:keepNext/>
        <w:spacing w:before="8"/>
        <w:ind w:right="4"/>
        <w:rPr>
          <w:rFonts w:ascii="Arial" w:hAnsi="Arial" w:cs="Arial"/>
          <w:b/>
          <w:sz w:val="22"/>
          <w:szCs w:val="22"/>
        </w:rPr>
      </w:pPr>
    </w:p>
    <w:p w14:paraId="53CB8F13" w14:textId="342A5804" w:rsidR="007D2DFD" w:rsidRPr="009751CB" w:rsidRDefault="00BC6189" w:rsidP="00683D52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Zaplacení sjednané ceny se prokazuje registrací </w:t>
      </w:r>
      <w:r w:rsidR="00183618" w:rsidRPr="009751CB">
        <w:rPr>
          <w:rFonts w:ascii="Arial" w:hAnsi="Arial" w:cs="Arial"/>
          <w:sz w:val="22"/>
          <w:szCs w:val="22"/>
        </w:rPr>
        <w:t xml:space="preserve">registrační </w:t>
      </w:r>
      <w:r w:rsidRPr="009751CB">
        <w:rPr>
          <w:rFonts w:ascii="Arial" w:hAnsi="Arial" w:cs="Arial"/>
          <w:sz w:val="22"/>
          <w:szCs w:val="22"/>
        </w:rPr>
        <w:t>značky silničního motorového vozidla</w:t>
      </w:r>
      <w:r w:rsidR="007B37D7" w:rsidRPr="009751CB">
        <w:rPr>
          <w:rFonts w:ascii="Arial" w:hAnsi="Arial" w:cs="Arial"/>
          <w:sz w:val="22"/>
          <w:szCs w:val="22"/>
        </w:rPr>
        <w:t xml:space="preserve"> v databázi parkovacích oprávnění </w:t>
      </w:r>
      <w:r w:rsidR="00406A88" w:rsidRPr="009751CB">
        <w:rPr>
          <w:rFonts w:ascii="Arial" w:hAnsi="Arial" w:cs="Arial"/>
          <w:sz w:val="22"/>
          <w:szCs w:val="22"/>
        </w:rPr>
        <w:t>m</w:t>
      </w:r>
      <w:r w:rsidR="007B37D7" w:rsidRPr="009751CB">
        <w:rPr>
          <w:rFonts w:ascii="Arial" w:hAnsi="Arial" w:cs="Arial"/>
          <w:sz w:val="22"/>
          <w:szCs w:val="22"/>
        </w:rPr>
        <w:t>ěsta Tábor</w:t>
      </w:r>
      <w:r w:rsidR="00406A88" w:rsidRPr="009751CB">
        <w:rPr>
          <w:rFonts w:ascii="Arial" w:hAnsi="Arial" w:cs="Arial"/>
          <w:sz w:val="22"/>
          <w:szCs w:val="22"/>
        </w:rPr>
        <w:t>a</w:t>
      </w:r>
      <w:r w:rsidR="007B37D7" w:rsidRPr="009751CB">
        <w:rPr>
          <w:rFonts w:ascii="Arial" w:hAnsi="Arial" w:cs="Arial"/>
          <w:sz w:val="22"/>
          <w:szCs w:val="22"/>
        </w:rPr>
        <w:t xml:space="preserve">, v parkovacím automatu, prostřednictvím platební aplikace nebo webového portálu </w:t>
      </w:r>
      <w:r w:rsidR="008576AD" w:rsidRPr="009751CB">
        <w:rPr>
          <w:rFonts w:ascii="Arial" w:hAnsi="Arial" w:cs="Arial"/>
          <w:sz w:val="22"/>
          <w:szCs w:val="22"/>
        </w:rPr>
        <w:t>parkovacích oprávnění</w:t>
      </w:r>
      <w:r w:rsidR="007B37D7" w:rsidRPr="009751CB">
        <w:rPr>
          <w:rFonts w:ascii="Arial" w:hAnsi="Arial" w:cs="Arial"/>
          <w:sz w:val="22"/>
          <w:szCs w:val="22"/>
        </w:rPr>
        <w:t xml:space="preserve"> nebo prostřednictvím SMS</w:t>
      </w:r>
      <w:r w:rsidRPr="009751CB">
        <w:rPr>
          <w:rFonts w:ascii="Arial" w:hAnsi="Arial" w:cs="Arial"/>
          <w:sz w:val="22"/>
          <w:szCs w:val="22"/>
        </w:rPr>
        <w:t>.</w:t>
      </w:r>
    </w:p>
    <w:bookmarkEnd w:id="14"/>
    <w:p w14:paraId="433CB6FA" w14:textId="17A823DC" w:rsidR="007D2DFD" w:rsidRPr="009751CB" w:rsidRDefault="007D2DFD" w:rsidP="00683D52">
      <w:pPr>
        <w:pStyle w:val="Zkladntext"/>
        <w:spacing w:before="3"/>
        <w:ind w:right="4"/>
        <w:rPr>
          <w:rFonts w:ascii="Arial" w:hAnsi="Arial" w:cs="Arial"/>
          <w:sz w:val="22"/>
          <w:szCs w:val="22"/>
        </w:rPr>
      </w:pPr>
    </w:p>
    <w:p w14:paraId="6BEF3471" w14:textId="77777777" w:rsidR="005A1FC8" w:rsidRPr="009751CB" w:rsidRDefault="005A1FC8" w:rsidP="00683D52">
      <w:pPr>
        <w:pStyle w:val="Zkladntext"/>
        <w:spacing w:before="3"/>
        <w:ind w:right="4"/>
        <w:rPr>
          <w:rFonts w:ascii="Arial" w:hAnsi="Arial" w:cs="Arial"/>
          <w:sz w:val="22"/>
          <w:szCs w:val="22"/>
        </w:rPr>
      </w:pPr>
    </w:p>
    <w:p w14:paraId="1E3D7D7F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6"/>
        <w:rPr>
          <w:rFonts w:ascii="Arial" w:hAnsi="Arial" w:cs="Arial"/>
          <w:sz w:val="22"/>
          <w:szCs w:val="22"/>
        </w:rPr>
      </w:pPr>
    </w:p>
    <w:p w14:paraId="58D517E8" w14:textId="048B0B51" w:rsidR="007D2DFD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  <w:r w:rsidRPr="009751CB">
        <w:rPr>
          <w:rFonts w:ascii="Arial" w:hAnsi="Arial" w:cs="Arial"/>
          <w:b/>
          <w:sz w:val="22"/>
          <w:szCs w:val="22"/>
        </w:rPr>
        <w:t>Zrušovací ustanovení</w:t>
      </w:r>
    </w:p>
    <w:p w14:paraId="47E3185F" w14:textId="77777777" w:rsidR="009C16D1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</w:p>
    <w:p w14:paraId="52519B0F" w14:textId="2AD0DC54" w:rsidR="00C315C0" w:rsidRDefault="00C03DAD" w:rsidP="00A233E0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Zrušuje se nařízení </w:t>
      </w:r>
      <w:r w:rsidR="007B37D7" w:rsidRPr="009751CB">
        <w:rPr>
          <w:rFonts w:ascii="Arial" w:hAnsi="Arial" w:cs="Arial"/>
          <w:sz w:val="22"/>
          <w:szCs w:val="22"/>
        </w:rPr>
        <w:t>města Tábora</w:t>
      </w:r>
      <w:r w:rsidRPr="009751CB">
        <w:rPr>
          <w:rFonts w:ascii="Arial" w:hAnsi="Arial" w:cs="Arial"/>
          <w:sz w:val="22"/>
          <w:szCs w:val="22"/>
        </w:rPr>
        <w:t xml:space="preserve"> č. </w:t>
      </w:r>
      <w:r w:rsidR="007B37D7" w:rsidRPr="009751CB">
        <w:rPr>
          <w:rFonts w:ascii="Arial" w:hAnsi="Arial" w:cs="Arial"/>
          <w:sz w:val="22"/>
          <w:szCs w:val="22"/>
        </w:rPr>
        <w:t>02/2021 o placeném stání motorových vozidel na místních komunikacích v Táboře a stanovení maximální ceny za služby parkování</w:t>
      </w:r>
      <w:r w:rsidRPr="009751CB">
        <w:rPr>
          <w:rFonts w:ascii="Arial" w:hAnsi="Arial" w:cs="Arial"/>
          <w:sz w:val="22"/>
          <w:szCs w:val="22"/>
        </w:rPr>
        <w:t>.</w:t>
      </w:r>
    </w:p>
    <w:p w14:paraId="755C07A2" w14:textId="77777777" w:rsidR="009751CB" w:rsidRPr="009751CB" w:rsidRDefault="009751CB" w:rsidP="00A233E0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</w:p>
    <w:p w14:paraId="38044090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6"/>
        <w:rPr>
          <w:rFonts w:ascii="Arial" w:hAnsi="Arial" w:cs="Arial"/>
          <w:sz w:val="22"/>
          <w:szCs w:val="22"/>
        </w:rPr>
      </w:pPr>
      <w:bookmarkStart w:id="15" w:name="_Hlk64535532"/>
    </w:p>
    <w:p w14:paraId="41B1484F" w14:textId="0C567AE5" w:rsidR="005D6B60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  <w:r w:rsidRPr="009751CB">
        <w:rPr>
          <w:rFonts w:ascii="Arial" w:hAnsi="Arial" w:cs="Arial"/>
          <w:b/>
          <w:sz w:val="22"/>
          <w:szCs w:val="22"/>
        </w:rPr>
        <w:t>Účinnost</w:t>
      </w:r>
    </w:p>
    <w:p w14:paraId="031877D1" w14:textId="77777777" w:rsidR="009C16D1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</w:p>
    <w:p w14:paraId="1D48EFF9" w14:textId="2747ACF2" w:rsidR="007D2DFD" w:rsidRPr="009751CB" w:rsidRDefault="00290F41" w:rsidP="00683D52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Toto nařízení nabývá účinnosti </w:t>
      </w:r>
      <w:r w:rsidR="003B1EFE" w:rsidRPr="009751CB">
        <w:rPr>
          <w:rFonts w:ascii="Arial" w:hAnsi="Arial" w:cs="Arial"/>
          <w:sz w:val="22"/>
          <w:szCs w:val="22"/>
        </w:rPr>
        <w:t>dne 1. 1</w:t>
      </w:r>
      <w:r w:rsidR="005B444D" w:rsidRPr="009751CB">
        <w:rPr>
          <w:rFonts w:ascii="Arial" w:hAnsi="Arial" w:cs="Arial"/>
          <w:sz w:val="22"/>
          <w:szCs w:val="22"/>
        </w:rPr>
        <w:t>. 2025</w:t>
      </w:r>
      <w:r w:rsidR="00BC6189" w:rsidRPr="009751CB">
        <w:rPr>
          <w:rFonts w:ascii="Arial" w:hAnsi="Arial" w:cs="Arial"/>
          <w:sz w:val="22"/>
          <w:szCs w:val="22"/>
        </w:rPr>
        <w:t>.</w:t>
      </w:r>
    </w:p>
    <w:p w14:paraId="2D950548" w14:textId="77777777" w:rsidR="005D6B60" w:rsidRPr="009751CB" w:rsidRDefault="005D6B60" w:rsidP="00683D52">
      <w:pPr>
        <w:pStyle w:val="Zkladntext"/>
        <w:ind w:left="426" w:right="4"/>
        <w:jc w:val="center"/>
        <w:rPr>
          <w:rFonts w:ascii="Arial" w:hAnsi="Arial" w:cs="Arial"/>
          <w:sz w:val="22"/>
          <w:szCs w:val="22"/>
        </w:rPr>
      </w:pPr>
    </w:p>
    <w:p w14:paraId="11535730" w14:textId="77777777" w:rsidR="007D2DFD" w:rsidRPr="009751CB" w:rsidRDefault="007D2DF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041A2E2D" w14:textId="77777777" w:rsidR="00C03DAD" w:rsidRPr="009751CB" w:rsidRDefault="00C03DA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9A15131" w14:textId="77777777" w:rsidR="00A233E0" w:rsidRPr="009751CB" w:rsidRDefault="00A233E0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CB49400" w14:textId="77777777" w:rsidR="00A233E0" w:rsidRPr="009751CB" w:rsidRDefault="00A233E0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350D5E3A" w14:textId="77777777" w:rsidR="00C03DAD" w:rsidRPr="009751CB" w:rsidRDefault="00C03DA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54489A7" w14:textId="77777777" w:rsidR="007D2DFD" w:rsidRPr="009751CB" w:rsidRDefault="007D2DFD" w:rsidP="00683D52">
      <w:pPr>
        <w:pStyle w:val="Zkladntext"/>
        <w:ind w:right="4"/>
        <w:rPr>
          <w:rFonts w:ascii="Arial" w:hAnsi="Arial" w:cs="Arial"/>
          <w:b/>
          <w:bCs/>
          <w:sz w:val="22"/>
          <w:szCs w:val="22"/>
        </w:rPr>
      </w:pPr>
    </w:p>
    <w:p w14:paraId="6411BE8C" w14:textId="605867CC" w:rsidR="00C315C0" w:rsidRPr="009751CB" w:rsidRDefault="00D8592F" w:rsidP="00D8592F">
      <w:pPr>
        <w:pStyle w:val="Zkladntext"/>
        <w:spacing w:before="9"/>
        <w:ind w:right="4"/>
        <w:rPr>
          <w:rFonts w:ascii="Arial" w:hAnsi="Arial" w:cs="Arial"/>
          <w:sz w:val="22"/>
          <w:szCs w:val="22"/>
        </w:rPr>
      </w:pPr>
      <w:bookmarkStart w:id="16" w:name="Adriana_Krnáčová,_v._r."/>
      <w:bookmarkEnd w:id="15"/>
      <w:bookmarkEnd w:id="16"/>
      <w:r w:rsidRPr="009751CB">
        <w:rPr>
          <w:rFonts w:ascii="Arial" w:hAnsi="Arial" w:cs="Arial"/>
          <w:sz w:val="22"/>
          <w:szCs w:val="22"/>
        </w:rPr>
        <w:t xml:space="preserve">             </w:t>
      </w:r>
      <w:r w:rsidR="007B37D7" w:rsidRPr="009751CB">
        <w:rPr>
          <w:rFonts w:ascii="Arial" w:hAnsi="Arial" w:cs="Arial"/>
          <w:sz w:val="22"/>
          <w:szCs w:val="22"/>
        </w:rPr>
        <w:t>Ing. Štěpán Pavlík</w:t>
      </w:r>
      <w:r w:rsidR="00C315C0" w:rsidRPr="009751CB">
        <w:rPr>
          <w:rFonts w:ascii="Arial" w:hAnsi="Arial" w:cs="Arial"/>
          <w:sz w:val="22"/>
          <w:szCs w:val="22"/>
        </w:rPr>
        <w:t xml:space="preserve"> </w:t>
      </w:r>
      <w:r w:rsidR="00B22309">
        <w:rPr>
          <w:rFonts w:ascii="Arial" w:hAnsi="Arial" w:cs="Arial"/>
          <w:sz w:val="22"/>
          <w:szCs w:val="22"/>
        </w:rPr>
        <w:t xml:space="preserve">v. r. </w:t>
      </w:r>
      <w:r w:rsidR="00C315C0" w:rsidRPr="009751CB">
        <w:rPr>
          <w:rFonts w:ascii="Arial" w:hAnsi="Arial" w:cs="Arial"/>
          <w:sz w:val="22"/>
          <w:szCs w:val="22"/>
        </w:rPr>
        <w:t xml:space="preserve"> </w:t>
      </w:r>
      <w:r w:rsidR="00C315C0" w:rsidRPr="009751CB">
        <w:rPr>
          <w:rFonts w:ascii="Arial" w:hAnsi="Arial" w:cs="Arial"/>
          <w:sz w:val="22"/>
          <w:szCs w:val="22"/>
        </w:rPr>
        <w:tab/>
      </w:r>
      <w:r w:rsidR="00C315C0" w:rsidRPr="009751CB">
        <w:rPr>
          <w:rFonts w:ascii="Arial" w:hAnsi="Arial" w:cs="Arial"/>
          <w:sz w:val="22"/>
          <w:szCs w:val="22"/>
        </w:rPr>
        <w:tab/>
      </w:r>
      <w:r w:rsidR="00C315C0" w:rsidRPr="009751CB">
        <w:rPr>
          <w:rFonts w:ascii="Arial" w:hAnsi="Arial" w:cs="Arial"/>
          <w:sz w:val="22"/>
          <w:szCs w:val="22"/>
        </w:rPr>
        <w:tab/>
      </w:r>
      <w:r w:rsidR="00B22309">
        <w:rPr>
          <w:rFonts w:ascii="Arial" w:hAnsi="Arial" w:cs="Arial"/>
          <w:sz w:val="22"/>
          <w:szCs w:val="22"/>
        </w:rPr>
        <w:t xml:space="preserve">                    </w:t>
      </w:r>
      <w:r w:rsidR="00406A88" w:rsidRPr="009751CB">
        <w:rPr>
          <w:rFonts w:ascii="Arial" w:hAnsi="Arial" w:cs="Arial"/>
          <w:sz w:val="22"/>
          <w:szCs w:val="22"/>
        </w:rPr>
        <w:t xml:space="preserve">Mgr. Martin </w:t>
      </w:r>
      <w:proofErr w:type="spellStart"/>
      <w:r w:rsidR="00406A88" w:rsidRPr="009751CB">
        <w:rPr>
          <w:rFonts w:ascii="Arial" w:hAnsi="Arial" w:cs="Arial"/>
          <w:sz w:val="22"/>
          <w:szCs w:val="22"/>
        </w:rPr>
        <w:t>M</w:t>
      </w:r>
      <w:r w:rsidRPr="009751CB">
        <w:rPr>
          <w:rFonts w:ascii="Arial" w:hAnsi="Arial" w:cs="Arial"/>
          <w:sz w:val="22"/>
          <w:szCs w:val="22"/>
        </w:rPr>
        <w:t>areda</w:t>
      </w:r>
      <w:proofErr w:type="spellEnd"/>
      <w:r w:rsidR="00B22309">
        <w:rPr>
          <w:rFonts w:ascii="Arial" w:hAnsi="Arial" w:cs="Arial"/>
          <w:sz w:val="22"/>
          <w:szCs w:val="22"/>
        </w:rPr>
        <w:t xml:space="preserve"> v. r. </w:t>
      </w:r>
    </w:p>
    <w:p w14:paraId="04A2C069" w14:textId="74C262F6" w:rsidR="00C315C0" w:rsidRPr="009751CB" w:rsidRDefault="00D8592F" w:rsidP="00D8592F">
      <w:pPr>
        <w:pStyle w:val="Zkladntext"/>
        <w:spacing w:before="9"/>
        <w:ind w:right="4"/>
        <w:rPr>
          <w:rFonts w:ascii="Arial" w:hAnsi="Arial" w:cs="Arial"/>
          <w:sz w:val="20"/>
          <w:szCs w:val="20"/>
        </w:rPr>
      </w:pPr>
      <w:r w:rsidRPr="009751CB">
        <w:rPr>
          <w:rFonts w:ascii="Arial" w:hAnsi="Arial" w:cs="Arial"/>
          <w:sz w:val="20"/>
          <w:szCs w:val="20"/>
        </w:rPr>
        <w:t xml:space="preserve">               </w:t>
      </w:r>
      <w:r w:rsidR="007B37D7" w:rsidRPr="009751CB">
        <w:rPr>
          <w:rFonts w:ascii="Arial" w:hAnsi="Arial" w:cs="Arial"/>
          <w:sz w:val="20"/>
          <w:szCs w:val="20"/>
        </w:rPr>
        <w:t>starosta</w:t>
      </w:r>
      <w:r w:rsidR="00C315C0" w:rsidRPr="009751CB">
        <w:rPr>
          <w:rFonts w:ascii="Arial" w:hAnsi="Arial" w:cs="Arial"/>
          <w:sz w:val="20"/>
          <w:szCs w:val="20"/>
        </w:rPr>
        <w:t xml:space="preserve"> města </w:t>
      </w:r>
      <w:r w:rsidR="007B37D7" w:rsidRPr="009751CB">
        <w:rPr>
          <w:rFonts w:ascii="Arial" w:hAnsi="Arial" w:cs="Arial"/>
          <w:sz w:val="20"/>
          <w:szCs w:val="20"/>
        </w:rPr>
        <w:t>Tábora</w:t>
      </w:r>
      <w:r w:rsidR="00C315C0" w:rsidRPr="009751CB">
        <w:rPr>
          <w:rFonts w:ascii="Arial" w:hAnsi="Arial" w:cs="Arial"/>
          <w:sz w:val="20"/>
          <w:szCs w:val="20"/>
        </w:rPr>
        <w:tab/>
      </w:r>
      <w:r w:rsidR="007B37D7" w:rsidRPr="009751CB">
        <w:rPr>
          <w:rFonts w:ascii="Arial" w:hAnsi="Arial" w:cs="Arial"/>
          <w:sz w:val="20"/>
          <w:szCs w:val="20"/>
        </w:rPr>
        <w:tab/>
      </w:r>
      <w:r w:rsidR="00C315C0" w:rsidRPr="009751CB">
        <w:rPr>
          <w:rFonts w:ascii="Arial" w:hAnsi="Arial" w:cs="Arial"/>
          <w:sz w:val="20"/>
          <w:szCs w:val="20"/>
        </w:rPr>
        <w:tab/>
      </w:r>
      <w:r w:rsidR="00C315C0" w:rsidRPr="009751CB">
        <w:rPr>
          <w:rFonts w:ascii="Arial" w:hAnsi="Arial" w:cs="Arial"/>
          <w:sz w:val="20"/>
          <w:szCs w:val="20"/>
        </w:rPr>
        <w:tab/>
      </w:r>
      <w:r w:rsidR="00C315C0" w:rsidRPr="009751CB">
        <w:rPr>
          <w:rFonts w:ascii="Arial" w:hAnsi="Arial" w:cs="Arial"/>
          <w:sz w:val="20"/>
          <w:szCs w:val="20"/>
        </w:rPr>
        <w:tab/>
      </w:r>
      <w:r w:rsidRPr="009751CB">
        <w:rPr>
          <w:rFonts w:ascii="Arial" w:hAnsi="Arial" w:cs="Arial"/>
          <w:sz w:val="20"/>
          <w:szCs w:val="20"/>
        </w:rPr>
        <w:t xml:space="preserve">       </w:t>
      </w:r>
      <w:r w:rsidR="007B37D7" w:rsidRPr="009751CB">
        <w:rPr>
          <w:rFonts w:ascii="Arial" w:hAnsi="Arial" w:cs="Arial"/>
          <w:sz w:val="20"/>
          <w:szCs w:val="20"/>
        </w:rPr>
        <w:t>místostarosta města Tábora</w:t>
      </w:r>
    </w:p>
    <w:p w14:paraId="73E0EC21" w14:textId="77777777" w:rsidR="00FC51AB" w:rsidRPr="009751CB" w:rsidRDefault="00FC51AB" w:rsidP="00683D52">
      <w:pPr>
        <w:pStyle w:val="Zkladntext"/>
        <w:spacing w:before="9"/>
        <w:ind w:right="4"/>
        <w:jc w:val="right"/>
        <w:rPr>
          <w:rFonts w:ascii="Arial" w:hAnsi="Arial" w:cs="Arial"/>
          <w:b/>
          <w:bCs/>
          <w:sz w:val="22"/>
          <w:szCs w:val="22"/>
        </w:rPr>
      </w:pPr>
    </w:p>
    <w:p w14:paraId="1DE05EA4" w14:textId="68F4FEE5" w:rsidR="00C03DAD" w:rsidRPr="009751CB" w:rsidRDefault="00C03DAD" w:rsidP="00683D52">
      <w:pPr>
        <w:tabs>
          <w:tab w:val="center" w:pos="4678"/>
        </w:tabs>
        <w:ind w:right="4"/>
        <w:rPr>
          <w:rFonts w:ascii="Arial" w:hAnsi="Arial" w:cs="Arial"/>
        </w:rPr>
        <w:sectPr w:rsidR="00C03DAD" w:rsidRPr="009751CB" w:rsidSect="00655551">
          <w:footerReference w:type="default" r:id="rId8"/>
          <w:pgSz w:w="11910" w:h="16840"/>
          <w:pgMar w:top="1440" w:right="1080" w:bottom="1440" w:left="1080" w:header="0" w:footer="1054" w:gutter="0"/>
          <w:cols w:space="708"/>
          <w:docGrid w:linePitch="299"/>
        </w:sectPr>
      </w:pPr>
    </w:p>
    <w:p w14:paraId="2AE21909" w14:textId="1595E5D2" w:rsidR="00667270" w:rsidRPr="009751CB" w:rsidRDefault="00667270" w:rsidP="00667270">
      <w:pPr>
        <w:jc w:val="both"/>
        <w:rPr>
          <w:rFonts w:ascii="Arial" w:hAnsi="Arial" w:cs="Arial"/>
        </w:rPr>
      </w:pPr>
      <w:r w:rsidRPr="009751CB">
        <w:rPr>
          <w:rFonts w:ascii="Arial" w:hAnsi="Arial" w:cs="Arial"/>
          <w:u w:val="single"/>
        </w:rPr>
        <w:lastRenderedPageBreak/>
        <w:t>Příloha č. 1</w:t>
      </w:r>
      <w:r w:rsidRPr="009751CB">
        <w:rPr>
          <w:rFonts w:ascii="Arial" w:hAnsi="Arial" w:cs="Arial"/>
        </w:rPr>
        <w:t xml:space="preserve"> k nařízení </w:t>
      </w:r>
      <w:r w:rsidR="007B37D7" w:rsidRPr="009751CB">
        <w:rPr>
          <w:rFonts w:ascii="Arial" w:hAnsi="Arial" w:cs="Arial"/>
        </w:rPr>
        <w:t xml:space="preserve">města Tábora </w:t>
      </w:r>
      <w:r w:rsidRPr="009751CB">
        <w:rPr>
          <w:rFonts w:ascii="Arial" w:hAnsi="Arial" w:cs="Arial"/>
        </w:rPr>
        <w:t xml:space="preserve">č. </w:t>
      </w:r>
      <w:r w:rsidR="00195CD5" w:rsidRPr="009751CB">
        <w:rPr>
          <w:rFonts w:ascii="Arial" w:hAnsi="Arial" w:cs="Arial"/>
        </w:rPr>
        <w:t>7</w:t>
      </w:r>
      <w:r w:rsidRPr="009751CB">
        <w:rPr>
          <w:rFonts w:ascii="Arial" w:hAnsi="Arial" w:cs="Arial"/>
        </w:rPr>
        <w:t xml:space="preserve">/2024, </w:t>
      </w:r>
      <w:r w:rsidR="007B37D7" w:rsidRPr="009751CB">
        <w:rPr>
          <w:rFonts w:ascii="Arial" w:hAnsi="Arial" w:cs="Arial"/>
        </w:rPr>
        <w:t>kterým se vymezují oblasti města Tábora, ve kterých lze místní komunikace nebo jejich určené úseky užít za cenu sjednanou v souladu s cenovými předpisy</w:t>
      </w:r>
    </w:p>
    <w:p w14:paraId="089AE464" w14:textId="77777777" w:rsidR="00885FD7" w:rsidRPr="009751CB" w:rsidRDefault="00885FD7" w:rsidP="00683D52">
      <w:pPr>
        <w:pStyle w:val="Zkladntext"/>
        <w:ind w:left="113" w:right="4"/>
        <w:jc w:val="both"/>
        <w:rPr>
          <w:rFonts w:ascii="Arial" w:hAnsi="Arial" w:cs="Arial"/>
          <w:sz w:val="22"/>
          <w:szCs w:val="22"/>
        </w:rPr>
      </w:pPr>
    </w:p>
    <w:p w14:paraId="236413D5" w14:textId="0742F88C" w:rsidR="007B37D7" w:rsidRPr="009751CB" w:rsidRDefault="007B37D7" w:rsidP="007B37D7">
      <w:pPr>
        <w:pStyle w:val="Zkladntext"/>
        <w:spacing w:before="360" w:after="120"/>
        <w:ind w:right="6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>Vymezení oblastí města</w:t>
      </w:r>
    </w:p>
    <w:p w14:paraId="70F38EDC" w14:textId="76484148" w:rsidR="00667270" w:rsidRPr="009751CB" w:rsidRDefault="00307505" w:rsidP="00683D52">
      <w:pPr>
        <w:pStyle w:val="Zkladntext"/>
        <w:ind w:right="4"/>
        <w:rPr>
          <w:rFonts w:ascii="Arial" w:hAnsi="Arial" w:cs="Arial"/>
          <w:sz w:val="22"/>
          <w:szCs w:val="22"/>
        </w:rPr>
        <w:sectPr w:rsidR="00667270" w:rsidRPr="009751CB" w:rsidSect="00655551">
          <w:pgSz w:w="11910" w:h="16840"/>
          <w:pgMar w:top="1440" w:right="1080" w:bottom="1440" w:left="1080" w:header="0" w:footer="1054" w:gutter="0"/>
          <w:cols w:space="708"/>
          <w:docGrid w:linePitch="299"/>
        </w:sectPr>
      </w:pPr>
      <w:r w:rsidRPr="009751CB">
        <w:rPr>
          <w:rFonts w:ascii="Arial" w:hAnsi="Arial"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3818A9F3" wp14:editId="6F22CAE7">
            <wp:simplePos x="0" y="0"/>
            <wp:positionH relativeFrom="margin">
              <wp:posOffset>408743</wp:posOffset>
            </wp:positionH>
            <wp:positionV relativeFrom="paragraph">
              <wp:posOffset>258970</wp:posOffset>
            </wp:positionV>
            <wp:extent cx="5248214" cy="7997496"/>
            <wp:effectExtent l="0" t="0" r="0" b="3810"/>
            <wp:wrapNone/>
            <wp:docPr id="1813715879" name="Obrázek 2" descr="Obsah obrázku mapa, text, Plán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15879" name="Obrázek 2" descr="Obsah obrázku mapa, text, Plán, atlas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14" cy="7997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059" w:rsidRPr="009751CB">
        <w:rPr>
          <w:rFonts w:ascii="Arial" w:hAnsi="Arial" w:cs="Arial"/>
          <w:sz w:val="22"/>
          <w:szCs w:val="22"/>
        </w:rPr>
        <w:t>Příloha číslo 1 je zpracována v grafickém provedení.</w:t>
      </w:r>
    </w:p>
    <w:p w14:paraId="05E2722D" w14:textId="28D0E373" w:rsidR="007B37D7" w:rsidRPr="009751CB" w:rsidRDefault="007B37D7" w:rsidP="001F7FCB">
      <w:pPr>
        <w:jc w:val="both"/>
        <w:rPr>
          <w:rFonts w:ascii="Arial" w:hAnsi="Arial" w:cs="Arial"/>
        </w:rPr>
      </w:pPr>
      <w:r w:rsidRPr="009751CB">
        <w:rPr>
          <w:rFonts w:ascii="Arial" w:hAnsi="Arial" w:cs="Arial"/>
          <w:u w:val="single"/>
        </w:rPr>
        <w:lastRenderedPageBreak/>
        <w:t>Příloha č. 2</w:t>
      </w:r>
      <w:r w:rsidRPr="009751CB">
        <w:rPr>
          <w:rFonts w:ascii="Arial" w:hAnsi="Arial" w:cs="Arial"/>
        </w:rPr>
        <w:t xml:space="preserve"> k nařízení města Tábora č. </w:t>
      </w:r>
      <w:r w:rsidR="00195CD5" w:rsidRPr="009751CB">
        <w:rPr>
          <w:rFonts w:ascii="Arial" w:hAnsi="Arial" w:cs="Arial"/>
        </w:rPr>
        <w:t>7</w:t>
      </w:r>
      <w:r w:rsidRPr="009751CB">
        <w:rPr>
          <w:rFonts w:ascii="Arial" w:hAnsi="Arial" w:cs="Arial"/>
        </w:rPr>
        <w:t>/2024, kterým se vymezují oblasti města Tábora, ve kterých lze místní komunikace nebo jejich určené úseky užít za cenu sjednanou v souladu s cenovými předpisy</w:t>
      </w:r>
    </w:p>
    <w:p w14:paraId="11073750" w14:textId="5888CEA1" w:rsidR="00667270" w:rsidRPr="009751CB" w:rsidRDefault="00667270" w:rsidP="001F7FCB">
      <w:pPr>
        <w:jc w:val="both"/>
        <w:rPr>
          <w:rFonts w:ascii="Arial" w:hAnsi="Arial" w:cs="Arial"/>
          <w:b/>
          <w:bCs/>
        </w:rPr>
      </w:pPr>
    </w:p>
    <w:p w14:paraId="030CB222" w14:textId="78C62EE9" w:rsidR="007B37D7" w:rsidRPr="009751CB" w:rsidRDefault="00960873" w:rsidP="001F7FCB">
      <w:pPr>
        <w:pStyle w:val="Zkladntext"/>
        <w:spacing w:before="360" w:after="120"/>
        <w:ind w:right="6"/>
        <w:jc w:val="both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>Místní komunikace a jejich úseky určené pro návštěvnické parkování</w:t>
      </w:r>
    </w:p>
    <w:p w14:paraId="6160AAF9" w14:textId="4B0B183A" w:rsidR="00EA5CD8" w:rsidRPr="009751CB" w:rsidRDefault="001F7FCB" w:rsidP="004E2772">
      <w:pPr>
        <w:pStyle w:val="Zkladntext"/>
        <w:numPr>
          <w:ilvl w:val="0"/>
          <w:numId w:val="9"/>
        </w:numPr>
        <w:spacing w:before="1"/>
        <w:ind w:left="567" w:right="4" w:hanging="567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>Staré město</w:t>
      </w:r>
      <w:r w:rsidR="00EA5CD8" w:rsidRPr="009751CB">
        <w:rPr>
          <w:rFonts w:ascii="Arial" w:hAnsi="Arial" w:cs="Arial"/>
          <w:b/>
          <w:bCs/>
          <w:sz w:val="22"/>
          <w:szCs w:val="22"/>
        </w:rPr>
        <w:t>:</w:t>
      </w:r>
    </w:p>
    <w:p w14:paraId="548BF67C" w14:textId="2290CBE8" w:rsidR="00EA5CD8" w:rsidRPr="009751CB" w:rsidRDefault="00EA5CD8" w:rsidP="004E2772">
      <w:pPr>
        <w:pStyle w:val="Zkladntext"/>
        <w:spacing w:before="9"/>
        <w:ind w:left="567"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ulice Palackého, náměstí Mikuláše z Husi, Tržní náměstí, Žižkovo náměstí, parkoviště </w:t>
      </w:r>
      <w:r w:rsidR="009D357F" w:rsidRPr="009751CB">
        <w:rPr>
          <w:rFonts w:ascii="Arial" w:hAnsi="Arial" w:cs="Arial"/>
          <w:sz w:val="22"/>
          <w:szCs w:val="22"/>
        </w:rPr>
        <w:t>na ulici Hradební</w:t>
      </w:r>
      <w:r w:rsidRPr="009751CB">
        <w:rPr>
          <w:rFonts w:ascii="Arial" w:hAnsi="Arial" w:cs="Arial"/>
          <w:sz w:val="22"/>
          <w:szCs w:val="22"/>
        </w:rPr>
        <w:t xml:space="preserve">, </w:t>
      </w:r>
      <w:r w:rsidR="009D357F" w:rsidRPr="009751CB">
        <w:rPr>
          <w:rFonts w:ascii="Arial" w:hAnsi="Arial" w:cs="Arial"/>
          <w:sz w:val="22"/>
          <w:szCs w:val="22"/>
        </w:rPr>
        <w:t>parkoviště na ulici Jordánská (pozemek p. č. 1264/4, katastrální území Tábor)</w:t>
      </w:r>
      <w:r w:rsidRPr="009751CB">
        <w:rPr>
          <w:rFonts w:ascii="Arial" w:hAnsi="Arial" w:cs="Arial"/>
          <w:sz w:val="22"/>
          <w:szCs w:val="22"/>
        </w:rPr>
        <w:t xml:space="preserve">, </w:t>
      </w:r>
      <w:r w:rsidR="004E2772" w:rsidRPr="009751CB">
        <w:rPr>
          <w:rFonts w:ascii="Arial" w:hAnsi="Arial" w:cs="Arial"/>
          <w:sz w:val="22"/>
          <w:szCs w:val="22"/>
        </w:rPr>
        <w:t xml:space="preserve">parkoviště </w:t>
      </w:r>
      <w:r w:rsidR="009D357F" w:rsidRPr="009751CB">
        <w:rPr>
          <w:rFonts w:ascii="Arial" w:hAnsi="Arial" w:cs="Arial"/>
          <w:sz w:val="22"/>
          <w:szCs w:val="22"/>
        </w:rPr>
        <w:t>na</w:t>
      </w:r>
      <w:r w:rsidR="004E2772" w:rsidRPr="009751CB">
        <w:rPr>
          <w:rFonts w:ascii="Arial" w:hAnsi="Arial" w:cs="Arial"/>
          <w:sz w:val="22"/>
          <w:szCs w:val="22"/>
        </w:rPr>
        <w:t xml:space="preserve"> ulici </w:t>
      </w:r>
      <w:r w:rsidRPr="009751CB">
        <w:rPr>
          <w:rFonts w:ascii="Arial" w:hAnsi="Arial" w:cs="Arial"/>
          <w:sz w:val="22"/>
          <w:szCs w:val="22"/>
        </w:rPr>
        <w:t>K Vodopádu</w:t>
      </w:r>
      <w:r w:rsidR="004E2772" w:rsidRPr="009751CB">
        <w:rPr>
          <w:rFonts w:ascii="Arial" w:hAnsi="Arial" w:cs="Arial"/>
          <w:sz w:val="22"/>
          <w:szCs w:val="22"/>
        </w:rPr>
        <w:t>;</w:t>
      </w:r>
    </w:p>
    <w:p w14:paraId="50FC8C42" w14:textId="77777777" w:rsidR="00EA5CD8" w:rsidRPr="009751CB" w:rsidRDefault="00EA5CD8" w:rsidP="001F7FCB">
      <w:pPr>
        <w:pStyle w:val="Zkladntext"/>
        <w:spacing w:before="9"/>
        <w:ind w:right="4"/>
        <w:jc w:val="both"/>
        <w:rPr>
          <w:rFonts w:ascii="Arial" w:hAnsi="Arial" w:cs="Arial"/>
          <w:b/>
          <w:bCs/>
          <w:sz w:val="22"/>
          <w:szCs w:val="22"/>
        </w:rPr>
      </w:pPr>
    </w:p>
    <w:p w14:paraId="187BDFB2" w14:textId="27EB376F" w:rsidR="00EA5CD8" w:rsidRPr="009751CB" w:rsidRDefault="001F7FCB" w:rsidP="004E2772">
      <w:pPr>
        <w:pStyle w:val="Zkladntext"/>
        <w:numPr>
          <w:ilvl w:val="0"/>
          <w:numId w:val="9"/>
        </w:numPr>
        <w:spacing w:before="1"/>
        <w:ind w:left="567" w:right="4" w:hanging="567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>Nové město</w:t>
      </w:r>
      <w:r w:rsidR="00EA5CD8" w:rsidRPr="009751CB">
        <w:rPr>
          <w:rFonts w:ascii="Arial" w:hAnsi="Arial" w:cs="Arial"/>
          <w:b/>
          <w:bCs/>
          <w:sz w:val="22"/>
          <w:szCs w:val="22"/>
        </w:rPr>
        <w:t>:</w:t>
      </w:r>
    </w:p>
    <w:p w14:paraId="65E0567E" w14:textId="77777777" w:rsidR="00EA5CD8" w:rsidRPr="009751CB" w:rsidRDefault="00EA5CD8" w:rsidP="00B84ADC">
      <w:pPr>
        <w:pStyle w:val="Zkladntext"/>
        <w:spacing w:before="9"/>
        <w:ind w:left="567"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ulice Vančurova, 9. května, Dobrovského, Smetanova, Kollárova, Erbenova, Husovo náměstí, parkoviště před </w:t>
      </w:r>
      <w:r w:rsidR="001F7FCB" w:rsidRPr="009751CB">
        <w:rPr>
          <w:rFonts w:ascii="Arial" w:hAnsi="Arial" w:cs="Arial"/>
          <w:sz w:val="22"/>
          <w:szCs w:val="22"/>
        </w:rPr>
        <w:t xml:space="preserve">železniční stanicí </w:t>
      </w:r>
      <w:r w:rsidR="004E2772" w:rsidRPr="009751CB">
        <w:rPr>
          <w:rFonts w:ascii="Arial" w:hAnsi="Arial" w:cs="Arial"/>
          <w:sz w:val="22"/>
          <w:szCs w:val="22"/>
        </w:rPr>
        <w:t>Tábor přiléhající k Husovu náměstí</w:t>
      </w:r>
      <w:r w:rsidRPr="009751CB">
        <w:rPr>
          <w:rFonts w:ascii="Arial" w:hAnsi="Arial" w:cs="Arial"/>
          <w:sz w:val="22"/>
          <w:szCs w:val="22"/>
        </w:rPr>
        <w:t xml:space="preserve">, </w:t>
      </w:r>
      <w:r w:rsidR="004E2772" w:rsidRPr="009751CB">
        <w:rPr>
          <w:rFonts w:ascii="Arial" w:hAnsi="Arial" w:cs="Arial"/>
          <w:sz w:val="22"/>
          <w:szCs w:val="22"/>
        </w:rPr>
        <w:t>parkoviště na ul. Valdenská vedle železniční stanice Tábor</w:t>
      </w:r>
      <w:r w:rsidRPr="009751CB">
        <w:rPr>
          <w:rFonts w:ascii="Arial" w:hAnsi="Arial" w:cs="Arial"/>
          <w:sz w:val="22"/>
          <w:szCs w:val="22"/>
        </w:rPr>
        <w:t>, ulice Bílkova, Jeronýmova, Nerudova, Šafaříkova, Chocholouškova, U Bechyňské dráhy.</w:t>
      </w:r>
    </w:p>
    <w:p w14:paraId="7519CAA8" w14:textId="77777777" w:rsidR="00406A88" w:rsidRPr="009751CB" w:rsidRDefault="00406A88" w:rsidP="00B84ADC">
      <w:pPr>
        <w:pStyle w:val="Zkladntext"/>
        <w:spacing w:before="9"/>
        <w:ind w:left="567" w:right="4"/>
        <w:jc w:val="both"/>
        <w:rPr>
          <w:rFonts w:ascii="Arial" w:hAnsi="Arial" w:cs="Arial"/>
          <w:sz w:val="22"/>
          <w:szCs w:val="22"/>
        </w:rPr>
      </w:pPr>
    </w:p>
    <w:p w14:paraId="0B7A78A7" w14:textId="5CF21D4C" w:rsidR="00406A88" w:rsidRPr="009751CB" w:rsidRDefault="00406A88" w:rsidP="000A7CA5">
      <w:pPr>
        <w:pStyle w:val="Zkladntext"/>
        <w:spacing w:before="9"/>
        <w:ind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Místní komunikace nebo jejich určené úseky dle této přílohy jsou označeny dopravní značkou IP 13c „Parkoviště s parkovacím automatem“. Místní komunikaci nebo jejich určené úseky, které jsou v této příloze a současně v příloze č. 3 (tzv. smíšené zóny), jsou označeny rovněž dopravní značkou IP 13c „Parkoviště s parkovacím automatem“.</w:t>
      </w:r>
    </w:p>
    <w:p w14:paraId="0057A793" w14:textId="0CCDC2A9" w:rsidR="00406A88" w:rsidRPr="009751CB" w:rsidRDefault="00406A88" w:rsidP="00B84ADC">
      <w:pPr>
        <w:pStyle w:val="Zkladntext"/>
        <w:spacing w:before="9"/>
        <w:ind w:left="567" w:right="4"/>
        <w:jc w:val="both"/>
        <w:rPr>
          <w:rFonts w:ascii="Arial" w:hAnsi="Arial" w:cs="Arial"/>
          <w:b/>
          <w:bCs/>
          <w:sz w:val="22"/>
          <w:szCs w:val="22"/>
        </w:rPr>
        <w:sectPr w:rsidR="00406A88" w:rsidRPr="009751CB" w:rsidSect="00655551">
          <w:pgSz w:w="11910" w:h="16840"/>
          <w:pgMar w:top="1440" w:right="1080" w:bottom="1440" w:left="1080" w:header="0" w:footer="1054" w:gutter="0"/>
          <w:cols w:space="708"/>
          <w:docGrid w:linePitch="299"/>
        </w:sectPr>
      </w:pPr>
    </w:p>
    <w:p w14:paraId="7FFF750E" w14:textId="4E89723E" w:rsidR="00960873" w:rsidRPr="009751CB" w:rsidRDefault="00960873" w:rsidP="00960873">
      <w:pPr>
        <w:jc w:val="both"/>
        <w:rPr>
          <w:rFonts w:ascii="Arial" w:hAnsi="Arial" w:cs="Arial"/>
        </w:rPr>
      </w:pPr>
      <w:r w:rsidRPr="009751CB">
        <w:rPr>
          <w:rFonts w:ascii="Arial" w:hAnsi="Arial" w:cs="Arial"/>
          <w:u w:val="single"/>
        </w:rPr>
        <w:lastRenderedPageBreak/>
        <w:t>Příloha č. 3</w:t>
      </w:r>
      <w:r w:rsidRPr="009751CB">
        <w:rPr>
          <w:rFonts w:ascii="Arial" w:hAnsi="Arial" w:cs="Arial"/>
        </w:rPr>
        <w:t xml:space="preserve"> k nařízení města Tábora č. </w:t>
      </w:r>
      <w:r w:rsidR="00195CD5" w:rsidRPr="009751CB">
        <w:rPr>
          <w:rFonts w:ascii="Arial" w:hAnsi="Arial" w:cs="Arial"/>
        </w:rPr>
        <w:t>7</w:t>
      </w:r>
      <w:r w:rsidRPr="009751CB">
        <w:rPr>
          <w:rFonts w:ascii="Arial" w:hAnsi="Arial" w:cs="Arial"/>
        </w:rPr>
        <w:t>/2024, kterým se vymezují oblasti města Tábora, ve kterých lze místní komunikace nebo jejich určené úseky užít za cenu sjednanou v souladu s cenovými předpisy</w:t>
      </w:r>
    </w:p>
    <w:p w14:paraId="063A9A24" w14:textId="77777777" w:rsidR="00960873" w:rsidRPr="009751CB" w:rsidRDefault="00960873" w:rsidP="00960873">
      <w:pPr>
        <w:jc w:val="both"/>
        <w:rPr>
          <w:rFonts w:ascii="Arial" w:hAnsi="Arial" w:cs="Arial"/>
          <w:b/>
          <w:bCs/>
        </w:rPr>
      </w:pPr>
    </w:p>
    <w:p w14:paraId="11381AE4" w14:textId="4858426D" w:rsidR="00960873" w:rsidRPr="009751CB" w:rsidRDefault="00960873" w:rsidP="00960873">
      <w:pPr>
        <w:pStyle w:val="Zkladntext"/>
        <w:spacing w:before="360" w:after="120"/>
        <w:ind w:right="6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>Místní komunikace a jejich úseky určené k stání určitých silničních motorových vozidel</w:t>
      </w:r>
    </w:p>
    <w:p w14:paraId="4AB498F5" w14:textId="07C47371" w:rsidR="00960873" w:rsidRPr="009751CB" w:rsidRDefault="00960873" w:rsidP="004E2772">
      <w:pPr>
        <w:pStyle w:val="Zkladntext"/>
        <w:numPr>
          <w:ilvl w:val="0"/>
          <w:numId w:val="13"/>
        </w:numPr>
        <w:spacing w:before="1"/>
        <w:ind w:left="567" w:right="4" w:hanging="567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>Staré město</w:t>
      </w:r>
      <w:r w:rsidR="009D357F" w:rsidRPr="009751CB">
        <w:rPr>
          <w:rFonts w:ascii="Arial" w:hAnsi="Arial" w:cs="Arial"/>
          <w:b/>
          <w:bCs/>
          <w:sz w:val="22"/>
          <w:szCs w:val="22"/>
        </w:rPr>
        <w:t>:</w:t>
      </w:r>
    </w:p>
    <w:p w14:paraId="222FE410" w14:textId="6E06A242" w:rsidR="00EA5CD8" w:rsidRPr="009751CB" w:rsidRDefault="00EA5CD8" w:rsidP="004E2772">
      <w:pPr>
        <w:pStyle w:val="Zkladntext"/>
        <w:spacing w:before="1"/>
        <w:ind w:left="567"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ulice </w:t>
      </w:r>
      <w:proofErr w:type="spellStart"/>
      <w:r w:rsidRPr="009751CB">
        <w:rPr>
          <w:rFonts w:ascii="Arial" w:hAnsi="Arial" w:cs="Arial"/>
          <w:sz w:val="22"/>
          <w:szCs w:val="22"/>
        </w:rPr>
        <w:t>Kotnovská</w:t>
      </w:r>
      <w:proofErr w:type="spellEnd"/>
      <w:r w:rsidRPr="009751CB">
        <w:rPr>
          <w:rFonts w:ascii="Arial" w:hAnsi="Arial" w:cs="Arial"/>
          <w:sz w:val="22"/>
          <w:szCs w:val="22"/>
        </w:rPr>
        <w:t xml:space="preserve">, Klokotská, náměstí Mikuláše z Husi, ulice Děkanská, Špitálské náměstí, Tržní náměstí, ulice Žižkova, Školní náměstí, Žižkovo nám., ulice Radnická, Filipovská, Barvířská, parkoviště </w:t>
      </w:r>
      <w:r w:rsidR="009D357F" w:rsidRPr="009751CB">
        <w:rPr>
          <w:rFonts w:ascii="Arial" w:hAnsi="Arial" w:cs="Arial"/>
          <w:sz w:val="22"/>
          <w:szCs w:val="22"/>
        </w:rPr>
        <w:t>na ul</w:t>
      </w:r>
      <w:r w:rsidR="00311D47" w:rsidRPr="009751CB">
        <w:rPr>
          <w:rFonts w:ascii="Arial" w:hAnsi="Arial" w:cs="Arial"/>
          <w:sz w:val="22"/>
          <w:szCs w:val="22"/>
        </w:rPr>
        <w:t>ici</w:t>
      </w:r>
      <w:r w:rsidR="009D357F" w:rsidRPr="009751CB">
        <w:rPr>
          <w:rFonts w:ascii="Arial" w:hAnsi="Arial" w:cs="Arial"/>
          <w:sz w:val="22"/>
          <w:szCs w:val="22"/>
        </w:rPr>
        <w:t xml:space="preserve"> Hradební</w:t>
      </w:r>
      <w:r w:rsidRPr="009751CB">
        <w:rPr>
          <w:rFonts w:ascii="Arial" w:hAnsi="Arial" w:cs="Arial"/>
          <w:sz w:val="22"/>
          <w:szCs w:val="22"/>
        </w:rPr>
        <w:t>;</w:t>
      </w:r>
    </w:p>
    <w:p w14:paraId="0FD54A72" w14:textId="77777777" w:rsidR="00960873" w:rsidRPr="009751CB" w:rsidRDefault="00960873" w:rsidP="00960873">
      <w:pPr>
        <w:pStyle w:val="Zkladntext"/>
        <w:spacing w:before="1"/>
        <w:ind w:left="567" w:right="4"/>
        <w:rPr>
          <w:rFonts w:ascii="Arial" w:hAnsi="Arial" w:cs="Arial"/>
          <w:sz w:val="22"/>
          <w:szCs w:val="22"/>
        </w:rPr>
      </w:pPr>
    </w:p>
    <w:p w14:paraId="7E424D8E" w14:textId="0D80C065" w:rsidR="00960873" w:rsidRPr="009751CB" w:rsidRDefault="00960873" w:rsidP="004E2772">
      <w:pPr>
        <w:pStyle w:val="Zkladntext"/>
        <w:numPr>
          <w:ilvl w:val="0"/>
          <w:numId w:val="13"/>
        </w:numPr>
        <w:spacing w:before="1"/>
        <w:ind w:left="567" w:right="4" w:hanging="567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>Nové město</w:t>
      </w:r>
      <w:r w:rsidR="009D357F" w:rsidRPr="009751CB">
        <w:rPr>
          <w:rFonts w:ascii="Arial" w:hAnsi="Arial" w:cs="Arial"/>
          <w:b/>
          <w:bCs/>
          <w:sz w:val="22"/>
          <w:szCs w:val="22"/>
        </w:rPr>
        <w:t>:</w:t>
      </w:r>
    </w:p>
    <w:p w14:paraId="424187B2" w14:textId="228D98C5" w:rsidR="00EA5CD8" w:rsidRPr="009751CB" w:rsidRDefault="00EA5CD8" w:rsidP="004E2772">
      <w:pPr>
        <w:pStyle w:val="Zkladntext"/>
        <w:spacing w:before="1"/>
        <w:ind w:left="567"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ulice Nedbalova, </w:t>
      </w:r>
      <w:proofErr w:type="spellStart"/>
      <w:r w:rsidRPr="009751CB">
        <w:rPr>
          <w:rFonts w:ascii="Arial" w:hAnsi="Arial" w:cs="Arial"/>
          <w:sz w:val="22"/>
          <w:szCs w:val="22"/>
        </w:rPr>
        <w:t>Herlošova</w:t>
      </w:r>
      <w:proofErr w:type="spellEnd"/>
      <w:r w:rsidRPr="009751CB">
        <w:rPr>
          <w:rFonts w:ascii="Arial" w:hAnsi="Arial" w:cs="Arial"/>
          <w:sz w:val="22"/>
          <w:szCs w:val="22"/>
        </w:rPr>
        <w:t>, Vančurova, Tomkova, Jiráskova, Kamarýtova, Kollárova, Smetanova, Roháčova, Farského, Tyršova, F</w:t>
      </w:r>
      <w:r w:rsidR="006612E6" w:rsidRPr="009751CB">
        <w:rPr>
          <w:rFonts w:ascii="Arial" w:hAnsi="Arial" w:cs="Arial"/>
          <w:sz w:val="22"/>
          <w:szCs w:val="22"/>
        </w:rPr>
        <w:t>ű</w:t>
      </w:r>
      <w:r w:rsidRPr="009751CB">
        <w:rPr>
          <w:rFonts w:ascii="Arial" w:hAnsi="Arial" w:cs="Arial"/>
          <w:sz w:val="22"/>
          <w:szCs w:val="22"/>
        </w:rPr>
        <w:t>gnerova, Bílkova, Havlíčkova, Nerudova</w:t>
      </w:r>
      <w:r w:rsidR="001B61A7" w:rsidRPr="009751CB">
        <w:rPr>
          <w:rFonts w:ascii="Arial" w:hAnsi="Arial" w:cs="Arial"/>
          <w:sz w:val="22"/>
          <w:szCs w:val="22"/>
        </w:rPr>
        <w:t>,</w:t>
      </w:r>
      <w:r w:rsidRPr="009751CB">
        <w:rPr>
          <w:rFonts w:ascii="Arial" w:hAnsi="Arial" w:cs="Arial"/>
          <w:sz w:val="22"/>
          <w:szCs w:val="22"/>
        </w:rPr>
        <w:t xml:space="preserve"> Husovo náměstí, ulice Jeronýmova, Šafaříkova, Chocholouškova, U Bechyňské dráhy, Purkyňova.</w:t>
      </w:r>
    </w:p>
    <w:p w14:paraId="5BE4585F" w14:textId="77777777" w:rsidR="00EA5CD8" w:rsidRPr="009751CB" w:rsidRDefault="00EA5CD8" w:rsidP="00406A88">
      <w:pPr>
        <w:pStyle w:val="Zkladntext"/>
        <w:spacing w:before="1"/>
        <w:ind w:right="4"/>
        <w:rPr>
          <w:rFonts w:ascii="Arial" w:hAnsi="Arial" w:cs="Arial"/>
          <w:sz w:val="22"/>
          <w:szCs w:val="22"/>
        </w:rPr>
      </w:pPr>
    </w:p>
    <w:p w14:paraId="57D758A0" w14:textId="576AEBBE" w:rsidR="00C315C0" w:rsidRPr="009751CB" w:rsidRDefault="00406A88" w:rsidP="00406A88">
      <w:pPr>
        <w:pStyle w:val="Zkladntext"/>
        <w:spacing w:before="1"/>
        <w:ind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Místní komunikace nebo jejich určené úseky dle této přílohy jsou označeny dopravní značkou IP 12 „Vyhrazené parkoviště“. Místní komunikaci nebo jejich určené úseky, které jsou v této příloze a současně v příloze č. 2 (tzv. smíšené zóny), jsou označeny dopravní značkou IP 13c „Parkoviště s parkovacím automatem“.</w:t>
      </w:r>
    </w:p>
    <w:sectPr w:rsidR="00C315C0" w:rsidRPr="009751CB" w:rsidSect="00655551">
      <w:pgSz w:w="11910" w:h="16840"/>
      <w:pgMar w:top="1440" w:right="1080" w:bottom="1440" w:left="1080" w:header="0" w:footer="10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623B5" w14:textId="77777777" w:rsidR="001870D1" w:rsidRDefault="001870D1">
      <w:r>
        <w:separator/>
      </w:r>
    </w:p>
  </w:endnote>
  <w:endnote w:type="continuationSeparator" w:id="0">
    <w:p w14:paraId="16D1B459" w14:textId="77777777" w:rsidR="001870D1" w:rsidRDefault="0018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4"/>
        <w:szCs w:val="24"/>
      </w:rPr>
      <w:id w:val="-834149553"/>
      <w:docPartObj>
        <w:docPartGallery w:val="Page Numbers (Bottom of Page)"/>
        <w:docPartUnique/>
      </w:docPartObj>
    </w:sdtPr>
    <w:sdtContent>
      <w:p w14:paraId="1B668AF8" w14:textId="0F350826" w:rsidR="005D4A67" w:rsidRPr="0046519F" w:rsidRDefault="005D4A67" w:rsidP="00667270">
        <w:pPr>
          <w:pStyle w:val="Zpat"/>
          <w:spacing w:before="240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46519F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46519F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46519F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02AC4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46519F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26C6540" w14:textId="064DE086" w:rsidR="00891109" w:rsidRPr="0046519F" w:rsidRDefault="00891109" w:rsidP="005D4A67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8ECF0" w14:textId="77777777" w:rsidR="001870D1" w:rsidRDefault="001870D1">
      <w:r>
        <w:separator/>
      </w:r>
    </w:p>
  </w:footnote>
  <w:footnote w:type="continuationSeparator" w:id="0">
    <w:p w14:paraId="670BA213" w14:textId="77777777" w:rsidR="001870D1" w:rsidRDefault="001870D1">
      <w:r>
        <w:continuationSeparator/>
      </w:r>
    </w:p>
  </w:footnote>
  <w:footnote w:id="1">
    <w:p w14:paraId="592F5685" w14:textId="14380BD3" w:rsidR="00C03DAD" w:rsidRPr="009751CB" w:rsidRDefault="00C03DAD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8 zákona č. 108/2006 Sb., o sociálních službách, ve znění pozdějších předpisů.</w:t>
      </w:r>
    </w:p>
  </w:footnote>
  <w:footnote w:id="2">
    <w:p w14:paraId="26F3CEF6" w14:textId="775C00AF" w:rsidR="00C03DAD" w:rsidRPr="009751CB" w:rsidRDefault="00C03DAD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33 odst. 4 zákona č. 108/2006 Sb., o sociálních službách, ve znění pozdějších předpisů.</w:t>
      </w:r>
    </w:p>
  </w:footnote>
  <w:footnote w:id="3">
    <w:p w14:paraId="1BB173B3" w14:textId="0955D7A7" w:rsidR="00C03DAD" w:rsidRPr="009751CB" w:rsidRDefault="00C03DAD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10 odst. 1 písm. b) zákona č. 372/2011 Sb., o zdravotních službách a podmínkách jejich poskytování (zákon o zdravotních službách), ve znění pozdějších předpisů.</w:t>
      </w:r>
    </w:p>
  </w:footnote>
  <w:footnote w:id="4">
    <w:p w14:paraId="6B735BD7" w14:textId="5CE2EEA2" w:rsidR="004C4860" w:rsidRPr="009751CB" w:rsidRDefault="004C4860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23 a násl. zákona č. 250/2000 Sb., o rozpočtových pravidlech územních rozpočtů,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6C2F"/>
    <w:multiLevelType w:val="hybridMultilevel"/>
    <w:tmpl w:val="4EDEFBE0"/>
    <w:lvl w:ilvl="0" w:tplc="B6E0416C">
      <w:start w:val="1"/>
      <w:numFmt w:val="decimal"/>
      <w:lvlText w:val="(%1)"/>
      <w:lvlJc w:val="left"/>
      <w:pPr>
        <w:ind w:left="114" w:hanging="382"/>
        <w:jc w:val="right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0C9"/>
    <w:multiLevelType w:val="hybridMultilevel"/>
    <w:tmpl w:val="E710E186"/>
    <w:lvl w:ilvl="0" w:tplc="620AA486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E7D5110"/>
    <w:multiLevelType w:val="hybridMultilevel"/>
    <w:tmpl w:val="3528CE2C"/>
    <w:lvl w:ilvl="0" w:tplc="DB5CE208">
      <w:start w:val="1"/>
      <w:numFmt w:val="decimal"/>
      <w:lvlText w:val="čl. %1"/>
      <w:lvlJc w:val="center"/>
      <w:pPr>
        <w:ind w:left="720" w:hanging="36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7297"/>
    <w:multiLevelType w:val="hybridMultilevel"/>
    <w:tmpl w:val="238C2902"/>
    <w:lvl w:ilvl="0" w:tplc="FFFFFFFF">
      <w:start w:val="1"/>
      <w:numFmt w:val="decimal"/>
      <w:lvlText w:val="Čl. 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6094A"/>
    <w:multiLevelType w:val="hybridMultilevel"/>
    <w:tmpl w:val="85C4179A"/>
    <w:lvl w:ilvl="0" w:tplc="620AA48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292F91"/>
    <w:multiLevelType w:val="hybridMultilevel"/>
    <w:tmpl w:val="0A885888"/>
    <w:lvl w:ilvl="0" w:tplc="E0F01B7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b w:val="0"/>
        <w:spacing w:val="-12"/>
        <w:w w:val="100"/>
        <w:sz w:val="24"/>
        <w:szCs w:val="24"/>
        <w:lang w:val="cs-CZ" w:eastAsia="en-US" w:bidi="ar-SA"/>
      </w:rPr>
    </w:lvl>
    <w:lvl w:ilvl="1" w:tplc="55D2CA7E">
      <w:numFmt w:val="bullet"/>
      <w:lvlText w:val="•"/>
      <w:lvlJc w:val="left"/>
      <w:pPr>
        <w:ind w:left="1094" w:hanging="240"/>
      </w:pPr>
      <w:rPr>
        <w:rFonts w:hint="default"/>
        <w:lang w:val="cs-CZ" w:eastAsia="en-US" w:bidi="ar-SA"/>
      </w:rPr>
    </w:lvl>
    <w:lvl w:ilvl="2" w:tplc="FF0E758C">
      <w:numFmt w:val="bullet"/>
      <w:lvlText w:val="•"/>
      <w:lvlJc w:val="left"/>
      <w:pPr>
        <w:ind w:left="2069" w:hanging="240"/>
      </w:pPr>
      <w:rPr>
        <w:rFonts w:hint="default"/>
        <w:lang w:val="cs-CZ" w:eastAsia="en-US" w:bidi="ar-SA"/>
      </w:rPr>
    </w:lvl>
    <w:lvl w:ilvl="3" w:tplc="D79AA8A4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AFA5982">
      <w:numFmt w:val="bullet"/>
      <w:lvlText w:val="•"/>
      <w:lvlJc w:val="left"/>
      <w:pPr>
        <w:ind w:left="4018" w:hanging="240"/>
      </w:pPr>
      <w:rPr>
        <w:rFonts w:hint="default"/>
        <w:lang w:val="cs-CZ" w:eastAsia="en-US" w:bidi="ar-SA"/>
      </w:rPr>
    </w:lvl>
    <w:lvl w:ilvl="5" w:tplc="4D4A8C66">
      <w:numFmt w:val="bullet"/>
      <w:lvlText w:val="•"/>
      <w:lvlJc w:val="left"/>
      <w:pPr>
        <w:ind w:left="4993" w:hanging="240"/>
      </w:pPr>
      <w:rPr>
        <w:rFonts w:hint="default"/>
        <w:lang w:val="cs-CZ" w:eastAsia="en-US" w:bidi="ar-SA"/>
      </w:rPr>
    </w:lvl>
    <w:lvl w:ilvl="6" w:tplc="86607686">
      <w:numFmt w:val="bullet"/>
      <w:lvlText w:val="•"/>
      <w:lvlJc w:val="left"/>
      <w:pPr>
        <w:ind w:left="5967" w:hanging="240"/>
      </w:pPr>
      <w:rPr>
        <w:rFonts w:hint="default"/>
        <w:lang w:val="cs-CZ" w:eastAsia="en-US" w:bidi="ar-SA"/>
      </w:rPr>
    </w:lvl>
    <w:lvl w:ilvl="7" w:tplc="69009F0C">
      <w:numFmt w:val="bullet"/>
      <w:lvlText w:val="•"/>
      <w:lvlJc w:val="left"/>
      <w:pPr>
        <w:ind w:left="6942" w:hanging="240"/>
      </w:pPr>
      <w:rPr>
        <w:rFonts w:hint="default"/>
        <w:lang w:val="cs-CZ" w:eastAsia="en-US" w:bidi="ar-SA"/>
      </w:rPr>
    </w:lvl>
    <w:lvl w:ilvl="8" w:tplc="F78A091A">
      <w:numFmt w:val="bullet"/>
      <w:lvlText w:val="•"/>
      <w:lvlJc w:val="left"/>
      <w:pPr>
        <w:ind w:left="7917" w:hanging="240"/>
      </w:pPr>
      <w:rPr>
        <w:rFonts w:hint="default"/>
        <w:lang w:val="cs-CZ" w:eastAsia="en-US" w:bidi="ar-SA"/>
      </w:rPr>
    </w:lvl>
  </w:abstractNum>
  <w:abstractNum w:abstractNumId="6" w15:restartNumberingAfterBreak="0">
    <w:nsid w:val="46C6514F"/>
    <w:multiLevelType w:val="hybridMultilevel"/>
    <w:tmpl w:val="7B3C4A8A"/>
    <w:lvl w:ilvl="0" w:tplc="ECB46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678C9"/>
    <w:multiLevelType w:val="hybridMultilevel"/>
    <w:tmpl w:val="53DEEBB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B6E0416C">
      <w:start w:val="1"/>
      <w:numFmt w:val="decimal"/>
      <w:lvlText w:val="(%2)"/>
      <w:lvlJc w:val="left"/>
      <w:pPr>
        <w:ind w:left="114" w:hanging="382"/>
        <w:jc w:val="right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8" w15:restartNumberingAfterBreak="0">
    <w:nsid w:val="4CB334D3"/>
    <w:multiLevelType w:val="hybridMultilevel"/>
    <w:tmpl w:val="85B4AE8A"/>
    <w:lvl w:ilvl="0" w:tplc="7438F3EC">
      <w:start w:val="1"/>
      <w:numFmt w:val="decimal"/>
      <w:lvlText w:val="(%1)"/>
      <w:lvlJc w:val="left"/>
      <w:pPr>
        <w:ind w:left="1069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8071CF"/>
    <w:multiLevelType w:val="hybridMultilevel"/>
    <w:tmpl w:val="E02EF67A"/>
    <w:lvl w:ilvl="0" w:tplc="919A5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6517C"/>
    <w:multiLevelType w:val="hybridMultilevel"/>
    <w:tmpl w:val="95623A22"/>
    <w:lvl w:ilvl="0" w:tplc="B6E0416C">
      <w:start w:val="1"/>
      <w:numFmt w:val="decimal"/>
      <w:lvlText w:val="(%1)"/>
      <w:lvlJc w:val="left"/>
      <w:pPr>
        <w:ind w:left="114" w:hanging="382"/>
        <w:jc w:val="right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E331A"/>
    <w:multiLevelType w:val="hybridMultilevel"/>
    <w:tmpl w:val="63A07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E250E"/>
    <w:multiLevelType w:val="hybridMultilevel"/>
    <w:tmpl w:val="7D4A1FC2"/>
    <w:lvl w:ilvl="0" w:tplc="C8B094BA">
      <w:start w:val="2"/>
      <w:numFmt w:val="decimal"/>
      <w:lvlText w:val="(%1)"/>
      <w:lvlJc w:val="left"/>
      <w:pPr>
        <w:ind w:left="114" w:hanging="382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468D9"/>
    <w:multiLevelType w:val="hybridMultilevel"/>
    <w:tmpl w:val="6750E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E7C9F"/>
    <w:multiLevelType w:val="hybridMultilevel"/>
    <w:tmpl w:val="E02EF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7198"/>
    <w:multiLevelType w:val="hybridMultilevel"/>
    <w:tmpl w:val="35101804"/>
    <w:lvl w:ilvl="0" w:tplc="6D3616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328838">
    <w:abstractNumId w:val="5"/>
  </w:num>
  <w:num w:numId="2" w16cid:durableId="159277958">
    <w:abstractNumId w:val="7"/>
  </w:num>
  <w:num w:numId="3" w16cid:durableId="312638462">
    <w:abstractNumId w:val="1"/>
  </w:num>
  <w:num w:numId="4" w16cid:durableId="1304770528">
    <w:abstractNumId w:val="15"/>
  </w:num>
  <w:num w:numId="5" w16cid:durableId="239020181">
    <w:abstractNumId w:val="6"/>
  </w:num>
  <w:num w:numId="6" w16cid:durableId="1517620736">
    <w:abstractNumId w:val="2"/>
  </w:num>
  <w:num w:numId="7" w16cid:durableId="223030515">
    <w:abstractNumId w:val="3"/>
  </w:num>
  <w:num w:numId="8" w16cid:durableId="1501967914">
    <w:abstractNumId w:val="8"/>
  </w:num>
  <w:num w:numId="9" w16cid:durableId="1757627446">
    <w:abstractNumId w:val="9"/>
  </w:num>
  <w:num w:numId="10" w16cid:durableId="721248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3545329">
    <w:abstractNumId w:val="11"/>
  </w:num>
  <w:num w:numId="12" w16cid:durableId="1594432014">
    <w:abstractNumId w:val="13"/>
  </w:num>
  <w:num w:numId="13" w16cid:durableId="1777747560">
    <w:abstractNumId w:val="14"/>
  </w:num>
  <w:num w:numId="14" w16cid:durableId="1875193038">
    <w:abstractNumId w:val="0"/>
  </w:num>
  <w:num w:numId="15" w16cid:durableId="776633660">
    <w:abstractNumId w:val="10"/>
  </w:num>
  <w:num w:numId="16" w16cid:durableId="1785811539">
    <w:abstractNumId w:val="4"/>
  </w:num>
  <w:num w:numId="17" w16cid:durableId="1577327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FD"/>
    <w:rsid w:val="00010679"/>
    <w:rsid w:val="00015999"/>
    <w:rsid w:val="00020025"/>
    <w:rsid w:val="00035D5C"/>
    <w:rsid w:val="00037DC1"/>
    <w:rsid w:val="000A0816"/>
    <w:rsid w:val="000A7CA5"/>
    <w:rsid w:val="000B5E01"/>
    <w:rsid w:val="000E2637"/>
    <w:rsid w:val="000E3548"/>
    <w:rsid w:val="000E580B"/>
    <w:rsid w:val="00104E4B"/>
    <w:rsid w:val="0011070F"/>
    <w:rsid w:val="00116AE7"/>
    <w:rsid w:val="00133138"/>
    <w:rsid w:val="00136464"/>
    <w:rsid w:val="001503F3"/>
    <w:rsid w:val="00154D18"/>
    <w:rsid w:val="00183618"/>
    <w:rsid w:val="001870D1"/>
    <w:rsid w:val="00194492"/>
    <w:rsid w:val="00195CD5"/>
    <w:rsid w:val="001A6202"/>
    <w:rsid w:val="001B61A7"/>
    <w:rsid w:val="001E2C43"/>
    <w:rsid w:val="001E5974"/>
    <w:rsid w:val="001F1870"/>
    <w:rsid w:val="001F2F2D"/>
    <w:rsid w:val="001F7FCB"/>
    <w:rsid w:val="00200697"/>
    <w:rsid w:val="00210FEF"/>
    <w:rsid w:val="00212225"/>
    <w:rsid w:val="00213A0B"/>
    <w:rsid w:val="00215077"/>
    <w:rsid w:val="002155E1"/>
    <w:rsid w:val="002246AA"/>
    <w:rsid w:val="00226D45"/>
    <w:rsid w:val="00237DB7"/>
    <w:rsid w:val="00245346"/>
    <w:rsid w:val="00246C7F"/>
    <w:rsid w:val="00247453"/>
    <w:rsid w:val="00251A28"/>
    <w:rsid w:val="002564FB"/>
    <w:rsid w:val="00256756"/>
    <w:rsid w:val="002876D5"/>
    <w:rsid w:val="00290F41"/>
    <w:rsid w:val="002B6A1B"/>
    <w:rsid w:val="002C0E35"/>
    <w:rsid w:val="002C331E"/>
    <w:rsid w:val="002C5E75"/>
    <w:rsid w:val="002E1752"/>
    <w:rsid w:val="002F20BE"/>
    <w:rsid w:val="002F2F61"/>
    <w:rsid w:val="002F481F"/>
    <w:rsid w:val="0030221A"/>
    <w:rsid w:val="00304428"/>
    <w:rsid w:val="00307505"/>
    <w:rsid w:val="00311D47"/>
    <w:rsid w:val="003120CA"/>
    <w:rsid w:val="00321666"/>
    <w:rsid w:val="00330899"/>
    <w:rsid w:val="003406D6"/>
    <w:rsid w:val="003573B5"/>
    <w:rsid w:val="003659D5"/>
    <w:rsid w:val="00367DD6"/>
    <w:rsid w:val="00380C1A"/>
    <w:rsid w:val="00395455"/>
    <w:rsid w:val="003B1EFE"/>
    <w:rsid w:val="003C0EBC"/>
    <w:rsid w:val="003C3333"/>
    <w:rsid w:val="0040192D"/>
    <w:rsid w:val="00406A88"/>
    <w:rsid w:val="004217A5"/>
    <w:rsid w:val="00450B2F"/>
    <w:rsid w:val="0046519F"/>
    <w:rsid w:val="00474082"/>
    <w:rsid w:val="004921EC"/>
    <w:rsid w:val="00494900"/>
    <w:rsid w:val="004A1D0D"/>
    <w:rsid w:val="004A39EE"/>
    <w:rsid w:val="004A6EB9"/>
    <w:rsid w:val="004C4860"/>
    <w:rsid w:val="004D2A39"/>
    <w:rsid w:val="004D5532"/>
    <w:rsid w:val="004E2772"/>
    <w:rsid w:val="004E648F"/>
    <w:rsid w:val="00507014"/>
    <w:rsid w:val="0052082F"/>
    <w:rsid w:val="00540AEA"/>
    <w:rsid w:val="00540C38"/>
    <w:rsid w:val="00543FF9"/>
    <w:rsid w:val="00564361"/>
    <w:rsid w:val="00586E85"/>
    <w:rsid w:val="00590A3A"/>
    <w:rsid w:val="00597A6B"/>
    <w:rsid w:val="005A1FC8"/>
    <w:rsid w:val="005A35B8"/>
    <w:rsid w:val="005A507E"/>
    <w:rsid w:val="005B444D"/>
    <w:rsid w:val="005D4A67"/>
    <w:rsid w:val="005D6B60"/>
    <w:rsid w:val="005E1370"/>
    <w:rsid w:val="0060637B"/>
    <w:rsid w:val="0062279E"/>
    <w:rsid w:val="00651EF6"/>
    <w:rsid w:val="00655551"/>
    <w:rsid w:val="006612E6"/>
    <w:rsid w:val="00667270"/>
    <w:rsid w:val="00683D52"/>
    <w:rsid w:val="006B1469"/>
    <w:rsid w:val="006C7E58"/>
    <w:rsid w:val="006D09D6"/>
    <w:rsid w:val="00711C64"/>
    <w:rsid w:val="00713D86"/>
    <w:rsid w:val="0071794D"/>
    <w:rsid w:val="0072226D"/>
    <w:rsid w:val="00733E81"/>
    <w:rsid w:val="00737B9E"/>
    <w:rsid w:val="00745B3A"/>
    <w:rsid w:val="007473F5"/>
    <w:rsid w:val="00752208"/>
    <w:rsid w:val="00756037"/>
    <w:rsid w:val="0077285E"/>
    <w:rsid w:val="00784E0F"/>
    <w:rsid w:val="007A600D"/>
    <w:rsid w:val="007A6BA7"/>
    <w:rsid w:val="007B18F2"/>
    <w:rsid w:val="007B37D7"/>
    <w:rsid w:val="007D2550"/>
    <w:rsid w:val="007D2DFD"/>
    <w:rsid w:val="007D3B46"/>
    <w:rsid w:val="007E4D66"/>
    <w:rsid w:val="007E64BE"/>
    <w:rsid w:val="00804AF8"/>
    <w:rsid w:val="00825AB5"/>
    <w:rsid w:val="008445FD"/>
    <w:rsid w:val="008460E7"/>
    <w:rsid w:val="0085534B"/>
    <w:rsid w:val="008576AD"/>
    <w:rsid w:val="00860F5B"/>
    <w:rsid w:val="0086617D"/>
    <w:rsid w:val="0086721B"/>
    <w:rsid w:val="0087132C"/>
    <w:rsid w:val="00877AE8"/>
    <w:rsid w:val="008806BC"/>
    <w:rsid w:val="00882FCC"/>
    <w:rsid w:val="00885FD7"/>
    <w:rsid w:val="00891109"/>
    <w:rsid w:val="008B6815"/>
    <w:rsid w:val="008B776F"/>
    <w:rsid w:val="008C645D"/>
    <w:rsid w:val="008F6924"/>
    <w:rsid w:val="009053E8"/>
    <w:rsid w:val="0091013F"/>
    <w:rsid w:val="00936309"/>
    <w:rsid w:val="00941848"/>
    <w:rsid w:val="00944D43"/>
    <w:rsid w:val="00954CCE"/>
    <w:rsid w:val="00960873"/>
    <w:rsid w:val="00960F62"/>
    <w:rsid w:val="00974B67"/>
    <w:rsid w:val="009751CB"/>
    <w:rsid w:val="00977164"/>
    <w:rsid w:val="00987158"/>
    <w:rsid w:val="009A0CFF"/>
    <w:rsid w:val="009A6C0E"/>
    <w:rsid w:val="009B7C67"/>
    <w:rsid w:val="009C16D1"/>
    <w:rsid w:val="009D357F"/>
    <w:rsid w:val="009E3E76"/>
    <w:rsid w:val="009F1835"/>
    <w:rsid w:val="009F286C"/>
    <w:rsid w:val="00A01A0A"/>
    <w:rsid w:val="00A02AC4"/>
    <w:rsid w:val="00A12414"/>
    <w:rsid w:val="00A233E0"/>
    <w:rsid w:val="00A51DA8"/>
    <w:rsid w:val="00A56D82"/>
    <w:rsid w:val="00A67C7F"/>
    <w:rsid w:val="00A70DC3"/>
    <w:rsid w:val="00A74141"/>
    <w:rsid w:val="00A76F7F"/>
    <w:rsid w:val="00AA046D"/>
    <w:rsid w:val="00AA5758"/>
    <w:rsid w:val="00AC054B"/>
    <w:rsid w:val="00AD43F5"/>
    <w:rsid w:val="00AD4CCB"/>
    <w:rsid w:val="00AD5415"/>
    <w:rsid w:val="00AF1196"/>
    <w:rsid w:val="00AF7A20"/>
    <w:rsid w:val="00B20A6B"/>
    <w:rsid w:val="00B22309"/>
    <w:rsid w:val="00B239C2"/>
    <w:rsid w:val="00B32D09"/>
    <w:rsid w:val="00B519A2"/>
    <w:rsid w:val="00B70BAB"/>
    <w:rsid w:val="00B84ADC"/>
    <w:rsid w:val="00BB5562"/>
    <w:rsid w:val="00BB602B"/>
    <w:rsid w:val="00BC6189"/>
    <w:rsid w:val="00BC7677"/>
    <w:rsid w:val="00BD6189"/>
    <w:rsid w:val="00BE4C00"/>
    <w:rsid w:val="00BF53C9"/>
    <w:rsid w:val="00C03DAD"/>
    <w:rsid w:val="00C04593"/>
    <w:rsid w:val="00C06AC8"/>
    <w:rsid w:val="00C12554"/>
    <w:rsid w:val="00C14547"/>
    <w:rsid w:val="00C21F57"/>
    <w:rsid w:val="00C315C0"/>
    <w:rsid w:val="00C34617"/>
    <w:rsid w:val="00C56345"/>
    <w:rsid w:val="00C60AEA"/>
    <w:rsid w:val="00C82A29"/>
    <w:rsid w:val="00C842E1"/>
    <w:rsid w:val="00C855FC"/>
    <w:rsid w:val="00C874C5"/>
    <w:rsid w:val="00C96277"/>
    <w:rsid w:val="00CA43CB"/>
    <w:rsid w:val="00CC43A9"/>
    <w:rsid w:val="00CD0FF6"/>
    <w:rsid w:val="00D0041F"/>
    <w:rsid w:val="00D07855"/>
    <w:rsid w:val="00D11832"/>
    <w:rsid w:val="00D1200F"/>
    <w:rsid w:val="00D20E34"/>
    <w:rsid w:val="00D23F94"/>
    <w:rsid w:val="00D26A2F"/>
    <w:rsid w:val="00D447CA"/>
    <w:rsid w:val="00D45CDE"/>
    <w:rsid w:val="00D705F0"/>
    <w:rsid w:val="00D8592F"/>
    <w:rsid w:val="00D95D58"/>
    <w:rsid w:val="00DB4D94"/>
    <w:rsid w:val="00DC2476"/>
    <w:rsid w:val="00DD4430"/>
    <w:rsid w:val="00DE46A8"/>
    <w:rsid w:val="00E055B2"/>
    <w:rsid w:val="00E20C7F"/>
    <w:rsid w:val="00E276BE"/>
    <w:rsid w:val="00E344DE"/>
    <w:rsid w:val="00E51746"/>
    <w:rsid w:val="00E56633"/>
    <w:rsid w:val="00EA5CD8"/>
    <w:rsid w:val="00EA641D"/>
    <w:rsid w:val="00EB3ACE"/>
    <w:rsid w:val="00ED311C"/>
    <w:rsid w:val="00ED5106"/>
    <w:rsid w:val="00ED7FB6"/>
    <w:rsid w:val="00EF7084"/>
    <w:rsid w:val="00F11B6C"/>
    <w:rsid w:val="00F21332"/>
    <w:rsid w:val="00F25EE9"/>
    <w:rsid w:val="00F37B96"/>
    <w:rsid w:val="00F400A8"/>
    <w:rsid w:val="00F52059"/>
    <w:rsid w:val="00F7578A"/>
    <w:rsid w:val="00F878CE"/>
    <w:rsid w:val="00F94F37"/>
    <w:rsid w:val="00FA2C30"/>
    <w:rsid w:val="00FA347E"/>
    <w:rsid w:val="00FB0AA0"/>
    <w:rsid w:val="00FC03EB"/>
    <w:rsid w:val="00FC19D1"/>
    <w:rsid w:val="00FC51AB"/>
    <w:rsid w:val="00FC5B65"/>
    <w:rsid w:val="00FD2EF7"/>
    <w:rsid w:val="00FD4982"/>
    <w:rsid w:val="00FD4986"/>
    <w:rsid w:val="00FE0AD2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7BAE9"/>
  <w15:docId w15:val="{2F420F5D-8A51-4975-80C5-291CDA83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14" w:right="313" w:hanging="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405" w:right="24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113" w:right="110" w:firstLine="60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BD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2564FB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15"/>
    <w:rPr>
      <w:rFonts w:ascii="Segoe UI" w:eastAsia="Times New Roman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FC51AB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semiHidden/>
    <w:rsid w:val="00FC51AB"/>
    <w:pPr>
      <w:widowControl/>
      <w:overflowPunct w:val="0"/>
      <w:adjustRightInd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51A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FC51A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9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9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9A2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9A2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683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D5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83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D5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0C83-3B43-4E26-8975-39B808FC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INF</dc:creator>
  <cp:lastModifiedBy>IKramolisova</cp:lastModifiedBy>
  <cp:revision>2</cp:revision>
  <cp:lastPrinted>2024-12-17T09:40:00Z</cp:lastPrinted>
  <dcterms:created xsi:type="dcterms:W3CDTF">2024-12-17T09:42:00Z</dcterms:created>
  <dcterms:modified xsi:type="dcterms:W3CDTF">2024-12-17T09:42:00Z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2021-01-04T00:00:00Z</vt:filetime>
  </property>
</Properties>
</file>