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pacing w:val="40"/>
          <w:sz w:val="32"/>
          <w:szCs w:val="32"/>
          <w:lang w:eastAsia="cs-CZ"/>
        </w:rPr>
      </w:pPr>
      <w:r w:rsidRPr="00A660C4">
        <w:rPr>
          <w:rFonts w:ascii="Arial" w:eastAsia="Times New Roman" w:hAnsi="Arial" w:cs="Arial"/>
          <w:noProof/>
          <w:spacing w:val="40"/>
          <w:sz w:val="32"/>
          <w:szCs w:val="32"/>
          <w:lang w:eastAsia="cs-CZ"/>
        </w:rPr>
        <w:drawing>
          <wp:inline distT="0" distB="0" distL="0" distR="0" wp14:anchorId="7F547A2D" wp14:editId="66E017BE">
            <wp:extent cx="971550" cy="1076325"/>
            <wp:effectExtent l="0" t="0" r="0" b="9525"/>
            <wp:docPr id="1" name="obrázek 1" descr="VRA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NO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0C4" w:rsidRPr="00A660C4" w:rsidRDefault="00A660C4" w:rsidP="00A660C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660C4" w:rsidRPr="00A660C4" w:rsidRDefault="00A660C4" w:rsidP="00A660C4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cs-CZ"/>
        </w:rPr>
      </w:pPr>
      <w:r w:rsidRPr="00A660C4">
        <w:rPr>
          <w:rFonts w:ascii="Times New Roman" w:eastAsia="Times New Roman" w:hAnsi="Times New Roman" w:cs="Times New Roman"/>
          <w:bCs/>
          <w:caps/>
          <w:sz w:val="24"/>
          <w:szCs w:val="24"/>
          <w:lang w:eastAsia="cs-CZ"/>
        </w:rPr>
        <w:t>Městys Vranov nad Dyjí</w:t>
      </w:r>
    </w:p>
    <w:p w:rsidR="00A660C4" w:rsidRPr="00A660C4" w:rsidRDefault="00A660C4" w:rsidP="00A660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0C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Zastupitelstvo městyse Vranov nad Dyjí</w:t>
      </w:r>
    </w:p>
    <w:p w:rsidR="00A660C4" w:rsidRPr="00A660C4" w:rsidRDefault="00A660C4" w:rsidP="00A660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0C4"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závazná vyhláška městyse Vranov nad Dyjí,</w:t>
      </w:r>
    </w:p>
    <w:p w:rsidR="00A660C4" w:rsidRPr="00A660C4" w:rsidRDefault="00A660C4" w:rsidP="00A660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660C4" w:rsidRPr="00A660C4" w:rsidRDefault="00A660C4" w:rsidP="00A660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o stanovení obecního systému odpadového hospodářství </w:t>
      </w:r>
    </w:p>
    <w:p w:rsidR="00A660C4" w:rsidRPr="00A660C4" w:rsidRDefault="00A660C4" w:rsidP="00A660C4">
      <w:p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Zastupitelstvo m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ěstyse se na svém zasedání dne 06</w:t>
      </w: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 xml:space="preserve">. 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12</w:t>
      </w:r>
      <w:r w:rsidR="00606451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. 2022 usnesením č. 02/13/22/Z</w:t>
      </w: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 xml:space="preserve"> usneslo vydat na základě § 59 odst. 4 zákona č. 541/2020 Sb., o odpadech (dále jen „zákon </w:t>
      </w: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br/>
        <w:t xml:space="preserve">o odpadech“), a v souladu s § 10 písm. d) a § 84 odst. 2 písm. h) zákona č. 128/2000 Sb., </w:t>
      </w: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br/>
        <w:t>o obcích (obecní zřízení), ve znění pozdějších předpisů, tuto obecně závaznou vyhlášku (dále jen „vyhláška“):</w:t>
      </w: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1</w:t>
      </w:r>
    </w:p>
    <w:p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Cs/>
          <w:sz w:val="22"/>
          <w:szCs w:val="22"/>
          <w:lang w:eastAsia="cs-CZ"/>
        </w:rPr>
        <w:t>Úvodní ustanovení</w:t>
      </w:r>
    </w:p>
    <w:p w:rsidR="00A660C4" w:rsidRPr="00A660C4" w:rsidRDefault="00A660C4" w:rsidP="00A660C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10"/>
        </w:numPr>
        <w:tabs>
          <w:tab w:val="left" w:pos="0"/>
        </w:tabs>
        <w:spacing w:after="0" w:line="240" w:lineRule="auto"/>
        <w:ind w:hanging="426"/>
        <w:jc w:val="both"/>
        <w:rPr>
          <w:rFonts w:ascii="Arial" w:eastAsia="Times New Roman" w:hAnsi="Arial" w:cs="Arial"/>
          <w:b w:val="0"/>
          <w:color w:val="FF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Tato vyhláška stanovuje obecní systém odpadového hospodářství na území městyse Vranov nad Dyjí.</w:t>
      </w:r>
    </w:p>
    <w:p w:rsidR="00A660C4" w:rsidRPr="00A660C4" w:rsidRDefault="00A660C4" w:rsidP="00A660C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 w:val="0"/>
          <w:color w:val="FF000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Každý je povinen odpad nebo movitou věc, které předává do obecního systému, odkládat na místa určená městysem v souladu s povinnostmi stanovenými pro daný druh, kategorii nebo materiál odpadu nebo movitých věcí zákonem o odpadech a touto vyhláškou</w:t>
      </w:r>
      <w:r w:rsidRPr="00A660C4">
        <w:rPr>
          <w:rFonts w:ascii="Arial" w:eastAsia="Times New Roman" w:hAnsi="Arial" w:cs="Arial"/>
          <w:b w:val="0"/>
          <w:sz w:val="22"/>
          <w:szCs w:val="22"/>
          <w:vertAlign w:val="superscript"/>
          <w:lang w:eastAsia="cs-CZ"/>
        </w:rPr>
        <w:footnoteReference w:id="1"/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.</w:t>
      </w:r>
    </w:p>
    <w:p w:rsidR="00A660C4" w:rsidRPr="00A660C4" w:rsidRDefault="00A660C4" w:rsidP="00A660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V okamžiku, kdy osoba zapojená do obecního systému odloží movitou věc nebo odpad, s výjimkou výrobků s ukončenou životností, na místě městysem k tomuto účelu určeném, stává se městys vlastníkem této movité věci nebo odpadu</w:t>
      </w:r>
      <w:r w:rsidRPr="00A660C4">
        <w:rPr>
          <w:rFonts w:ascii="Arial" w:eastAsia="Times New Roman" w:hAnsi="Arial" w:cs="Arial"/>
          <w:b w:val="0"/>
          <w:sz w:val="22"/>
          <w:szCs w:val="22"/>
          <w:vertAlign w:val="superscript"/>
          <w:lang w:eastAsia="cs-CZ"/>
        </w:rPr>
        <w:footnoteReference w:id="2"/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. </w:t>
      </w:r>
    </w:p>
    <w:p w:rsidR="00A660C4" w:rsidRPr="00A660C4" w:rsidRDefault="00A660C4" w:rsidP="00A660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A660C4" w:rsidRPr="00A660C4" w:rsidRDefault="00A660C4" w:rsidP="00A660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2</w:t>
      </w: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 xml:space="preserve">Oddělené soustřeďování komunálního odpadu </w:t>
      </w: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Osoby předávající komunální odpad na místa určená obcí jsou povinny odděleně soustřeďovat následující složky:</w:t>
      </w:r>
    </w:p>
    <w:p w:rsidR="00A660C4" w:rsidRPr="00A660C4" w:rsidRDefault="00A660C4" w:rsidP="00A660C4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</w:pPr>
      <w:r w:rsidRPr="00A660C4"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  <w:t>Papír,</w:t>
      </w:r>
    </w:p>
    <w:p w:rsidR="00A660C4" w:rsidRPr="00A660C4" w:rsidRDefault="00A660C4" w:rsidP="00A660C4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</w:pPr>
      <w:r w:rsidRPr="00A660C4"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  <w:t>Plasty včetně PET lahví,</w:t>
      </w:r>
    </w:p>
    <w:p w:rsidR="00A660C4" w:rsidRPr="00A660C4" w:rsidRDefault="00A660C4" w:rsidP="00A660C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</w:pPr>
      <w:r w:rsidRPr="00A660C4"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  <w:t>Sklo,</w:t>
      </w:r>
    </w:p>
    <w:p w:rsidR="00A660C4" w:rsidRPr="00A660C4" w:rsidRDefault="00A660C4" w:rsidP="00A660C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</w:pPr>
      <w:r w:rsidRPr="00A660C4"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  <w:t>Kovy,</w:t>
      </w:r>
    </w:p>
    <w:p w:rsidR="00A660C4" w:rsidRPr="00A660C4" w:rsidRDefault="00A660C4" w:rsidP="00A660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i/>
          <w:color w:val="000000"/>
          <w:sz w:val="22"/>
          <w:szCs w:val="22"/>
          <w:lang w:eastAsia="cs-CZ"/>
        </w:rPr>
        <w:t>Nebezpečné odpady,</w:t>
      </w:r>
    </w:p>
    <w:p w:rsidR="00A660C4" w:rsidRPr="00A660C4" w:rsidRDefault="00A660C4" w:rsidP="00A660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 w:val="0"/>
          <w:bCs/>
          <w:i/>
          <w:color w:val="00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i/>
          <w:color w:val="000000"/>
          <w:sz w:val="22"/>
          <w:szCs w:val="22"/>
          <w:lang w:eastAsia="cs-CZ"/>
        </w:rPr>
        <w:t>Objemný odpad,</w:t>
      </w:r>
    </w:p>
    <w:p w:rsidR="00A660C4" w:rsidRPr="00A660C4" w:rsidRDefault="00A660C4" w:rsidP="00A660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  <w:t>Jedlé oleje a tuky,</w:t>
      </w:r>
    </w:p>
    <w:p w:rsidR="00A660C4" w:rsidRPr="00A660C4" w:rsidRDefault="00A660C4" w:rsidP="00A660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  <w:t>Směsný komunální odpad</w:t>
      </w:r>
    </w:p>
    <w:p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b w:val="0"/>
          <w:i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i/>
          <w:color w:val="00B0F0"/>
          <w:sz w:val="22"/>
          <w:szCs w:val="22"/>
          <w:lang w:eastAsia="cs-CZ"/>
        </w:rPr>
        <w:lastRenderedPageBreak/>
        <w:t xml:space="preserve"> </w:t>
      </w:r>
    </w:p>
    <w:p w:rsidR="00A660C4" w:rsidRPr="00A660C4" w:rsidRDefault="00A660C4" w:rsidP="00A660C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Směsným komunálním odpadem se rozumí zbylý komunální odpad po stanoveném vytřídění podle odstavce 1 písm. a), b), c), d), e), f) a g).</w:t>
      </w: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Objemný odpad je takový odpad, který vzhledem ke svým rozměrům nemůže být umístěn do sběrných nádob (</w:t>
      </w:r>
      <w:r w:rsidRPr="00A660C4">
        <w:rPr>
          <w:rFonts w:ascii="Arial" w:eastAsia="Times New Roman" w:hAnsi="Arial" w:cs="Arial"/>
          <w:b w:val="0"/>
          <w:iCs/>
          <w:sz w:val="22"/>
          <w:szCs w:val="22"/>
          <w:lang w:eastAsia="cs-CZ"/>
        </w:rPr>
        <w:t>např. koberce, matrace, nábytek, lino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).</w:t>
      </w: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ind w:left="720"/>
        <w:jc w:val="center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3</w:t>
      </w:r>
    </w:p>
    <w:p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Cs/>
          <w:sz w:val="22"/>
          <w:szCs w:val="22"/>
          <w:lang w:eastAsia="cs-CZ"/>
        </w:rPr>
        <w:t>Soustřeďování papíru, plastů, skla, kovů, jedlých olejů a tuků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A660C4" w:rsidRPr="00A660C4" w:rsidRDefault="00A660C4" w:rsidP="00A660C4">
      <w:pPr>
        <w:numPr>
          <w:ilvl w:val="0"/>
          <w:numId w:val="2"/>
        </w:numPr>
        <w:tabs>
          <w:tab w:val="num" w:pos="540"/>
          <w:tab w:val="num" w:pos="927"/>
        </w:tabs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Papír, plasty, sklo, kovy, jedlé oleje a tuky, se soustřeďují do </w:t>
      </w: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zvláštních sběrných nádob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, kterými jsou sběrné nádoby různých kapacit (popelnice, sběrné nádoby). Sběrné nádoby jsou barevně odlišeny a opatřeny příslušnými nápisy a pokyny pro jednotlivé druhy.</w:t>
      </w:r>
    </w:p>
    <w:p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0D3346">
      <w:pPr>
        <w:numPr>
          <w:ilvl w:val="0"/>
          <w:numId w:val="2"/>
        </w:numPr>
        <w:tabs>
          <w:tab w:val="num" w:pos="426"/>
          <w:tab w:val="num" w:pos="92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Zvláštní sběrné nádoby jsou umístěny na těchto stanovištích: </w:t>
      </w:r>
    </w:p>
    <w:p w:rsidR="00A660C4" w:rsidRPr="00A660C4" w:rsidRDefault="00A660C4" w:rsidP="00A660C4">
      <w:pPr>
        <w:tabs>
          <w:tab w:val="num" w:pos="720"/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Sběrné nádoby na papír, plast a barevné sklo jsou umístěny: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Zadní Hamry – u kapličky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Mlýnská ulice – u mostu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>
        <w:rPr>
          <w:rFonts w:ascii="Arial" w:eastAsia="Times New Roman" w:hAnsi="Arial" w:cs="Arial"/>
          <w:b w:val="0"/>
          <w:sz w:val="22"/>
          <w:szCs w:val="22"/>
          <w:lang w:eastAsia="cs-CZ"/>
        </w:rPr>
        <w:t>- Bělidla – u řeky naproti hotelu Dyje (jen papír a plast)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- na prostranství u penzionu </w:t>
      </w:r>
      <w:proofErr w:type="spellStart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Inspira</w:t>
      </w:r>
      <w:proofErr w:type="spellEnd"/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na prostranství u služebny policie ČR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v Zátiší na začátku ulice</w:t>
      </w:r>
    </w:p>
    <w:p w:rsid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v</w:t>
      </w:r>
      <w:r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areálu m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ateřské školy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>
        <w:rPr>
          <w:rFonts w:ascii="Arial" w:eastAsia="Times New Roman" w:hAnsi="Arial" w:cs="Arial"/>
          <w:b w:val="0"/>
          <w:sz w:val="22"/>
          <w:szCs w:val="22"/>
          <w:lang w:eastAsia="cs-CZ"/>
        </w:rPr>
        <w:t>- u budovy základní školy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- </w:t>
      </w:r>
      <w:r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Zátiší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u</w:t>
      </w:r>
      <w:r w:rsidR="000D3346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dětského hři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ště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při vjezdu do ulice Havlíčkovo nábřeží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- </w:t>
      </w:r>
      <w:r w:rsidR="000D3346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Junácké údolí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n</w:t>
      </w:r>
      <w:r w:rsidR="000D3346">
        <w:rPr>
          <w:rFonts w:ascii="Arial" w:eastAsia="Times New Roman" w:hAnsi="Arial" w:cs="Arial"/>
          <w:b w:val="0"/>
          <w:sz w:val="22"/>
          <w:szCs w:val="22"/>
          <w:lang w:eastAsia="cs-CZ"/>
        </w:rPr>
        <w:t>a prostranství na začátku ulice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na Bítovské ulici u služebny SÚS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- u lesa při vjezdu do </w:t>
      </w:r>
      <w:proofErr w:type="spellStart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Lančovské</w:t>
      </w:r>
      <w:proofErr w:type="spellEnd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zátoky směrem od kapličky</w:t>
      </w:r>
    </w:p>
    <w:p w:rsidR="00A660C4" w:rsidRPr="00A660C4" w:rsidRDefault="00A660C4" w:rsidP="00A660C4">
      <w:pPr>
        <w:numPr>
          <w:ilvl w:val="0"/>
          <w:numId w:val="14"/>
        </w:num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 xml:space="preserve">         b)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</w:t>
      </w:r>
      <w:r w:rsidRPr="00A660C4">
        <w:rPr>
          <w:rFonts w:ascii="Arial" w:eastAsia="Times New Roman" w:hAnsi="Arial" w:cs="Arial"/>
          <w:sz w:val="22"/>
          <w:szCs w:val="22"/>
          <w:lang w:eastAsia="cs-CZ"/>
        </w:rPr>
        <w:t>Sběrné nádoby na jedlé oleje a tuky jsou umístěny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:</w:t>
      </w:r>
    </w:p>
    <w:p w:rsidR="00A660C4" w:rsidRPr="00A660C4" w:rsidRDefault="000D3346" w:rsidP="00A660C4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>
        <w:rPr>
          <w:rFonts w:ascii="Arial" w:eastAsia="Times New Roman" w:hAnsi="Arial" w:cs="Arial"/>
          <w:b w:val="0"/>
          <w:sz w:val="22"/>
          <w:szCs w:val="22"/>
          <w:lang w:eastAsia="cs-CZ"/>
        </w:rPr>
        <w:tab/>
        <w:t>- v Zátiší u dětského a sportovního hřiště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ab/>
        <w:t>- v Zátiší na začátku ulice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Sběrné nádoby na bílé sklo a kov jsou umístěny:</w:t>
      </w:r>
    </w:p>
    <w:p w:rsidR="00A660C4" w:rsidRPr="00A660C4" w:rsidRDefault="00A660C4" w:rsidP="000D3346">
      <w:pPr>
        <w:spacing w:after="0" w:line="240" w:lineRule="auto"/>
        <w:ind w:left="851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- </w:t>
      </w:r>
      <w:r w:rsidR="000D3346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Komenského stezka -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u penzionu </w:t>
      </w:r>
      <w:proofErr w:type="spellStart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Inspira</w:t>
      </w:r>
      <w:proofErr w:type="spellEnd"/>
      <w:r w:rsidR="000D3346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</w:t>
      </w:r>
    </w:p>
    <w:p w:rsidR="00A660C4" w:rsidRPr="00A660C4" w:rsidRDefault="00A660C4" w:rsidP="00A660C4">
      <w:p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0D3346">
      <w:pPr>
        <w:numPr>
          <w:ilvl w:val="0"/>
          <w:numId w:val="2"/>
        </w:numPr>
        <w:tabs>
          <w:tab w:val="clear" w:pos="720"/>
          <w:tab w:val="num" w:pos="360"/>
          <w:tab w:val="num" w:pos="540"/>
          <w:tab w:val="num" w:pos="927"/>
        </w:tabs>
        <w:spacing w:after="0" w:line="240" w:lineRule="auto"/>
        <w:ind w:hanging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Zvláštní sběrné nádoby jsou barevně odlišeny a označeny příslušnými nápisy:</w:t>
      </w:r>
    </w:p>
    <w:p w:rsidR="00A660C4" w:rsidRPr="00A660C4" w:rsidRDefault="00A660C4" w:rsidP="00A660C4">
      <w:p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  <w:t>Papír, sběrná nádoba barva modrá</w:t>
      </w:r>
    </w:p>
    <w:p w:rsidR="00A660C4" w:rsidRPr="00A660C4" w:rsidRDefault="00A660C4" w:rsidP="00A660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color w:val="FF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  <w:t xml:space="preserve">Plasty, PET lahve, sběrná nádoba barva </w:t>
      </w: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žlutá</w:t>
      </w:r>
    </w:p>
    <w:p w:rsidR="00A660C4" w:rsidRPr="00A660C4" w:rsidRDefault="00A660C4" w:rsidP="00A660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  <w:t>Sklo bílé, sběrná nádoba barva bílá</w:t>
      </w:r>
    </w:p>
    <w:p w:rsidR="00A660C4" w:rsidRPr="00A660C4" w:rsidRDefault="00A660C4" w:rsidP="00A660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  <w:t>Sklo barevné, sběrná nádoba barva zelená,</w:t>
      </w:r>
    </w:p>
    <w:p w:rsidR="00A660C4" w:rsidRPr="00A660C4" w:rsidRDefault="00A660C4" w:rsidP="00A660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  <w:t>Kovy, sběrná nádoba barva šedá</w:t>
      </w:r>
    </w:p>
    <w:p w:rsidR="00A660C4" w:rsidRPr="00A660C4" w:rsidRDefault="00A660C4" w:rsidP="00A660C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 w:val="0"/>
          <w:i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iCs/>
          <w:sz w:val="22"/>
          <w:szCs w:val="22"/>
          <w:lang w:eastAsia="cs-CZ"/>
        </w:rPr>
        <w:t>Jedlé oleje a tuky, sběrná nádoba barva</w:t>
      </w:r>
      <w:r w:rsidR="000D3346">
        <w:rPr>
          <w:rFonts w:ascii="Arial" w:eastAsia="Times New Roman" w:hAnsi="Arial" w:cs="Arial"/>
          <w:b w:val="0"/>
          <w:iCs/>
          <w:sz w:val="22"/>
          <w:szCs w:val="22"/>
          <w:lang w:eastAsia="cs-CZ"/>
        </w:rPr>
        <w:t xml:space="preserve"> oranžová</w:t>
      </w:r>
    </w:p>
    <w:p w:rsidR="00A660C4" w:rsidRPr="00A660C4" w:rsidRDefault="00A660C4" w:rsidP="00A660C4">
      <w:pPr>
        <w:spacing w:after="0" w:line="240" w:lineRule="auto"/>
        <w:ind w:left="720"/>
        <w:rPr>
          <w:rFonts w:ascii="Arial" w:eastAsia="Times New Roman" w:hAnsi="Arial" w:cs="Arial"/>
          <w:b w:val="0"/>
          <w:iCs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Do zvláštních sběrných nádob je zakázáno ukládat jiné složky komunálních odpadů, než pro které jsou určeny.</w:t>
      </w:r>
    </w:p>
    <w:p w:rsidR="00A660C4" w:rsidRPr="00A660C4" w:rsidRDefault="00A660C4" w:rsidP="00A660C4">
      <w:p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A660C4" w:rsidRPr="00A660C4" w:rsidRDefault="00A660C4" w:rsidP="00A66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 w:val="0"/>
          <w:color w:val="000000"/>
          <w:sz w:val="24"/>
          <w:szCs w:val="24"/>
          <w:lang w:eastAsia="cs-CZ"/>
        </w:rPr>
      </w:pPr>
    </w:p>
    <w:p w:rsidR="00A660C4" w:rsidRPr="00A660C4" w:rsidRDefault="00A660C4" w:rsidP="00A66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 w:val="0"/>
          <w:color w:val="000000"/>
          <w:sz w:val="24"/>
          <w:szCs w:val="24"/>
          <w:lang w:eastAsia="cs-CZ"/>
        </w:rPr>
      </w:pPr>
    </w:p>
    <w:p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Cs/>
          <w:sz w:val="22"/>
          <w:szCs w:val="22"/>
          <w:lang w:eastAsia="cs-CZ"/>
        </w:rPr>
        <w:lastRenderedPageBreak/>
        <w:t>Čl. 4</w:t>
      </w:r>
    </w:p>
    <w:p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Cs/>
          <w:sz w:val="22"/>
          <w:szCs w:val="22"/>
          <w:lang w:eastAsia="cs-CZ"/>
        </w:rPr>
        <w:t>Svoz nebezpečných složek komunálního odpadu</w:t>
      </w:r>
    </w:p>
    <w:p w:rsidR="00A660C4" w:rsidRPr="00A660C4" w:rsidRDefault="00A660C4" w:rsidP="00A660C4">
      <w:pPr>
        <w:spacing w:after="0" w:line="240" w:lineRule="auto"/>
        <w:ind w:left="360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A660C4" w:rsidRPr="00A660C4" w:rsidRDefault="00A660C4" w:rsidP="005361AC">
      <w:pPr>
        <w:spacing w:after="0" w:line="240" w:lineRule="auto"/>
        <w:jc w:val="both"/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Svoz nebezpečných složek komunálního odpadu je zajišťován </w:t>
      </w:r>
      <w:r w:rsidRPr="00A660C4">
        <w:rPr>
          <w:rFonts w:ascii="Arial" w:eastAsia="Times New Roman" w:hAnsi="Arial" w:cs="Arial"/>
          <w:b w:val="0"/>
          <w:iCs/>
          <w:sz w:val="22"/>
          <w:szCs w:val="22"/>
          <w:lang w:eastAsia="cs-CZ"/>
        </w:rPr>
        <w:t>minimálně dvakrát ročně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jejich odebíráním na předem vyhlášeném přechodném stanovišti přímo do zvláštních sběrných nádob k tomuto sběru určených. Informace o svozu jsou zveřejňovány na web stránkách městyse, v obecním zpravodaji, pomocí SMS – systému, vyvěšením na veřejném přístupném frekventovaném místě (obecní vývěska, obchod s potravinami).</w:t>
      </w:r>
    </w:p>
    <w:p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5</w:t>
      </w: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Svoz objemného odpadu</w:t>
      </w:r>
    </w:p>
    <w:p w:rsidR="00A660C4" w:rsidRPr="00A660C4" w:rsidRDefault="00A660C4" w:rsidP="00A660C4">
      <w:pPr>
        <w:spacing w:after="0" w:line="240" w:lineRule="auto"/>
        <w:ind w:left="360"/>
        <w:jc w:val="center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A660C4" w:rsidRPr="00A660C4" w:rsidRDefault="00A660C4" w:rsidP="00A660C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Svoz objemného odpadu je zajišťován dvakrát ročně</w:t>
      </w:r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jeho ukládáním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na předem vyhlášeném přechodném stanovišti přímo do zvláštních sběrných nádob k tomuto účelu určených. Informace o svozu jsou zveřejňovány na web stránkách městyse, v obecním zpravodaji, pomocí SMS – systému, vyvěšením na veřejném přístupném frekventovaném místě (obecní vývěska, obchod s potravinami).</w:t>
      </w:r>
    </w:p>
    <w:p w:rsidR="00A660C4" w:rsidRPr="00A660C4" w:rsidRDefault="00A660C4" w:rsidP="00A660C4">
      <w:p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5361AC">
      <w:pPr>
        <w:numPr>
          <w:ilvl w:val="0"/>
          <w:numId w:val="3"/>
        </w:numPr>
        <w:tabs>
          <w:tab w:val="left" w:pos="567"/>
        </w:tabs>
        <w:spacing w:after="0" w:line="240" w:lineRule="auto"/>
        <w:ind w:hanging="502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Soustřeďování objemného odpadu podléhá požadavkům stanoveným v čl. 3 odst. 4 a 5. </w:t>
      </w:r>
    </w:p>
    <w:p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6</w:t>
      </w: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 xml:space="preserve">Soustřeďování směsného komunálního odpadu </w:t>
      </w: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A660C4" w:rsidRPr="00A660C4" w:rsidRDefault="00A660C4" w:rsidP="00A660C4">
      <w:pPr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 w:val="0"/>
          <w:strike/>
          <w:color w:val="00B0F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Směsný komunální odpad se odkládá do sběrných nádob. Pro účely této vyhlášky se sběrnými nádobami rozumějí:</w:t>
      </w:r>
    </w:p>
    <w:p w:rsidR="00A660C4" w:rsidRPr="00A660C4" w:rsidRDefault="00A660C4" w:rsidP="00A660C4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popelnice</w:t>
      </w:r>
    </w:p>
    <w:p w:rsidR="00A660C4" w:rsidRPr="00A660C4" w:rsidRDefault="00A660C4" w:rsidP="00A660C4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velkoobjemové kontejnery </w:t>
      </w:r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>černé barvy</w:t>
      </w:r>
    </w:p>
    <w:p w:rsidR="00A660C4" w:rsidRPr="00A660C4" w:rsidRDefault="00A660C4" w:rsidP="00A660C4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odpadkové koše, které jsou umístěny na veřejných prostranstvích v obci, sloužící </w:t>
      </w:r>
      <w:proofErr w:type="gramStart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pro </w:t>
      </w:r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 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odkládání</w:t>
      </w:r>
      <w:proofErr w:type="gramEnd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drobného směsného komunálního odpadu.</w:t>
      </w:r>
    </w:p>
    <w:p w:rsidR="00A660C4" w:rsidRPr="00A660C4" w:rsidRDefault="00A660C4" w:rsidP="00A660C4">
      <w:pPr>
        <w:spacing w:after="0" w:line="240" w:lineRule="auto"/>
        <w:ind w:left="426"/>
        <w:jc w:val="both"/>
        <w:rPr>
          <w:rFonts w:ascii="Arial" w:eastAsia="Times New Roman" w:hAnsi="Arial" w:cs="Arial"/>
          <w:b w:val="0"/>
          <w:i/>
          <w:color w:val="00B0F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 w:val="0"/>
          <w:color w:val="00B0F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Soustřeďování směsného komunálního odpadu podléhá požadavkům stanoveným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br/>
        <w:t xml:space="preserve">v čl. 3 odst. 4 a 5. </w:t>
      </w:r>
    </w:p>
    <w:p w:rsidR="00A660C4" w:rsidRPr="00A660C4" w:rsidRDefault="00A660C4" w:rsidP="00A660C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 w:val="0"/>
          <w:color w:val="00B0F0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7</w:t>
      </w:r>
    </w:p>
    <w:p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Cs/>
          <w:sz w:val="22"/>
          <w:szCs w:val="22"/>
          <w:lang w:eastAsia="cs-CZ"/>
        </w:rPr>
        <w:t>Nakládání s komunálním odpadem vznikajícím na území obce při činnosti právnických a podnikajících fyzických osob</w:t>
      </w:r>
    </w:p>
    <w:p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Právnické a podnikající fyzické osoby zapojené do obecního systému na základě smlouvy s obcí komunální odpad dle čl. 2 odst. 1 písm. a), b), c), a d) předávají do sběrných nádob blíže specifikovaných v čl. 3, odstavce 2 písm. a) a c).</w:t>
      </w:r>
    </w:p>
    <w:p w:rsidR="00A660C4" w:rsidRPr="00A660C4" w:rsidRDefault="00A660C4" w:rsidP="00A660C4">
      <w:p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Výše úhrady za zapojení do obecního systému se stanoví </w:t>
      </w:r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>pomocí ceníku viz. příloha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</w:t>
      </w:r>
      <w:proofErr w:type="gramStart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č.1.</w:t>
      </w:r>
      <w:proofErr w:type="gramEnd"/>
    </w:p>
    <w:p w:rsidR="00A660C4" w:rsidRPr="00A660C4" w:rsidRDefault="00A660C4" w:rsidP="00A660C4">
      <w:pPr>
        <w:spacing w:after="0" w:line="240" w:lineRule="auto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Úhrada se vybírá jednorázově do </w:t>
      </w:r>
      <w:proofErr w:type="gramStart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31.8. příslušného</w:t>
      </w:r>
      <w:proofErr w:type="gramEnd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kalendářního roku v hotovosti na pokladně úřadu městyse nebo převodem na běžný účet městyse Vranov nad Dyjí.</w:t>
      </w:r>
    </w:p>
    <w:p w:rsidR="00A660C4" w:rsidRPr="00A660C4" w:rsidRDefault="00A660C4" w:rsidP="00A660C4">
      <w:pPr>
        <w:spacing w:after="0" w:line="240" w:lineRule="auto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8</w:t>
      </w: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Cs/>
          <w:sz w:val="22"/>
          <w:szCs w:val="22"/>
          <w:lang w:eastAsia="cs-CZ"/>
        </w:rPr>
        <w:t>Nakládání s movitými věcmi v rámci předcházení vzniku odpadu</w:t>
      </w:r>
    </w:p>
    <w:p w:rsidR="00A660C4" w:rsidRPr="00A660C4" w:rsidRDefault="00A660C4" w:rsidP="00A660C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Městys v rámci předcházení vzniku odpadu za účelem jejich opětovného použití nakládá s těmito movitými věcmi:</w:t>
      </w:r>
    </w:p>
    <w:p w:rsidR="00A660C4" w:rsidRPr="00A660C4" w:rsidRDefault="00A660C4" w:rsidP="00A660C4">
      <w:pPr>
        <w:tabs>
          <w:tab w:val="num" w:pos="709"/>
        </w:tabs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tabs>
          <w:tab w:val="num" w:pos="709"/>
        </w:tabs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ab/>
        <w:t>a) oděvy a textil</w:t>
      </w:r>
      <w:r w:rsidRPr="00A660C4">
        <w:rPr>
          <w:rFonts w:ascii="Arial" w:eastAsia="Times New Roman" w:hAnsi="Arial" w:cs="Arial"/>
          <w:b w:val="0"/>
          <w:i/>
          <w:color w:val="00B0F0"/>
          <w:sz w:val="22"/>
          <w:szCs w:val="22"/>
          <w:lang w:eastAsia="cs-CZ"/>
        </w:rPr>
        <w:t xml:space="preserve"> </w:t>
      </w:r>
    </w:p>
    <w:p w:rsidR="00A660C4" w:rsidRPr="00A660C4" w:rsidRDefault="00A660C4" w:rsidP="00A660C4">
      <w:pPr>
        <w:tabs>
          <w:tab w:val="num" w:pos="709"/>
        </w:tabs>
        <w:spacing w:after="0" w:line="240" w:lineRule="auto"/>
        <w:ind w:left="360"/>
        <w:jc w:val="both"/>
        <w:rPr>
          <w:rFonts w:ascii="Arial" w:eastAsia="Times New Roman" w:hAnsi="Arial" w:cs="Arial"/>
          <w:b w:val="0"/>
          <w:color w:val="00B0F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Movité věci uvedené v odst. 1 lze předávat do speciálního kontejneru k tomu určeného na stanovišti u penzionu </w:t>
      </w:r>
      <w:proofErr w:type="spellStart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Inspira</w:t>
      </w:r>
      <w:proofErr w:type="spellEnd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.</w:t>
      </w:r>
      <w:r w:rsidRPr="00A660C4">
        <w:rPr>
          <w:rFonts w:ascii="Arial" w:eastAsia="Times New Roman" w:hAnsi="Arial" w:cs="Arial"/>
          <w:b w:val="0"/>
          <w:color w:val="00B0F0"/>
          <w:sz w:val="22"/>
          <w:szCs w:val="22"/>
          <w:lang w:eastAsia="cs-CZ"/>
        </w:rPr>
        <w:t xml:space="preserve">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Movitá věc musí být předána v takovém stavu, aby bylo možné její opětovné použití. </w:t>
      </w: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lastRenderedPageBreak/>
        <w:t>Čl. 9</w:t>
      </w:r>
    </w:p>
    <w:p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Cs/>
          <w:sz w:val="22"/>
          <w:szCs w:val="22"/>
          <w:lang w:eastAsia="cs-CZ"/>
        </w:rPr>
        <w:t>Komunitní kompostování</w:t>
      </w:r>
    </w:p>
    <w:p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 w:val="0"/>
          <w:i/>
          <w:color w:val="00B0F0"/>
          <w:sz w:val="22"/>
          <w:u w:val="single"/>
          <w:lang w:eastAsia="cs-CZ"/>
        </w:rPr>
      </w:pPr>
    </w:p>
    <w:p w:rsidR="00A660C4" w:rsidRPr="00A660C4" w:rsidRDefault="00A660C4" w:rsidP="00A660C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Komunitním kompostováním je systém soustřeďování rostlinných zbytků z údržby zeleně, zahrad a domácností z území obce, jejich úprava a následné zpracování v komunitní kompostárně na kompost</w:t>
      </w:r>
      <w:r w:rsidRPr="00A660C4">
        <w:rPr>
          <w:rFonts w:ascii="Arial" w:eastAsia="Times New Roman" w:hAnsi="Arial" w:cs="Arial"/>
          <w:b w:val="0"/>
          <w:sz w:val="22"/>
          <w:szCs w:val="22"/>
          <w:vertAlign w:val="superscript"/>
          <w:lang w:eastAsia="cs-CZ"/>
        </w:rPr>
        <w:footnoteReference w:id="3"/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.</w:t>
      </w: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Rostlinné zbytky z údržby zeleně, zahrad a domácností ovoce a zelenina ze zahrad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br/>
        <w:t>a kuchyní, drny se zeminou, rostliny a jejich zbytky neznečištěné chemickými látkami, které budou využity v rámci komunitního kompostování, lze:</w:t>
      </w:r>
    </w:p>
    <w:p w:rsidR="00A660C4" w:rsidRPr="00A660C4" w:rsidRDefault="00A660C4" w:rsidP="00A660C4">
      <w:pPr>
        <w:spacing w:after="0" w:line="240" w:lineRule="auto"/>
        <w:ind w:left="708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a) odkládat do kontejnerů přistavených v jednotlivých částech obce:</w:t>
      </w: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Havlíčkovo nábřeží</w:t>
      </w:r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– naproti bytovému domu </w:t>
      </w:r>
      <w:proofErr w:type="gramStart"/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>č.p.</w:t>
      </w:r>
      <w:proofErr w:type="gramEnd"/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187</w:t>
      </w: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Zadní Hamry</w:t>
      </w:r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– konec ulice u potoka na prostranství naproti domu </w:t>
      </w:r>
      <w:proofErr w:type="gramStart"/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>č.p.</w:t>
      </w:r>
      <w:proofErr w:type="gramEnd"/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228</w:t>
      </w: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Bělidla – u řeky Dyje</w:t>
      </w:r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za hotelem Dyje</w:t>
      </w:r>
    </w:p>
    <w:p w:rsid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- Junácké údolí – </w:t>
      </w:r>
      <w:r w:rsidR="00D31A9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na začátku ulice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u potoka (u </w:t>
      </w:r>
      <w:proofErr w:type="gramStart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č.p.</w:t>
      </w:r>
      <w:proofErr w:type="gramEnd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285)</w:t>
      </w:r>
    </w:p>
    <w:p w:rsidR="00D31A94" w:rsidRPr="00A660C4" w:rsidRDefault="00D31A9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>
        <w:rPr>
          <w:rFonts w:ascii="Arial" w:eastAsia="Times New Roman" w:hAnsi="Arial" w:cs="Arial"/>
          <w:b w:val="0"/>
          <w:sz w:val="22"/>
          <w:szCs w:val="22"/>
          <w:lang w:eastAsia="cs-CZ"/>
        </w:rPr>
        <w:t>- Junácké údolí – na konci ulice u bývalého pionýrského tábora</w:t>
      </w: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- Zátiší – na začátku ulice (u </w:t>
      </w:r>
      <w:proofErr w:type="gramStart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č.p.</w:t>
      </w:r>
      <w:proofErr w:type="gramEnd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339)</w:t>
      </w: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Benátky</w:t>
      </w:r>
      <w:r w:rsidR="00D31A9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– u řeky za mostem – křižovatka u přečerpávací stanice</w:t>
      </w: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autoSpaceDE w:val="0"/>
        <w:autoSpaceDN w:val="0"/>
        <w:spacing w:after="0" w:line="312" w:lineRule="auto"/>
        <w:ind w:firstLine="360"/>
        <w:jc w:val="both"/>
        <w:rPr>
          <w:rFonts w:ascii="Arial" w:eastAsia="Times New Roman" w:hAnsi="Arial" w:cs="Arial"/>
          <w:i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 xml:space="preserve">b) předávat v komunitní kompostárně </w:t>
      </w: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Ptačí vrch – nad Vyhlídkou –</w:t>
      </w:r>
      <w:r w:rsidR="00D31A9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k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ompostárna</w:t>
      </w: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10</w:t>
      </w: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Nakládání se stavebním a demoličním odpadem</w:t>
      </w:r>
    </w:p>
    <w:p w:rsidR="00A660C4" w:rsidRPr="00A660C4" w:rsidRDefault="00A660C4" w:rsidP="00A660C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cs-CZ"/>
        </w:rPr>
      </w:pPr>
    </w:p>
    <w:p w:rsidR="00A660C4" w:rsidRPr="00A660C4" w:rsidRDefault="00A660C4" w:rsidP="00A660C4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Stavebním odpadem a demoličním odpadem se rozumí odpad vznikající při stavební</w:t>
      </w:r>
      <w:bookmarkStart w:id="0" w:name="_GoBack"/>
      <w:bookmarkEnd w:id="0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ch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br/>
        <w:t>a demoličních činnostech nepodnikajících fyzických osob. Stavební a demoliční odpad není odpadem komunálním.</w:t>
      </w:r>
    </w:p>
    <w:p w:rsidR="00A660C4" w:rsidRPr="00A660C4" w:rsidRDefault="00A660C4" w:rsidP="00A660C4">
      <w:pPr>
        <w:spacing w:after="0" w:line="240" w:lineRule="auto"/>
        <w:ind w:left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Stavební a demoliční odpad lze předávat</w:t>
      </w:r>
      <w:r w:rsidRPr="00A660C4"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  <w:t xml:space="preserve">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přímo na skládce komunálního a stavebního odpadu FCC Únanov.</w:t>
      </w:r>
    </w:p>
    <w:p w:rsidR="00A660C4" w:rsidRPr="00A660C4" w:rsidRDefault="00A660C4" w:rsidP="00A660C4">
      <w:pPr>
        <w:spacing w:after="0" w:line="240" w:lineRule="auto"/>
        <w:ind w:left="426"/>
        <w:jc w:val="both"/>
        <w:rPr>
          <w:rFonts w:ascii="Arial" w:eastAsia="Times New Roman" w:hAnsi="Arial" w:cs="Arial"/>
          <w:b w:val="0"/>
          <w:i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11</w:t>
      </w: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Závěrečná ustanovení</w:t>
      </w:r>
    </w:p>
    <w:p w:rsidR="00A660C4" w:rsidRPr="00A660C4" w:rsidRDefault="00A660C4" w:rsidP="00A660C4">
      <w:pPr>
        <w:spacing w:after="0" w:line="240" w:lineRule="auto"/>
        <w:ind w:left="360"/>
        <w:jc w:val="center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A660C4" w:rsidRDefault="00A660C4" w:rsidP="00D31A94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D31A94">
        <w:rPr>
          <w:rFonts w:ascii="Arial" w:eastAsia="Times New Roman" w:hAnsi="Arial" w:cs="Arial"/>
          <w:b w:val="0"/>
          <w:sz w:val="22"/>
          <w:szCs w:val="22"/>
          <w:lang w:eastAsia="cs-CZ"/>
        </w:rPr>
        <w:t>Nabytím účinnosti této vyhlášky se zrušuje obecně závazná vyhláška městyse Vranov nad</w:t>
      </w:r>
      <w:r w:rsidR="00D31A9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</w:t>
      </w:r>
      <w:r w:rsidR="00A053CA">
        <w:rPr>
          <w:rFonts w:ascii="Arial" w:eastAsia="Times New Roman" w:hAnsi="Arial" w:cs="Arial"/>
          <w:b w:val="0"/>
          <w:sz w:val="22"/>
          <w:szCs w:val="22"/>
          <w:lang w:eastAsia="cs-CZ"/>
        </w:rPr>
        <w:t>Dyjí č. 2/2022</w:t>
      </w:r>
      <w:r w:rsidRPr="00D31A94">
        <w:rPr>
          <w:rFonts w:ascii="Arial" w:eastAsia="Times New Roman" w:hAnsi="Arial" w:cs="Arial"/>
          <w:b w:val="0"/>
          <w:sz w:val="22"/>
          <w:szCs w:val="22"/>
          <w:lang w:eastAsia="cs-CZ"/>
        </w:rPr>
        <w:t>, o stanovení obecního systému odpadového hospodářství.</w:t>
      </w:r>
    </w:p>
    <w:p w:rsidR="00D31A94" w:rsidRDefault="00D31A94" w:rsidP="00D31A94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D31A94" w:rsidRDefault="00A660C4" w:rsidP="00D31A94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D31A94">
        <w:rPr>
          <w:rFonts w:ascii="Arial" w:eastAsia="Times New Roman" w:hAnsi="Arial" w:cs="Arial"/>
          <w:b w:val="0"/>
          <w:sz w:val="22"/>
          <w:szCs w:val="22"/>
          <w:lang w:eastAsia="cs-CZ"/>
        </w:rPr>
        <w:t>Tato vyhláška nabývá účinnosti počátkem patnáctého dne následujícího po dni jejího vyhlášení.</w:t>
      </w:r>
    </w:p>
    <w:p w:rsidR="00A660C4" w:rsidRPr="00A660C4" w:rsidRDefault="00A660C4" w:rsidP="00A660C4">
      <w:pPr>
        <w:spacing w:before="120" w:after="0" w:line="288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before="120" w:after="0" w:line="288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before="120" w:after="0" w:line="288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before="120" w:after="0" w:line="288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C82C3A" w:rsidP="00C82C3A">
      <w:pPr>
        <w:spacing w:after="0" w:line="240" w:lineRule="auto"/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</w:pPr>
      <w:r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 xml:space="preserve">      </w:t>
      </w:r>
      <w:r w:rsidR="00A660C4"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………………...……………….</w:t>
      </w:r>
      <w:r w:rsidR="00A660C4"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ab/>
      </w:r>
      <w:r w:rsidR="00A660C4"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ab/>
      </w:r>
      <w:r w:rsidR="00A660C4"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ab/>
      </w:r>
      <w:r w:rsidR="00A660C4"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ab/>
        <w:t>………………………….</w:t>
      </w:r>
    </w:p>
    <w:p w:rsidR="00A660C4" w:rsidRPr="00A660C4" w:rsidRDefault="005D144E" w:rsidP="00C82C3A">
      <w:pPr>
        <w:spacing w:after="0" w:line="240" w:lineRule="auto"/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</w:pP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            </w:t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 Milada Kovářová</w:t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>v.r.</w:t>
      </w:r>
      <w:proofErr w:type="gramEnd"/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  <w:t xml:space="preserve">                  </w:t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 </w:t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  </w:t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</w:t>
      </w:r>
      <w:r w:rsidR="00A660C4" w:rsidRPr="00A660C4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>Ing. Lubomír Vedra</w:t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>v.r.</w:t>
      </w:r>
      <w:proofErr w:type="gramEnd"/>
    </w:p>
    <w:p w:rsidR="00A660C4" w:rsidRPr="00A660C4" w:rsidRDefault="00A660C4" w:rsidP="00A660C4">
      <w:pPr>
        <w:spacing w:after="0" w:line="240" w:lineRule="auto"/>
        <w:ind w:left="708"/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>místostarostka městyse</w:t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  <w:t xml:space="preserve">     </w:t>
      </w:r>
      <w:r w:rsidRPr="00A660C4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>starosta městyse</w:t>
      </w:r>
    </w:p>
    <w:p w:rsidR="00A660C4" w:rsidRPr="00A660C4" w:rsidRDefault="00C82C3A" w:rsidP="00A660C4">
      <w:pPr>
        <w:spacing w:after="0" w:line="240" w:lineRule="auto"/>
        <w:ind w:left="708"/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</w:pP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    Vranov nad Dyjí</w:t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  <w:t xml:space="preserve">     </w:t>
      </w:r>
      <w:r w:rsidR="00A660C4" w:rsidRPr="00A660C4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     </w:t>
      </w:r>
      <w:r w:rsidR="00A660C4" w:rsidRPr="00A660C4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>Vranov nad Dyjí</w:t>
      </w:r>
    </w:p>
    <w:p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Příloha č. 1 k OZV </w:t>
      </w:r>
      <w:r w:rsidRPr="00A660C4">
        <w:rPr>
          <w:rFonts w:ascii="Arial" w:eastAsia="Times New Roman" w:hAnsi="Arial" w:cs="Arial"/>
          <w:b w:val="0"/>
          <w:color w:val="000000"/>
          <w:sz w:val="22"/>
          <w:szCs w:val="22"/>
          <w:lang w:eastAsia="cs-CZ"/>
        </w:rPr>
        <w:t>o stanovení obecního systému odpadového hospodářství</w:t>
      </w:r>
      <w:r w:rsidRPr="00A660C4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</w:p>
    <w:p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  <w:lang w:eastAsia="cs-CZ"/>
        </w:rPr>
      </w:pPr>
      <w:r w:rsidRPr="00A660C4">
        <w:rPr>
          <w:rFonts w:ascii="Times New Roman" w:eastAsia="Times New Roman" w:hAnsi="Times New Roman" w:cs="Times New Roman"/>
          <w:sz w:val="32"/>
          <w:lang w:eastAsia="cs-CZ"/>
        </w:rPr>
        <w:t>Sazebník úhrad právnických a podnikajících fyzických osob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cs-CZ"/>
        </w:rPr>
      </w:pPr>
      <w:r w:rsidRPr="00A660C4">
        <w:rPr>
          <w:rFonts w:ascii="Times New Roman" w:eastAsia="Times New Roman" w:hAnsi="Times New Roman" w:cs="Times New Roman"/>
          <w:sz w:val="32"/>
          <w:lang w:eastAsia="cs-CZ"/>
        </w:rPr>
        <w:t>za možnost využití obecního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cs-CZ"/>
        </w:rPr>
      </w:pPr>
      <w:r w:rsidRPr="00A660C4">
        <w:rPr>
          <w:rFonts w:ascii="Times New Roman" w:eastAsia="Times New Roman" w:hAnsi="Times New Roman" w:cs="Times New Roman"/>
          <w:sz w:val="32"/>
          <w:lang w:eastAsia="cs-CZ"/>
        </w:rPr>
        <w:t>systému odpadového hospodářství.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sz w:val="28"/>
          <w:u w:val="single"/>
          <w:lang w:eastAsia="cs-CZ"/>
        </w:rPr>
        <w:t xml:space="preserve">A. Likvidace tříděného </w:t>
      </w:r>
      <w:proofErr w:type="gramStart"/>
      <w:r w:rsidRPr="00A660C4">
        <w:rPr>
          <w:rFonts w:ascii="Times New Roman" w:eastAsia="Times New Roman" w:hAnsi="Times New Roman" w:cs="Times New Roman"/>
          <w:sz w:val="28"/>
          <w:u w:val="single"/>
          <w:lang w:eastAsia="cs-CZ"/>
        </w:rPr>
        <w:t xml:space="preserve">odpadu  </w:t>
      </w: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>(sklo</w:t>
      </w:r>
      <w:proofErr w:type="gramEnd"/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>, papír, plasty a kov)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>Právnické osoby a fyzické osoby oprávněné k podnikání provozující: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proofErr w:type="gramStart"/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>1.  hotely</w:t>
      </w:r>
      <w:proofErr w:type="gramEnd"/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>, restaurace a pohostinství –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                           </w:t>
      </w:r>
      <w:proofErr w:type="gramStart"/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>-  do</w:t>
      </w:r>
      <w:proofErr w:type="gramEnd"/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kapacity 30 míst k sezení - za kalendářní rok </w:t>
      </w:r>
      <w:r w:rsidRPr="00A660C4">
        <w:rPr>
          <w:rFonts w:ascii="Times New Roman" w:eastAsia="Times New Roman" w:hAnsi="Times New Roman" w:cs="Times New Roman"/>
          <w:sz w:val="28"/>
          <w:lang w:eastAsia="cs-CZ"/>
        </w:rPr>
        <w:t>2.000,- Kč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</w:t>
      </w:r>
      <w:r w:rsidRPr="00A660C4">
        <w:rPr>
          <w:rFonts w:ascii="Times New Roman" w:eastAsia="Times New Roman" w:hAnsi="Times New Roman" w:cs="Times New Roman"/>
          <w:b w:val="0"/>
          <w:sz w:val="28"/>
          <w:szCs w:val="28"/>
          <w:lang w:eastAsia="cs-CZ"/>
        </w:rPr>
        <w:t xml:space="preserve">                           </w:t>
      </w:r>
      <w:proofErr w:type="gramStart"/>
      <w:r w:rsidRPr="00A660C4">
        <w:rPr>
          <w:rFonts w:ascii="Times New Roman" w:eastAsia="Times New Roman" w:hAnsi="Times New Roman" w:cs="Times New Roman"/>
          <w:b w:val="0"/>
          <w:sz w:val="28"/>
          <w:szCs w:val="28"/>
          <w:lang w:eastAsia="cs-CZ"/>
        </w:rPr>
        <w:t>-  nad</w:t>
      </w:r>
      <w:proofErr w:type="gramEnd"/>
      <w:r w:rsidRPr="00A660C4">
        <w:rPr>
          <w:rFonts w:ascii="Times New Roman" w:eastAsia="Times New Roman" w:hAnsi="Times New Roman" w:cs="Times New Roman"/>
          <w:b w:val="0"/>
          <w:sz w:val="28"/>
          <w:szCs w:val="28"/>
          <w:lang w:eastAsia="cs-CZ"/>
        </w:rPr>
        <w:t xml:space="preserve"> 30 míst k sezení              - za kalendářní rok </w:t>
      </w:r>
      <w:r w:rsidRPr="00A660C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4.000,- Kč                                                                                                                  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proofErr w:type="gramStart"/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>2.  ubytování</w:t>
      </w:r>
      <w:proofErr w:type="gramEnd"/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nad 6 lůžek (hotely, penziony, ubytovací zařízení, ubytování 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                                         v soukromí)                                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                         -  za 1 lůžko a kalendářní </w:t>
      </w:r>
      <w:proofErr w:type="gramStart"/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rok    </w:t>
      </w:r>
      <w:r w:rsidRPr="00A660C4">
        <w:rPr>
          <w:rFonts w:ascii="Times New Roman" w:eastAsia="Times New Roman" w:hAnsi="Times New Roman" w:cs="Times New Roman"/>
          <w:sz w:val="28"/>
          <w:lang w:eastAsia="cs-CZ"/>
        </w:rPr>
        <w:t>150,</w:t>
      </w:r>
      <w:proofErr w:type="gramEnd"/>
      <w:r w:rsidRPr="00A660C4">
        <w:rPr>
          <w:rFonts w:ascii="Times New Roman" w:eastAsia="Times New Roman" w:hAnsi="Times New Roman" w:cs="Times New Roman"/>
          <w:sz w:val="28"/>
          <w:lang w:eastAsia="cs-CZ"/>
        </w:rPr>
        <w:t>- Kč</w:t>
      </w: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Celková částka (bod 1 a 2) v součtu </w:t>
      </w:r>
      <w:proofErr w:type="gramStart"/>
      <w:r w:rsidRPr="00A660C4">
        <w:rPr>
          <w:rFonts w:ascii="Times New Roman" w:eastAsia="Times New Roman" w:hAnsi="Times New Roman" w:cs="Times New Roman"/>
          <w:sz w:val="28"/>
          <w:lang w:eastAsia="cs-CZ"/>
        </w:rPr>
        <w:t>maximálně  5.000,</w:t>
      </w:r>
      <w:proofErr w:type="gramEnd"/>
      <w:r w:rsidRPr="00A660C4">
        <w:rPr>
          <w:rFonts w:ascii="Times New Roman" w:eastAsia="Times New Roman" w:hAnsi="Times New Roman" w:cs="Times New Roman"/>
          <w:sz w:val="28"/>
          <w:lang w:eastAsia="cs-CZ"/>
        </w:rPr>
        <w:t>- Kč</w:t>
      </w: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          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sz w:val="28"/>
          <w:lang w:eastAsia="cs-CZ"/>
        </w:rPr>
        <w:t xml:space="preserve">                                                                   </w:t>
      </w:r>
      <w:r w:rsidRPr="00A660C4">
        <w:rPr>
          <w:rFonts w:ascii="Times New Roman" w:eastAsia="Times New Roman" w:hAnsi="Times New Roman" w:cs="Times New Roman"/>
          <w:b w:val="0"/>
          <w:bCs/>
          <w:sz w:val="28"/>
          <w:lang w:eastAsia="cs-CZ"/>
        </w:rPr>
        <w:t xml:space="preserve">  </w:t>
      </w:r>
    </w:p>
    <w:p w:rsidR="00A660C4" w:rsidRPr="00A660C4" w:rsidRDefault="00A660C4" w:rsidP="00A660C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cs-CZ"/>
        </w:rPr>
      </w:pPr>
      <w:proofErr w:type="gramStart"/>
      <w:r w:rsidRPr="00A660C4">
        <w:rPr>
          <w:rFonts w:ascii="Times New Roman" w:eastAsia="Times New Roman" w:hAnsi="Times New Roman" w:cs="Times New Roman"/>
          <w:b w:val="0"/>
          <w:sz w:val="28"/>
          <w:szCs w:val="28"/>
          <w:lang w:eastAsia="cs-CZ"/>
        </w:rPr>
        <w:t>3.   obchody</w:t>
      </w:r>
      <w:proofErr w:type="gramEnd"/>
      <w:r w:rsidRPr="00A660C4">
        <w:rPr>
          <w:rFonts w:ascii="Times New Roman" w:eastAsia="Times New Roman" w:hAnsi="Times New Roman" w:cs="Times New Roman"/>
          <w:b w:val="0"/>
          <w:sz w:val="28"/>
          <w:szCs w:val="28"/>
          <w:lang w:eastAsia="cs-CZ"/>
        </w:rPr>
        <w:t xml:space="preserve">,  prodejny, občerstvení  -  za kalendářní rok  </w:t>
      </w:r>
      <w:r w:rsidRPr="00A660C4">
        <w:rPr>
          <w:rFonts w:ascii="Times New Roman" w:eastAsia="Times New Roman" w:hAnsi="Times New Roman" w:cs="Times New Roman"/>
          <w:sz w:val="28"/>
          <w:szCs w:val="28"/>
          <w:lang w:eastAsia="cs-CZ"/>
        </w:rPr>
        <w:t>2.000,- Kč</w:t>
      </w:r>
      <w:r w:rsidRPr="00A660C4">
        <w:rPr>
          <w:rFonts w:ascii="Times New Roman" w:eastAsia="Times New Roman" w:hAnsi="Times New Roman" w:cs="Times New Roman"/>
          <w:b w:val="0"/>
          <w:sz w:val="28"/>
          <w:szCs w:val="28"/>
          <w:lang w:eastAsia="cs-CZ"/>
        </w:rPr>
        <w:t xml:space="preserve">                                     </w:t>
      </w:r>
      <w:r w:rsidRPr="00A660C4">
        <w:rPr>
          <w:rFonts w:ascii="Times New Roman" w:eastAsia="Times New Roman" w:hAnsi="Times New Roman" w:cs="Times New Roman"/>
          <w:b w:val="0"/>
          <w:sz w:val="24"/>
          <w:szCs w:val="24"/>
          <w:lang w:eastAsia="cs-CZ"/>
        </w:rPr>
        <w:t xml:space="preserve"> 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cs-CZ"/>
        </w:rPr>
      </w:pPr>
      <w:proofErr w:type="spellStart"/>
      <w:proofErr w:type="gramStart"/>
      <w:r w:rsidRPr="00A660C4">
        <w:rPr>
          <w:rFonts w:ascii="Times New Roman" w:eastAsia="Times New Roman" w:hAnsi="Times New Roman" w:cs="Times New Roman"/>
          <w:sz w:val="28"/>
          <w:u w:val="single"/>
          <w:lang w:eastAsia="cs-CZ"/>
        </w:rPr>
        <w:t>B.Likvidace</w:t>
      </w:r>
      <w:proofErr w:type="spellEnd"/>
      <w:proofErr w:type="gramEnd"/>
      <w:r w:rsidRPr="00A660C4">
        <w:rPr>
          <w:rFonts w:ascii="Times New Roman" w:eastAsia="Times New Roman" w:hAnsi="Times New Roman" w:cs="Times New Roman"/>
          <w:sz w:val="28"/>
          <w:u w:val="single"/>
          <w:lang w:eastAsia="cs-CZ"/>
        </w:rPr>
        <w:t xml:space="preserve"> tříděného a komunálního odpadu 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OSVČ bez služeb ubytování a stravování 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>a ubytování do 6 lůžek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                                                            -  za kalendářní </w:t>
      </w:r>
      <w:proofErr w:type="gramStart"/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rok    </w:t>
      </w:r>
      <w:r w:rsidRPr="00A660C4">
        <w:rPr>
          <w:rFonts w:ascii="Times New Roman" w:eastAsia="Times New Roman" w:hAnsi="Times New Roman" w:cs="Times New Roman"/>
          <w:sz w:val="28"/>
          <w:lang w:eastAsia="cs-CZ"/>
        </w:rPr>
        <w:t>550,</w:t>
      </w:r>
      <w:proofErr w:type="gramEnd"/>
      <w:r w:rsidRPr="00A660C4">
        <w:rPr>
          <w:rFonts w:ascii="Times New Roman" w:eastAsia="Times New Roman" w:hAnsi="Times New Roman" w:cs="Times New Roman"/>
          <w:sz w:val="28"/>
          <w:lang w:eastAsia="cs-CZ"/>
        </w:rPr>
        <w:t>- Kč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0C4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uvedené částky budou navýšeny o příslušnou sazbu DPH dle zákona č. 235/2004 Sb., o dani z přidané hodnoty ve znění pozdějších právních předpisů.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cs-CZ"/>
        </w:rPr>
      </w:pPr>
    </w:p>
    <w:p w:rsidR="00A660C4" w:rsidRPr="00A660C4" w:rsidRDefault="00E567C9" w:rsidP="00A660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lang w:eastAsia="cs-CZ"/>
        </w:rPr>
        <w:t xml:space="preserve">Schváleno ZM dne </w:t>
      </w:r>
      <w:proofErr w:type="gramStart"/>
      <w:r>
        <w:rPr>
          <w:rFonts w:ascii="Times New Roman" w:eastAsia="Times New Roman" w:hAnsi="Times New Roman" w:cs="Times New Roman"/>
          <w:sz w:val="28"/>
          <w:lang w:eastAsia="cs-CZ"/>
        </w:rPr>
        <w:t>06.12</w:t>
      </w:r>
      <w:r w:rsidR="00BD0D69">
        <w:rPr>
          <w:rFonts w:ascii="Times New Roman" w:eastAsia="Times New Roman" w:hAnsi="Times New Roman" w:cs="Times New Roman"/>
          <w:sz w:val="28"/>
          <w:lang w:eastAsia="cs-CZ"/>
        </w:rPr>
        <w:t>.2022</w:t>
      </w:r>
      <w:proofErr w:type="gramEnd"/>
      <w:r w:rsidR="00BD0D69">
        <w:rPr>
          <w:rFonts w:ascii="Times New Roman" w:eastAsia="Times New Roman" w:hAnsi="Times New Roman" w:cs="Times New Roman"/>
          <w:sz w:val="28"/>
          <w:lang w:eastAsia="cs-CZ"/>
        </w:rPr>
        <w:t>, usnesení č. 02/13</w:t>
      </w:r>
      <w:r w:rsidR="00A660C4" w:rsidRPr="00A660C4">
        <w:rPr>
          <w:rFonts w:ascii="Times New Roman" w:eastAsia="Times New Roman" w:hAnsi="Times New Roman" w:cs="Times New Roman"/>
          <w:sz w:val="28"/>
          <w:lang w:eastAsia="cs-CZ"/>
        </w:rPr>
        <w:t>/22/Z</w:t>
      </w:r>
    </w:p>
    <w:p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443EFB" w:rsidRDefault="00443EFB"/>
    <w:sectPr w:rsidR="00443EFB" w:rsidSect="00161D9E">
      <w:head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4E" w:rsidRDefault="008C1C4E" w:rsidP="00A660C4">
      <w:pPr>
        <w:spacing w:after="0" w:line="240" w:lineRule="auto"/>
      </w:pPr>
      <w:r>
        <w:separator/>
      </w:r>
    </w:p>
  </w:endnote>
  <w:endnote w:type="continuationSeparator" w:id="0">
    <w:p w:rsidR="008C1C4E" w:rsidRDefault="008C1C4E" w:rsidP="00A6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4E" w:rsidRDefault="008C1C4E" w:rsidP="00A660C4">
      <w:pPr>
        <w:spacing w:after="0" w:line="240" w:lineRule="auto"/>
      </w:pPr>
      <w:r>
        <w:separator/>
      </w:r>
    </w:p>
  </w:footnote>
  <w:footnote w:type="continuationSeparator" w:id="0">
    <w:p w:rsidR="008C1C4E" w:rsidRDefault="008C1C4E" w:rsidP="00A660C4">
      <w:pPr>
        <w:spacing w:after="0" w:line="240" w:lineRule="auto"/>
      </w:pPr>
      <w:r>
        <w:continuationSeparator/>
      </w:r>
    </w:p>
  </w:footnote>
  <w:footnote w:id="1">
    <w:p w:rsidR="00A660C4" w:rsidRPr="00DF28D8" w:rsidRDefault="00A660C4" w:rsidP="00A660C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A660C4" w:rsidRDefault="00A660C4" w:rsidP="00A660C4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A660C4" w:rsidRPr="00C82C3A" w:rsidRDefault="00A660C4" w:rsidP="00A660C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</w:t>
      </w:r>
      <w:r w:rsidRPr="00C82C3A">
        <w:rPr>
          <w:rFonts w:ascii="Arial" w:hAnsi="Arial" w:cs="Arial"/>
        </w:rPr>
        <w:t>§ 65 zákona o odpadech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7C9" w:rsidRPr="00A660C4" w:rsidRDefault="00E567C9">
    <w:pPr>
      <w:pStyle w:val="Zhlav"/>
      <w:rPr>
        <w:sz w:val="32"/>
        <w:szCs w:val="32"/>
      </w:rPr>
    </w:pPr>
    <w:r>
      <w:rPr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6CB0"/>
    <w:multiLevelType w:val="hybridMultilevel"/>
    <w:tmpl w:val="BEB01214"/>
    <w:lvl w:ilvl="0" w:tplc="CBC0FD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174C0312"/>
    <w:lvl w:ilvl="0" w:tplc="4456022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91C30"/>
    <w:multiLevelType w:val="hybridMultilevel"/>
    <w:tmpl w:val="077ED42E"/>
    <w:lvl w:ilvl="0" w:tplc="CE5671E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F5A5F"/>
    <w:multiLevelType w:val="hybridMultilevel"/>
    <w:tmpl w:val="4B4C339E"/>
    <w:lvl w:ilvl="0" w:tplc="5FD26E7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B6B62FE"/>
    <w:multiLevelType w:val="hybridMultilevel"/>
    <w:tmpl w:val="564ABA1E"/>
    <w:lvl w:ilvl="0" w:tplc="695C45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84B40"/>
    <w:multiLevelType w:val="hybridMultilevel"/>
    <w:tmpl w:val="84646DD0"/>
    <w:lvl w:ilvl="0" w:tplc="82FCA6D4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679925A0"/>
    <w:multiLevelType w:val="hybridMultilevel"/>
    <w:tmpl w:val="FB50D572"/>
    <w:lvl w:ilvl="0" w:tplc="D2FA465E">
      <w:start w:val="3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70902306"/>
    <w:multiLevelType w:val="hybridMultilevel"/>
    <w:tmpl w:val="9CEEE540"/>
    <w:lvl w:ilvl="0" w:tplc="5FD26E7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F3A80"/>
    <w:multiLevelType w:val="hybridMultilevel"/>
    <w:tmpl w:val="3426053C"/>
    <w:lvl w:ilvl="0" w:tplc="CBC0FD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A46ED"/>
    <w:multiLevelType w:val="hybridMultilevel"/>
    <w:tmpl w:val="BAC25E80"/>
    <w:lvl w:ilvl="0" w:tplc="65F87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3"/>
  </w:num>
  <w:num w:numId="3">
    <w:abstractNumId w:val="5"/>
  </w:num>
  <w:num w:numId="4">
    <w:abstractNumId w:val="14"/>
  </w:num>
  <w:num w:numId="5">
    <w:abstractNumId w:val="11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2"/>
  </w:num>
  <w:num w:numId="12">
    <w:abstractNumId w:val="7"/>
  </w:num>
  <w:num w:numId="13">
    <w:abstractNumId w:val="17"/>
  </w:num>
  <w:num w:numId="14">
    <w:abstractNumId w:val="12"/>
  </w:num>
  <w:num w:numId="15">
    <w:abstractNumId w:val="15"/>
  </w:num>
  <w:num w:numId="16">
    <w:abstractNumId w:val="16"/>
  </w:num>
  <w:num w:numId="17">
    <w:abstractNumId w:val="19"/>
  </w:num>
  <w:num w:numId="18">
    <w:abstractNumId w:val="18"/>
  </w:num>
  <w:num w:numId="19">
    <w:abstractNumId w:val="1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C4"/>
    <w:rsid w:val="000D3346"/>
    <w:rsid w:val="002B1FE8"/>
    <w:rsid w:val="00443EFB"/>
    <w:rsid w:val="004B077E"/>
    <w:rsid w:val="005361AC"/>
    <w:rsid w:val="005D144E"/>
    <w:rsid w:val="00606451"/>
    <w:rsid w:val="007D0B2B"/>
    <w:rsid w:val="008C1C4E"/>
    <w:rsid w:val="009D426B"/>
    <w:rsid w:val="00A053CA"/>
    <w:rsid w:val="00A660C4"/>
    <w:rsid w:val="00BD0D69"/>
    <w:rsid w:val="00C82C3A"/>
    <w:rsid w:val="00D31A94"/>
    <w:rsid w:val="00E567C9"/>
    <w:rsid w:val="00F6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319CB-213C-447A-A0A2-1A693665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60C4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60C4"/>
  </w:style>
  <w:style w:type="character" w:styleId="Znakapoznpodarou">
    <w:name w:val="footnote reference"/>
    <w:semiHidden/>
    <w:rsid w:val="00A660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6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60C4"/>
  </w:style>
  <w:style w:type="paragraph" w:styleId="Zpat">
    <w:name w:val="footer"/>
    <w:basedOn w:val="Normln"/>
    <w:link w:val="ZpatChar"/>
    <w:uiPriority w:val="99"/>
    <w:unhideWhenUsed/>
    <w:rsid w:val="00A6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60C4"/>
  </w:style>
  <w:style w:type="paragraph" w:styleId="Odstavecseseznamem">
    <w:name w:val="List Paragraph"/>
    <w:basedOn w:val="Normln"/>
    <w:uiPriority w:val="34"/>
    <w:qFormat/>
    <w:rsid w:val="00D31A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1383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</dc:creator>
  <cp:keywords/>
  <dc:description/>
  <cp:lastModifiedBy>Soňa</cp:lastModifiedBy>
  <cp:revision>7</cp:revision>
  <cp:lastPrinted>2022-12-07T11:29:00Z</cp:lastPrinted>
  <dcterms:created xsi:type="dcterms:W3CDTF">2022-12-01T07:38:00Z</dcterms:created>
  <dcterms:modified xsi:type="dcterms:W3CDTF">2023-01-18T10:50:00Z</dcterms:modified>
</cp:coreProperties>
</file>