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544"/>
        </w:tabs>
        <w:jc w:val="center"/>
        <w:rPr>
          <w:rFonts w:ascii="Arial" w:cs="Arial" w:eastAsia="Arial" w:hAnsi="Arial"/>
          <w:b w:val="1"/>
        </w:rPr>
      </w:pPr>
      <w:bookmarkStart w:colFirst="0" w:colLast="0" w:name="_heading=h.89x26tddm835" w:id="0"/>
      <w:bookmarkEnd w:id="0"/>
      <w:r w:rsidDel="00000000" w:rsidR="00000000" w:rsidRPr="00000000">
        <w:rPr>
          <w:rFonts w:ascii="Arial" w:cs="Arial" w:eastAsia="Arial" w:hAnsi="Arial"/>
          <w:b w:val="1"/>
          <w:rtl w:val="0"/>
        </w:rPr>
        <w:t xml:space="preserve">OBEC Řevničov</w:t>
      </w:r>
    </w:p>
    <w:p w:rsidR="00000000" w:rsidDel="00000000" w:rsidP="00000000" w:rsidRDefault="00000000" w:rsidRPr="00000000" w14:paraId="00000002">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Zastupitelstvo obce Řevničov</w:t>
      </w:r>
    </w:p>
    <w:p w:rsidR="00000000" w:rsidDel="00000000" w:rsidP="00000000" w:rsidRDefault="00000000" w:rsidRPr="00000000" w14:paraId="00000003">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Obecně závazná vyhláška obce Řevničov</w:t>
      </w:r>
    </w:p>
    <w:p w:rsidR="00000000" w:rsidDel="00000000" w:rsidP="00000000" w:rsidRDefault="00000000" w:rsidRPr="00000000" w14:paraId="00000004">
      <w:pPr>
        <w:spacing w:after="120" w:lineRule="auto"/>
        <w:jc w:val="center"/>
        <w:rPr>
          <w:rFonts w:ascii="Arial" w:cs="Arial" w:eastAsia="Arial" w:hAnsi="Arial"/>
          <w:b w:val="1"/>
        </w:rPr>
      </w:pPr>
      <w:r w:rsidDel="00000000" w:rsidR="00000000" w:rsidRPr="00000000">
        <w:rPr>
          <w:rFonts w:ascii="Arial" w:cs="Arial" w:eastAsia="Arial" w:hAnsi="Arial"/>
          <w:b w:val="1"/>
          <w:rtl w:val="0"/>
        </w:rPr>
        <w:t xml:space="preserve">o nočním klidu</w:t>
      </w:r>
    </w:p>
    <w:p w:rsidR="00000000" w:rsidDel="00000000" w:rsidP="00000000" w:rsidRDefault="00000000" w:rsidRPr="00000000" w14:paraId="00000005">
      <w:pPr>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06">
      <w:pPr>
        <w:spacing w:after="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Zastupitelstvo obce Řevničov se na svém zasedání dne 23. 6. 2025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000000" w:rsidDel="00000000" w:rsidP="00000000" w:rsidRDefault="00000000" w:rsidRPr="00000000" w14:paraId="00000007">
      <w:pPr>
        <w:spacing w:after="12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Čl. 1</w:t>
      </w:r>
    </w:p>
    <w:p w:rsidR="00000000" w:rsidDel="00000000" w:rsidP="00000000" w:rsidRDefault="00000000" w:rsidRPr="00000000" w14:paraId="0000000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Předmět </w:t>
      </w:r>
    </w:p>
    <w:p w:rsidR="00000000" w:rsidDel="00000000" w:rsidP="00000000" w:rsidRDefault="00000000" w:rsidRPr="00000000" w14:paraId="0000000A">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B">
      <w:pPr>
        <w:spacing w:after="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Předmětem této obecně závazné vyhlášky je stanovení výjimečných případů, při nichž je doba nočního klidu vymezena dobou kratší.</w:t>
      </w:r>
    </w:p>
    <w:p w:rsidR="00000000" w:rsidDel="00000000" w:rsidP="00000000" w:rsidRDefault="00000000" w:rsidRPr="00000000" w14:paraId="0000000C">
      <w:pPr>
        <w:spacing w:after="12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Čl. 2</w:t>
      </w:r>
    </w:p>
    <w:p w:rsidR="00000000" w:rsidDel="00000000" w:rsidP="00000000" w:rsidRDefault="00000000" w:rsidRPr="00000000" w14:paraId="0000000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Doba nočního klidu</w:t>
      </w:r>
    </w:p>
    <w:p w:rsidR="00000000" w:rsidDel="00000000" w:rsidP="00000000" w:rsidRDefault="00000000" w:rsidRPr="00000000" w14:paraId="0000000F">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0">
      <w:pPr>
        <w:spacing w:after="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Dobou nočního klidu se rozumí doba od dvacáté druhé do šesté hodiny.</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11">
      <w:pPr>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Čl. 3</w:t>
      </w:r>
    </w:p>
    <w:p w:rsidR="00000000" w:rsidDel="00000000" w:rsidP="00000000" w:rsidRDefault="00000000" w:rsidRPr="00000000" w14:paraId="00000013">
      <w:pPr>
        <w:jc w:val="center"/>
        <w:rPr>
          <w:rFonts w:ascii="Arial" w:cs="Arial" w:eastAsia="Arial" w:hAnsi="Arial"/>
          <w:i w:val="1"/>
          <w:sz w:val="22"/>
          <w:szCs w:val="22"/>
        </w:rPr>
      </w:pPr>
      <w:r w:rsidDel="00000000" w:rsidR="00000000" w:rsidRPr="00000000">
        <w:rPr>
          <w:rFonts w:ascii="Arial" w:cs="Arial" w:eastAsia="Arial" w:hAnsi="Arial"/>
          <w:b w:val="1"/>
          <w:sz w:val="22"/>
          <w:szCs w:val="22"/>
          <w:rtl w:val="0"/>
        </w:rPr>
        <w:t xml:space="preserve">Stanovení výjimečných případů, při nichž je doba nočního klidu vymezena dobou kratší</w:t>
      </w:r>
      <w:r w:rsidDel="00000000" w:rsidR="00000000" w:rsidRPr="00000000">
        <w:rPr>
          <w:rtl w:val="0"/>
        </w:rPr>
      </w:r>
    </w:p>
    <w:p w:rsidR="00000000" w:rsidDel="00000000" w:rsidP="00000000" w:rsidRDefault="00000000" w:rsidRPr="00000000" w14:paraId="00000014">
      <w:pPr>
        <w:tabs>
          <w:tab w:val="left" w:leader="none" w:pos="284"/>
        </w:tabs>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tabs>
          <w:tab w:val="left" w:leader="none" w:pos="284"/>
        </w:tabs>
        <w:spacing w:after="120" w:lineRule="auto"/>
        <w:rPr>
          <w:rFonts w:ascii="Arial" w:cs="Arial" w:eastAsia="Arial" w:hAnsi="Arial"/>
          <w:sz w:val="22"/>
          <w:szCs w:val="22"/>
        </w:rPr>
      </w:pPr>
      <w:bookmarkStart w:colFirst="0" w:colLast="0" w:name="_heading=h.vctf2hb29zc5" w:id="1"/>
      <w:bookmarkEnd w:id="1"/>
      <w:r w:rsidDel="00000000" w:rsidR="00000000" w:rsidRPr="00000000">
        <w:rPr>
          <w:rFonts w:ascii="Arial" w:cs="Arial" w:eastAsia="Arial" w:hAnsi="Arial"/>
          <w:sz w:val="22"/>
          <w:szCs w:val="22"/>
          <w:rtl w:val="0"/>
        </w:rPr>
        <w:t xml:space="preserve">1) Doba nočního klidu se vymezuje od druhé do šesté hodiny, a to v následujících případech:</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 31. prosince na 1. ledna z důvodu konání oslav příchodu nového roku,</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 30. dubna na 1. května z důvodu akce „Pálení čarodějnic“,</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ze dne konání tradiční akce Máje na den následující konané jednu noc </w:t>
        <w:br w:type="textWrapping"/>
        <w:t xml:space="preserve">ze soboty na neděli v měsíci květnu,</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 28. června 2025 na 29. června 2025 z důvodu konání akce Oslava 700 let od založení obce Řevničov,</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 29. června 2025 na 30. června 2025 z důvodu konání akce „Exhibiční utkání Sigiteam“ a navazující oslavy,</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 </w:t>
      </w:r>
      <w:r w:rsidDel="00000000" w:rsidR="00000000" w:rsidRPr="00000000">
        <w:rPr>
          <w:rFonts w:ascii="Arial" w:cs="Arial" w:eastAsia="Arial" w:hAnsi="Arial"/>
          <w:sz w:val="22"/>
          <w:szCs w:val="22"/>
          <w:rtl w:val="0"/>
        </w:rPr>
        <w:t xml:space="preserve">19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července 2025 na </w:t>
      </w:r>
      <w:r w:rsidDel="00000000" w:rsidR="00000000" w:rsidRPr="00000000">
        <w:rPr>
          <w:rFonts w:ascii="Arial" w:cs="Arial" w:eastAsia="Arial" w:hAnsi="Arial"/>
          <w:sz w:val="22"/>
          <w:szCs w:val="22"/>
          <w:rtl w:val="0"/>
        </w:rPr>
        <w:t xml:space="preserve">20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července </w:t>
      </w:r>
      <w:r w:rsidDel="00000000" w:rsidR="00000000" w:rsidRPr="00000000">
        <w:rPr>
          <w:rFonts w:ascii="Arial" w:cs="Arial" w:eastAsia="Arial" w:hAnsi="Arial"/>
          <w:sz w:val="22"/>
          <w:szCs w:val="22"/>
          <w:rtl w:val="0"/>
        </w:rPr>
        <w:t xml:space="preserve">2025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 důvodu společenské akce „</w:t>
      </w:r>
      <w:r w:rsidDel="00000000" w:rsidR="00000000" w:rsidRPr="00000000">
        <w:rPr>
          <w:rFonts w:ascii="Arial" w:cs="Arial" w:eastAsia="Arial" w:hAnsi="Arial"/>
          <w:sz w:val="22"/>
          <w:szCs w:val="22"/>
          <w:rtl w:val="0"/>
        </w:rPr>
        <w:t xml:space="preserve">letní kino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C">
      <w:pPr>
        <w:numPr>
          <w:ilvl w:val="0"/>
          <w:numId w:val="1"/>
        </w:numPr>
        <w:tabs>
          <w:tab w:val="left" w:leader="none" w:pos="284"/>
        </w:tabs>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 noci z 26. července 2025 na 27. července 2025 z důvodu společenské akce „hudební zábava“</w:t>
      </w:r>
    </w:p>
    <w:p w:rsidR="00000000" w:rsidDel="00000000" w:rsidP="00000000" w:rsidRDefault="00000000" w:rsidRPr="00000000" w14:paraId="0000001D">
      <w:pPr>
        <w:numPr>
          <w:ilvl w:val="0"/>
          <w:numId w:val="1"/>
        </w:numPr>
        <w:tabs>
          <w:tab w:val="left" w:leader="none" w:pos="284"/>
        </w:tabs>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 noci z 16. srpna 2025 na 17. srpna 2025 z důvodu společenské akce „letní kino“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 31. srpna na 1. září z důvodu obecní slavnosti „Rozloučení s prázdninami“,</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v noci z 6. září 2025 na 7. září 2025 z důvodu společenské akce „koncertní vystoupení“</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 13. </w:t>
      </w:r>
      <w:r w:rsidDel="00000000" w:rsidR="00000000" w:rsidRPr="00000000">
        <w:rPr>
          <w:rFonts w:ascii="Arial" w:cs="Arial" w:eastAsia="Arial" w:hAnsi="Arial"/>
          <w:sz w:val="22"/>
          <w:szCs w:val="22"/>
          <w:rtl w:val="0"/>
        </w:rPr>
        <w:t xml:space="preserve">září</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2025 na 14. </w:t>
      </w:r>
      <w:r w:rsidDel="00000000" w:rsidR="00000000" w:rsidRPr="00000000">
        <w:rPr>
          <w:rFonts w:ascii="Arial" w:cs="Arial" w:eastAsia="Arial" w:hAnsi="Arial"/>
          <w:sz w:val="22"/>
          <w:szCs w:val="22"/>
          <w:rtl w:val="0"/>
        </w:rPr>
        <w:t xml:space="preserve">září 2025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 důvodu společenské akce „Dočesná“,</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v noci z 20. září 2025 na 21. září 2025 z důvodu společenské akce „hudební zábava“</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v noci z 27. září 2025 na 28. září 2025 z důvodu společenské akce “Václavské posezení”,</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noci z 18. </w:t>
      </w:r>
      <w:r w:rsidDel="00000000" w:rsidR="00000000" w:rsidRPr="00000000">
        <w:rPr>
          <w:rFonts w:ascii="Arial" w:cs="Arial" w:eastAsia="Arial" w:hAnsi="Arial"/>
          <w:sz w:val="22"/>
          <w:szCs w:val="22"/>
          <w:rtl w:val="0"/>
        </w:rPr>
        <w:t xml:space="preserve">října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2025 na 19. </w:t>
      </w:r>
      <w:r w:rsidDel="00000000" w:rsidR="00000000" w:rsidRPr="00000000">
        <w:rPr>
          <w:rFonts w:ascii="Arial" w:cs="Arial" w:eastAsia="Arial" w:hAnsi="Arial"/>
          <w:sz w:val="22"/>
          <w:szCs w:val="22"/>
          <w:rtl w:val="0"/>
        </w:rPr>
        <w:t xml:space="preserve">října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2025 z důvodu obecní slavnosti „Posvícení“.</w:t>
      </w:r>
    </w:p>
    <w:p w:rsidR="00000000" w:rsidDel="00000000" w:rsidP="00000000" w:rsidRDefault="00000000" w:rsidRPr="00000000" w14:paraId="00000024">
      <w:pPr>
        <w:tabs>
          <w:tab w:val="left" w:leader="none" w:pos="284"/>
        </w:tabs>
        <w:spacing w:after="12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Čl. 4</w:t>
      </w:r>
    </w:p>
    <w:p w:rsidR="00000000" w:rsidDel="00000000" w:rsidP="00000000" w:rsidRDefault="00000000" w:rsidRPr="00000000" w14:paraId="00000026">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Zrušovací ustanovení</w:t>
      </w:r>
    </w:p>
    <w:p w:rsidR="00000000" w:rsidDel="00000000" w:rsidP="00000000" w:rsidRDefault="00000000" w:rsidRPr="00000000" w14:paraId="00000027">
      <w:pPr>
        <w:ind w:left="360" w:firstLine="0"/>
        <w:jc w:val="center"/>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28">
      <w:pPr>
        <w:spacing w:before="120" w:lineRule="auto"/>
        <w:jc w:val="both"/>
        <w:rPr>
          <w:rFonts w:ascii="Arial" w:cs="Arial" w:eastAsia="Arial" w:hAnsi="Arial"/>
          <w:sz w:val="22"/>
          <w:szCs w:val="22"/>
        </w:rPr>
      </w:pPr>
      <w:bookmarkStart w:colFirst="0" w:colLast="0" w:name="_heading=h.fsoljsyf7j2p" w:id="2"/>
      <w:bookmarkEnd w:id="2"/>
      <w:r w:rsidDel="00000000" w:rsidR="00000000" w:rsidRPr="00000000">
        <w:rPr>
          <w:rFonts w:ascii="Arial" w:cs="Arial" w:eastAsia="Arial" w:hAnsi="Arial"/>
          <w:sz w:val="22"/>
          <w:szCs w:val="22"/>
          <w:rtl w:val="0"/>
        </w:rPr>
        <w:t xml:space="preserve">Zrušuje se obecně závazná vyhláška č. 1/2025 ze dne 18. 2. 2025.</w:t>
      </w:r>
    </w:p>
    <w:p w:rsidR="00000000" w:rsidDel="00000000" w:rsidP="00000000" w:rsidRDefault="00000000" w:rsidRPr="00000000" w14:paraId="00000029">
      <w:pPr>
        <w:spacing w:before="12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Čl. 5</w:t>
      </w:r>
    </w:p>
    <w:p w:rsidR="00000000" w:rsidDel="00000000" w:rsidP="00000000" w:rsidRDefault="00000000" w:rsidRPr="00000000" w14:paraId="0000002B">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Účinnost</w:t>
      </w:r>
    </w:p>
    <w:p w:rsidR="00000000" w:rsidDel="00000000" w:rsidP="00000000" w:rsidRDefault="00000000" w:rsidRPr="00000000" w14:paraId="0000002C">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Tato obecně závazná vyhláška nabývá účinnosti počátkem patnáctého dne následujícího po dni jejího vyhlášení.</w:t>
      </w:r>
    </w:p>
    <w:p w:rsidR="00000000" w:rsidDel="00000000" w:rsidP="00000000" w:rsidRDefault="00000000" w:rsidRPr="00000000" w14:paraId="0000002E">
      <w:pPr>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spacing w:after="120" w:lineRule="auto"/>
        <w:rPr>
          <w:rFonts w:ascii="Arial" w:cs="Arial" w:eastAsia="Arial" w:hAnsi="Arial"/>
          <w:i w:val="1"/>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ab/>
        <w:tab/>
        <w:tab/>
        <w:tab/>
        <w:tab/>
        <w:tab/>
        <w:tab/>
        <w:tab/>
      </w:r>
    </w:p>
    <w:p w:rsidR="00000000" w:rsidDel="00000000" w:rsidP="00000000" w:rsidRDefault="00000000" w:rsidRPr="00000000" w14:paraId="0000003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Mgr. Dominik Petráček, v.r.</w:t>
        <w:tab/>
        <w:tab/>
        <w:tab/>
        <w:tab/>
        <w:tab/>
        <w:tab/>
        <w:t xml:space="preserve">Lubomír Pondělíček, v.r.</w:t>
      </w:r>
    </w:p>
    <w:p w:rsidR="00000000" w:rsidDel="00000000" w:rsidP="00000000" w:rsidRDefault="00000000" w:rsidRPr="00000000" w14:paraId="00000032">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starosta</w:t>
        <w:tab/>
        <w:tab/>
        <w:tab/>
        <w:tab/>
        <w:tab/>
        <w:tab/>
        <w:tab/>
        <w:tab/>
        <w:t xml:space="preserve">místostarosta</w:t>
      </w:r>
    </w:p>
    <w:p w:rsidR="00000000" w:rsidDel="00000000" w:rsidP="00000000" w:rsidRDefault="00000000" w:rsidRPr="00000000" w14:paraId="00000033">
      <w:pPr>
        <w:rPr>
          <w:b w:val="1"/>
        </w:rPr>
      </w:pPr>
      <w:r w:rsidDel="00000000" w:rsidR="00000000" w:rsidRPr="00000000">
        <w:rPr>
          <w:b w:val="1"/>
          <w:rtl w:val="0"/>
        </w:rPr>
        <w:t xml:space="preserve">_________________________________________________________________________</w:t>
      </w:r>
    </w:p>
    <w:p w:rsidR="00000000" w:rsidDel="00000000" w:rsidP="00000000" w:rsidRDefault="00000000" w:rsidRPr="00000000" w14:paraId="00000034">
      <w:pPr>
        <w:tabs>
          <w:tab w:val="left" w:leader="none" w:pos="3780"/>
        </w:tabs>
        <w:jc w:val="both"/>
        <w:rPr>
          <w:rFonts w:ascii="Arial" w:cs="Arial" w:eastAsia="Arial" w:hAnsi="Arial"/>
          <w:sz w:val="22"/>
          <w:szCs w:val="22"/>
        </w:rPr>
      </w:pPr>
      <w:r w:rsidDel="00000000" w:rsidR="00000000" w:rsidRPr="00000000">
        <w:rPr>
          <w:rtl w:val="0"/>
        </w:rPr>
      </w:r>
    </w:p>
    <w:sectPr>
      <w:pgSz w:h="16838" w:w="11906" w:orient="portrait"/>
      <w:pgMar w:bottom="993" w:top="709"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dle ustanovení § 5 odst. 7 zákona č. 251/2016 Sb., o některých přestupcích, ve znění pozdějších předpisů, platí, že: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s-CZ"/>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jc w:val="both"/>
    </w:pPr>
    <w:rPr>
      <w:u w:val="singl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rPr>
  </w:style>
  <w:style w:type="paragraph" w:styleId="Heading2">
    <w:name w:val="heading 2"/>
    <w:basedOn w:val="Normal"/>
    <w:next w:val="Normal"/>
    <w:qFormat w:val="1"/>
    <w:pPr>
      <w:keepNext w:val="1"/>
      <w:jc w:val="both"/>
      <w:outlineLvl w:val="1"/>
    </w:pPr>
    <w:rPr>
      <w:szCs w:val="20"/>
      <w:u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Indent">
    <w:name w:val="Body Text Indent"/>
    <w:basedOn w:val="Normal"/>
    <w:pPr>
      <w:ind w:left="708" w:firstLine="357"/>
      <w:jc w:val="both"/>
    </w:pPr>
    <w:rPr>
      <w:szCs w:val="20"/>
    </w:rPr>
  </w:style>
  <w:style w:type="paragraph" w:styleId="BodyTextIndent2">
    <w:name w:val="Body Text Indent 2"/>
    <w:basedOn w:val="Normal"/>
    <w:pPr>
      <w:ind w:left="708" w:firstLine="360"/>
      <w:jc w:val="both"/>
    </w:pPr>
    <w:rPr>
      <w:bCs w:val="1"/>
      <w:szCs w:val="20"/>
    </w:rPr>
  </w:style>
  <w:style w:type="paragraph" w:styleId="Header">
    <w:name w:val="header"/>
    <w:basedOn w:val="Normal"/>
    <w:pPr>
      <w:tabs>
        <w:tab w:val="center" w:pos="4536"/>
        <w:tab w:val="right" w:pos="9072"/>
      </w:tabs>
    </w:pPr>
    <w:rPr>
      <w:szCs w:val="20"/>
    </w:rPr>
  </w:style>
  <w:style w:type="paragraph" w:styleId="BodyText">
    <w:name w:val="Body Text"/>
    <w:basedOn w:val="Normal"/>
    <w:link w:val="BodyTextChar"/>
    <w:pPr>
      <w:spacing w:after="120"/>
    </w:pPr>
    <w:rPr>
      <w:szCs w:val="20"/>
    </w:rPr>
  </w:style>
  <w:style w:type="paragraph" w:styleId="FootnoteText">
    <w:name w:val="footnote text"/>
    <w:basedOn w:val="Normal"/>
    <w:link w:val="FootnoteTextChar"/>
    <w:uiPriority w:val="99"/>
    <w:rPr>
      <w:noProof w:val="1"/>
      <w:sz w:val="20"/>
      <w:szCs w:val="20"/>
    </w:rPr>
  </w:style>
  <w:style w:type="character" w:styleId="FootnoteReference">
    <w:name w:val="footnote reference"/>
    <w:uiPriority w:val="99"/>
    <w:semiHidden w:val="1"/>
    <w:rPr>
      <w:vertAlign w:val="superscript"/>
    </w:rPr>
  </w:style>
  <w:style w:type="paragraph" w:styleId="NormlnIMP" w:customStyle="1">
    <w:name w:val="Normální_IMP"/>
    <w:basedOn w:val="Normal"/>
    <w:pPr>
      <w:suppressAutoHyphens w:val="1"/>
      <w:overflowPunct w:val="0"/>
      <w:autoSpaceDE w:val="0"/>
      <w:autoSpaceDN w:val="0"/>
      <w:adjustRightInd w:val="0"/>
      <w:spacing w:line="230" w:lineRule="auto"/>
      <w:jc w:val="both"/>
      <w:textAlignment w:val="baseline"/>
    </w:pPr>
    <w:rPr>
      <w:szCs w:val="20"/>
    </w:rPr>
  </w:style>
  <w:style w:type="character" w:styleId="CommentReference">
    <w:name w:val="annotation reference"/>
    <w:semiHidden w:val="1"/>
    <w:rPr>
      <w:sz w:val="16"/>
      <w:szCs w:val="16"/>
    </w:rPr>
  </w:style>
  <w:style w:type="paragraph" w:styleId="CommentText">
    <w:name w:val="annotation text"/>
    <w:basedOn w:val="Normal"/>
    <w:semiHidden w:val="1"/>
    <w:rPr>
      <w:sz w:val="20"/>
      <w:szCs w:val="20"/>
    </w:rPr>
  </w:style>
  <w:style w:type="paragraph" w:styleId="BodyTextIndent3">
    <w:name w:val="Body Text Indent 3"/>
    <w:basedOn w:val="Normal"/>
    <w:pPr>
      <w:widowControl w:val="0"/>
      <w:tabs>
        <w:tab w:val="num" w:pos="540"/>
      </w:tabs>
      <w:ind w:left="540" w:hanging="540"/>
      <w:jc w:val="both"/>
    </w:pPr>
    <w:rPr>
      <w:bCs w:val="1"/>
    </w:rPr>
  </w:style>
  <w:style w:type="paragraph" w:styleId="BalloonText">
    <w:name w:val="Balloon Text"/>
    <w:basedOn w:val="Normal"/>
    <w:semiHidden w:val="1"/>
    <w:rPr>
      <w:rFonts w:ascii="Tahoma" w:cs="Tahoma" w:hAnsi="Tahoma"/>
      <w:sz w:val="16"/>
      <w:szCs w:val="16"/>
    </w:rPr>
  </w:style>
  <w:style w:type="character" w:styleId="BodyTextChar" w:customStyle="1">
    <w:name w:val="Body Text Char"/>
    <w:link w:val="BodyText"/>
    <w:rsid w:val="008928E7"/>
    <w:rPr>
      <w:sz w:val="24"/>
    </w:rPr>
  </w:style>
  <w:style w:type="character" w:styleId="FootnoteTextChar" w:customStyle="1">
    <w:name w:val="Footnote Text Char"/>
    <w:link w:val="FootnoteText"/>
    <w:uiPriority w:val="99"/>
    <w:rsid w:val="005545D7"/>
    <w:rPr>
      <w:noProof w:val="1"/>
    </w:rPr>
  </w:style>
  <w:style w:type="paragraph" w:styleId="ListParagraph">
    <w:name w:val="List Paragraph"/>
    <w:basedOn w:val="Normal"/>
    <w:uiPriority w:val="34"/>
    <w:qFormat w:val="1"/>
    <w:rsid w:val="005545D7"/>
    <w:pPr>
      <w:ind w:left="720"/>
      <w:contextualSpacing w:val="1"/>
    </w:pPr>
  </w:style>
  <w:style w:type="paragraph" w:styleId="Text" w:customStyle="1">
    <w:name w:val="Text"/>
    <w:basedOn w:val="Normal"/>
    <w:link w:val="TextChar"/>
    <w:rsid w:val="00191966"/>
    <w:rPr>
      <w:rFonts w:ascii="Arial" w:cs="Arial" w:hAnsi="Arial"/>
    </w:rPr>
  </w:style>
  <w:style w:type="character" w:styleId="TextChar" w:customStyle="1">
    <w:name w:val="Text Char"/>
    <w:link w:val="Text"/>
    <w:locked w:val="1"/>
    <w:rsid w:val="00191966"/>
    <w:rPr>
      <w:rFonts w:ascii="Arial" w:cs="Arial" w:hAnsi="Arial"/>
      <w:sz w:val="24"/>
      <w:szCs w:val="24"/>
    </w:rPr>
  </w:style>
  <w:style w:type="paragraph" w:styleId="Footer">
    <w:name w:val="footer"/>
    <w:basedOn w:val="Normal"/>
    <w:link w:val="FooterChar"/>
    <w:uiPriority w:val="99"/>
    <w:unhideWhenUsed w:val="1"/>
    <w:rsid w:val="006A4405"/>
    <w:pPr>
      <w:tabs>
        <w:tab w:val="center" w:pos="4536"/>
        <w:tab w:val="right" w:pos="9072"/>
      </w:tabs>
    </w:pPr>
  </w:style>
  <w:style w:type="character" w:styleId="FooterChar" w:customStyle="1">
    <w:name w:val="Footer Char"/>
    <w:basedOn w:val="DefaultParagraphFont"/>
    <w:link w:val="Footer"/>
    <w:uiPriority w:val="99"/>
    <w:rsid w:val="006A4405"/>
    <w:rPr>
      <w:sz w:val="24"/>
      <w:szCs w:val="24"/>
    </w:rPr>
  </w:style>
  <w:style w:type="paragraph" w:styleId="NormalWeb">
    <w:name w:val="Normal (Web)"/>
    <w:basedOn w:val="Normal"/>
    <w:uiPriority w:val="99"/>
    <w:semiHidden w:val="1"/>
    <w:unhideWhenUsed w:val="1"/>
    <w:rsid w:val="000B5A87"/>
    <w:pPr>
      <w:spacing w:after="100" w:afterAutospacing="1" w:before="100" w:beforeAutospacing="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ashvlDrwlvPwP0rPD/tTKdD9GQ==">CgMxLjAyDmguODl4MjZ0ZGRtODM1Mg5oLnZjdGYyaGIyOXpjNTIOaC5mc29sanN5ZjdqMnA4AHIhMWhLTlVKeVhhUnFtaDJKV3RXbWt6THNEckZDSzF5U3RY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2025-06-13T08:53:00Z</dcterms:created>
</cp:coreProperties>
</file>