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C22" w:rsidRDefault="00A05C22" w:rsidP="00A05C22">
      <w:pPr>
        <w:spacing w:after="749" w:line="259" w:lineRule="auto"/>
        <w:ind w:left="659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18C28C" wp14:editId="60EC5E0F">
            <wp:simplePos x="0" y="0"/>
            <wp:positionH relativeFrom="column">
              <wp:posOffset>414655</wp:posOffset>
            </wp:positionH>
            <wp:positionV relativeFrom="paragraph">
              <wp:posOffset>0</wp:posOffset>
            </wp:positionV>
            <wp:extent cx="4920996" cy="963168"/>
            <wp:effectExtent l="0" t="0" r="0" b="889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99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6871F3" w:rsidRDefault="006871F3" w:rsidP="006871F3">
      <w:pPr>
        <w:pStyle w:val="Nadpis2"/>
        <w:shd w:val="clear" w:color="auto" w:fill="FFFFFF"/>
        <w:spacing w:before="300" w:beforeAutospacing="0" w:after="450" w:afterAutospacing="0"/>
        <w:jc w:val="center"/>
        <w:rPr>
          <w:rFonts w:ascii="OpenSansWeb" w:hAnsi="OpenSansWeb"/>
          <w:b w:val="0"/>
          <w:bCs w:val="0"/>
          <w:color w:val="0771AF"/>
        </w:rPr>
      </w:pPr>
      <w:r>
        <w:rPr>
          <w:rFonts w:ascii="OpenSansWeb" w:hAnsi="OpenSansWeb"/>
          <w:b w:val="0"/>
          <w:bCs w:val="0"/>
          <w:color w:val="0771AF"/>
        </w:rPr>
        <w:t>Obecně závazná vyhláška města Hradec Králové č. 3/2012</w:t>
      </w:r>
    </w:p>
    <w:p w:rsidR="006871F3" w:rsidRDefault="006871F3" w:rsidP="006871F3">
      <w:pPr>
        <w:shd w:val="clear" w:color="auto" w:fill="FFFFFF"/>
        <w:jc w:val="center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kterou se doplňuje a mění vyhláška města Hradec Králové č. 9/2008 „O zákazu požívání alkoholických nápojů na</w:t>
      </w:r>
      <w:r>
        <w:rPr>
          <w:rFonts w:ascii="OpenSansWeb" w:hAnsi="OpenSansWeb"/>
          <w:color w:val="444444"/>
        </w:rPr>
        <w:t xml:space="preserve"> </w:t>
      </w:r>
      <w:r>
        <w:rPr>
          <w:rFonts w:ascii="OpenSansWeb" w:hAnsi="OpenSansWeb"/>
          <w:color w:val="444444"/>
        </w:rPr>
        <w:t>veřejném prostranství“.</w:t>
      </w:r>
      <w:r>
        <w:rPr>
          <w:rFonts w:ascii="OpenSansWeb" w:hAnsi="OpenSansWeb"/>
          <w:color w:val="444444"/>
        </w:rPr>
        <w:br/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Zastupitelstvo města Hradec Králové na svém zasedání dne 29. 5. 2012 usnesením č. ZM/2012/799 usneslo vydat na základě ustanovení § 10 písm. a) a § 84 odst2 písm. h), zákona č. 128/2000 Sb., o obcích, ve znění pozdějších předpisů tuto obecně závaznou vyhlášku.</w:t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Obecně závazná vyhláška č. 9/2008, kterou se stanoví lokality se zákazem požívání alkoholických nápojů na veřejném prostranství se mění a doplňuje takto:</w:t>
      </w:r>
    </w:p>
    <w:p w:rsidR="006871F3" w:rsidRDefault="006871F3" w:rsidP="006871F3">
      <w:pPr>
        <w:pStyle w:val="Nadpis4"/>
        <w:shd w:val="clear" w:color="auto" w:fill="FFFFFF"/>
        <w:spacing w:before="300" w:after="75"/>
        <w:rPr>
          <w:rFonts w:ascii="OpenSansWeb" w:hAnsi="OpenSansWeb"/>
          <w:color w:val="444444"/>
        </w:rPr>
      </w:pPr>
      <w:r>
        <w:rPr>
          <w:rStyle w:val="Siln"/>
          <w:rFonts w:ascii="OpenSansWeb" w:hAnsi="OpenSansWeb"/>
          <w:b w:val="0"/>
          <w:bCs w:val="0"/>
          <w:color w:val="444444"/>
        </w:rPr>
        <w:t>Čl. 1</w:t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Style w:val="Siln"/>
          <w:rFonts w:ascii="OpenSansWeb" w:eastAsia="Arial" w:hAnsi="OpenSansWeb"/>
          <w:color w:val="444444"/>
        </w:rPr>
        <w:t>Zrušovací ustanovení</w:t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V příloze č.1 - Vymezení míst kde je zákaz požívání alkoholických nápojů na veřejném prostranství </w:t>
      </w:r>
      <w:r>
        <w:rPr>
          <w:rStyle w:val="Siln"/>
          <w:rFonts w:ascii="OpenSansWeb" w:eastAsia="Arial" w:hAnsi="OpenSansWeb"/>
          <w:color w:val="444444"/>
        </w:rPr>
        <w:t>se ruší</w:t>
      </w:r>
      <w:r>
        <w:rPr>
          <w:rFonts w:ascii="OpenSansWeb" w:hAnsi="OpenSansWeb"/>
          <w:color w:val="444444"/>
        </w:rPr>
        <w:t> body 15, 20, 22.</w:t>
      </w:r>
    </w:p>
    <w:p w:rsidR="006871F3" w:rsidRDefault="006871F3" w:rsidP="006871F3">
      <w:pPr>
        <w:pStyle w:val="Nadpis4"/>
        <w:shd w:val="clear" w:color="auto" w:fill="FFFFFF"/>
        <w:spacing w:before="300" w:after="75"/>
        <w:rPr>
          <w:rFonts w:ascii="OpenSansWeb" w:hAnsi="OpenSansWeb"/>
          <w:color w:val="444444"/>
        </w:rPr>
      </w:pPr>
      <w:r>
        <w:rPr>
          <w:rStyle w:val="Siln"/>
          <w:rFonts w:ascii="OpenSansWeb" w:hAnsi="OpenSansWeb"/>
          <w:b w:val="0"/>
          <w:bCs w:val="0"/>
          <w:color w:val="444444"/>
        </w:rPr>
        <w:t>Čl. 2</w:t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Style w:val="Siln"/>
          <w:rFonts w:ascii="OpenSansWeb" w:eastAsia="Arial" w:hAnsi="OpenSansWeb"/>
          <w:color w:val="444444"/>
        </w:rPr>
        <w:t>Vymezení dalších míst</w:t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Vkládá se nově příloha č. 2 - </w:t>
      </w:r>
      <w:r w:rsidRPr="006871F3">
        <w:rPr>
          <w:rStyle w:val="dwitem"/>
          <w:rFonts w:ascii="OpenSansWeb" w:hAnsi="OpenSansWeb"/>
          <w:color w:val="444444"/>
          <w:u w:val="single"/>
        </w:rPr>
        <w:t>Vymezení dalších míst kde je zákaz požívání alkoholických nápojů na veřejném prostranství</w:t>
      </w:r>
      <w:r>
        <w:rPr>
          <w:rStyle w:val="dwitem"/>
          <w:rFonts w:ascii="OpenSansWeb" w:hAnsi="OpenSansWeb"/>
          <w:color w:val="444444"/>
        </w:rPr>
        <w:t> </w:t>
      </w:r>
    </w:p>
    <w:p w:rsidR="006871F3" w:rsidRDefault="006871F3" w:rsidP="006871F3">
      <w:pPr>
        <w:pStyle w:val="Nadpis4"/>
        <w:shd w:val="clear" w:color="auto" w:fill="FFFFFF"/>
        <w:spacing w:before="300" w:after="75"/>
        <w:rPr>
          <w:rFonts w:ascii="OpenSansWeb" w:hAnsi="OpenSansWeb"/>
          <w:color w:val="444444"/>
        </w:rPr>
      </w:pPr>
      <w:r>
        <w:rPr>
          <w:rStyle w:val="Siln"/>
          <w:rFonts w:ascii="OpenSansWeb" w:hAnsi="OpenSansWeb"/>
          <w:b w:val="0"/>
          <w:bCs w:val="0"/>
          <w:color w:val="444444"/>
        </w:rPr>
        <w:t>Čl. 3</w:t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Style w:val="Siln"/>
          <w:rFonts w:ascii="OpenSansWeb" w:eastAsia="Arial" w:hAnsi="OpenSansWeb"/>
          <w:color w:val="444444"/>
        </w:rPr>
        <w:t>Účinnost</w:t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Tato obecně závazná vyhláška nabývá účinnosti patnáctým dnem po vyhlášení.</w:t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V Hradci Králové dne</w:t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bookmarkStart w:id="0" w:name="_GoBack"/>
      <w:bookmarkEnd w:id="0"/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Ing. Martin Soukup                                                                                       MUDr. Zdeněk Fink   </w:t>
      </w:r>
    </w:p>
    <w:p w:rsidR="006871F3" w:rsidRDefault="006871F3" w:rsidP="006871F3">
      <w:pPr>
        <w:pStyle w:val="Normlnweb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náměstek primátora                                                                                     primátor města</w:t>
      </w:r>
    </w:p>
    <w:p w:rsidR="00B6763D" w:rsidRPr="00A05C22" w:rsidRDefault="00B6763D" w:rsidP="00781B61">
      <w:pPr>
        <w:shd w:val="clear" w:color="auto" w:fill="FFFFFF"/>
        <w:spacing w:before="300" w:after="450" w:line="240" w:lineRule="auto"/>
        <w:ind w:left="0" w:right="0" w:firstLine="0"/>
        <w:jc w:val="left"/>
        <w:outlineLvl w:val="1"/>
      </w:pPr>
    </w:p>
    <w:sectPr w:rsidR="00B6763D" w:rsidRPr="00A05C22" w:rsidSect="00C4156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8A8" w:rsidRDefault="006D58A8" w:rsidP="00456B17">
      <w:pPr>
        <w:spacing w:after="0" w:line="240" w:lineRule="auto"/>
      </w:pPr>
      <w:r>
        <w:separator/>
      </w:r>
    </w:p>
  </w:endnote>
  <w:endnote w:type="continuationSeparator" w:id="0">
    <w:p w:rsidR="006D58A8" w:rsidRDefault="006D58A8" w:rsidP="004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Web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8A8" w:rsidRDefault="006D58A8" w:rsidP="00456B17">
      <w:pPr>
        <w:spacing w:after="0" w:line="240" w:lineRule="auto"/>
      </w:pPr>
      <w:r>
        <w:separator/>
      </w:r>
    </w:p>
  </w:footnote>
  <w:footnote w:type="continuationSeparator" w:id="0">
    <w:p w:rsidR="006D58A8" w:rsidRDefault="006D58A8" w:rsidP="0045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0B0"/>
    <w:multiLevelType w:val="multilevel"/>
    <w:tmpl w:val="E0AE0D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4A062A"/>
    <w:multiLevelType w:val="hybridMultilevel"/>
    <w:tmpl w:val="085AC81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2247A2"/>
    <w:multiLevelType w:val="multilevel"/>
    <w:tmpl w:val="4BC4001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7A3AE0"/>
    <w:multiLevelType w:val="multilevel"/>
    <w:tmpl w:val="5B14888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0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D443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114D2"/>
    <w:multiLevelType w:val="multilevel"/>
    <w:tmpl w:val="1978640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0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7366C2"/>
    <w:multiLevelType w:val="hybridMultilevel"/>
    <w:tmpl w:val="DCF89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44BA3"/>
    <w:multiLevelType w:val="hybridMultilevel"/>
    <w:tmpl w:val="63D08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959B8"/>
    <w:multiLevelType w:val="hybridMultilevel"/>
    <w:tmpl w:val="20C8FFA8"/>
    <w:lvl w:ilvl="0" w:tplc="4BD20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A3DD8"/>
    <w:multiLevelType w:val="multilevel"/>
    <w:tmpl w:val="AA90025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DF6654C"/>
    <w:multiLevelType w:val="hybridMultilevel"/>
    <w:tmpl w:val="A72A6DE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630464E8"/>
    <w:multiLevelType w:val="hybridMultilevel"/>
    <w:tmpl w:val="4D0C5766"/>
    <w:lvl w:ilvl="0" w:tplc="05284DC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067CAD"/>
    <w:multiLevelType w:val="hybridMultilevel"/>
    <w:tmpl w:val="06149F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B46E54"/>
    <w:multiLevelType w:val="hybridMultilevel"/>
    <w:tmpl w:val="14487DF4"/>
    <w:lvl w:ilvl="0" w:tplc="8136720A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24F0A">
      <w:start w:val="2"/>
      <w:numFmt w:val="decimal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4434C8">
      <w:start w:val="1"/>
      <w:numFmt w:val="lowerRoman"/>
      <w:lvlText w:val="%3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24180E">
      <w:start w:val="1"/>
      <w:numFmt w:val="decimal"/>
      <w:lvlText w:val="%4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0ACC86">
      <w:start w:val="1"/>
      <w:numFmt w:val="lowerLetter"/>
      <w:lvlText w:val="%5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EEFEDC">
      <w:start w:val="1"/>
      <w:numFmt w:val="lowerRoman"/>
      <w:lvlText w:val="%6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0E562">
      <w:start w:val="1"/>
      <w:numFmt w:val="decimal"/>
      <w:lvlText w:val="%7"/>
      <w:lvlJc w:val="left"/>
      <w:pPr>
        <w:ind w:left="8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00438E">
      <w:start w:val="1"/>
      <w:numFmt w:val="lowerLetter"/>
      <w:lvlText w:val="%8"/>
      <w:lvlJc w:val="left"/>
      <w:pPr>
        <w:ind w:left="9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D69034">
      <w:start w:val="1"/>
      <w:numFmt w:val="lowerRoman"/>
      <w:lvlText w:val="%9"/>
      <w:lvlJc w:val="left"/>
      <w:pPr>
        <w:ind w:left="9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9"/>
  </w:num>
  <w:num w:numId="5">
    <w:abstractNumId w:val="12"/>
  </w:num>
  <w:num w:numId="6">
    <w:abstractNumId w:val="7"/>
  </w:num>
  <w:num w:numId="7">
    <w:abstractNumId w:val="13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3D"/>
    <w:rsid w:val="000D3CDF"/>
    <w:rsid w:val="0010141C"/>
    <w:rsid w:val="00103C24"/>
    <w:rsid w:val="001253F8"/>
    <w:rsid w:val="002C6770"/>
    <w:rsid w:val="002E1158"/>
    <w:rsid w:val="00331FA2"/>
    <w:rsid w:val="00335797"/>
    <w:rsid w:val="00352A9F"/>
    <w:rsid w:val="003C31C7"/>
    <w:rsid w:val="00456B17"/>
    <w:rsid w:val="004C10D9"/>
    <w:rsid w:val="004C3134"/>
    <w:rsid w:val="00506684"/>
    <w:rsid w:val="005D21BE"/>
    <w:rsid w:val="00611EB2"/>
    <w:rsid w:val="006254EF"/>
    <w:rsid w:val="006871F3"/>
    <w:rsid w:val="006D58A8"/>
    <w:rsid w:val="00717CBB"/>
    <w:rsid w:val="0073743F"/>
    <w:rsid w:val="00742B38"/>
    <w:rsid w:val="00761721"/>
    <w:rsid w:val="00781B61"/>
    <w:rsid w:val="007A0555"/>
    <w:rsid w:val="007D5694"/>
    <w:rsid w:val="007E1460"/>
    <w:rsid w:val="007F7DFD"/>
    <w:rsid w:val="0083679C"/>
    <w:rsid w:val="00851E6F"/>
    <w:rsid w:val="0086022A"/>
    <w:rsid w:val="008A5F8E"/>
    <w:rsid w:val="008A79C5"/>
    <w:rsid w:val="008E6687"/>
    <w:rsid w:val="00917FB7"/>
    <w:rsid w:val="00985FE0"/>
    <w:rsid w:val="009B58DC"/>
    <w:rsid w:val="009E1858"/>
    <w:rsid w:val="00A05C22"/>
    <w:rsid w:val="00A8537E"/>
    <w:rsid w:val="00A920A5"/>
    <w:rsid w:val="00A963D4"/>
    <w:rsid w:val="00AE727F"/>
    <w:rsid w:val="00B534B1"/>
    <w:rsid w:val="00B66A20"/>
    <w:rsid w:val="00B6763D"/>
    <w:rsid w:val="00C4156D"/>
    <w:rsid w:val="00CC5C6C"/>
    <w:rsid w:val="00CD45B0"/>
    <w:rsid w:val="00D10A56"/>
    <w:rsid w:val="00D1107C"/>
    <w:rsid w:val="00D247EE"/>
    <w:rsid w:val="00DA042D"/>
    <w:rsid w:val="00DC5354"/>
    <w:rsid w:val="00DE5C7A"/>
    <w:rsid w:val="00E13DF3"/>
    <w:rsid w:val="00E428DB"/>
    <w:rsid w:val="00ED3557"/>
    <w:rsid w:val="00EF6A30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4C188A6"/>
  <w15:docId w15:val="{FE4DD811-065A-40CE-9B35-48110FDB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55" w:lineRule="auto"/>
      <w:ind w:left="370" w:right="1414" w:hanging="370"/>
      <w:jc w:val="both"/>
    </w:pPr>
    <w:rPr>
      <w:rFonts w:ascii="Arial" w:eastAsia="Arial" w:hAnsi="Arial" w:cs="Arial"/>
      <w:color w:val="000000"/>
    </w:rPr>
  </w:style>
  <w:style w:type="paragraph" w:styleId="Nadpis2">
    <w:name w:val="heading 2"/>
    <w:basedOn w:val="Normln"/>
    <w:link w:val="Nadpis2Char"/>
    <w:uiPriority w:val="9"/>
    <w:qFormat/>
    <w:rsid w:val="00CC5C6C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3D4"/>
    <w:pPr>
      <w:ind w:left="720"/>
      <w:contextualSpacing/>
    </w:pPr>
  </w:style>
  <w:style w:type="paragraph" w:styleId="Zhlav">
    <w:name w:val="header"/>
    <w:aliases w:val="Char, Char"/>
    <w:basedOn w:val="Normln"/>
    <w:link w:val="ZhlavChar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, Char Char"/>
    <w:basedOn w:val="Standardnpsmoodstavce"/>
    <w:link w:val="Zhlav"/>
    <w:rsid w:val="00456B17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B17"/>
    <w:rPr>
      <w:rFonts w:ascii="Arial" w:eastAsia="Arial" w:hAnsi="Arial" w:cs="Arial"/>
      <w:color w:val="000000"/>
    </w:rPr>
  </w:style>
  <w:style w:type="paragraph" w:customStyle="1" w:styleId="Default">
    <w:name w:val="Default"/>
    <w:rsid w:val="009E1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0555"/>
    <w:pPr>
      <w:spacing w:after="0" w:line="240" w:lineRule="auto"/>
      <w:ind w:left="0" w:right="0" w:firstLine="0"/>
      <w:jc w:val="left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0555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0A5"/>
    <w:rPr>
      <w:rFonts w:ascii="Segoe UI" w:eastAsia="Arial" w:hAnsi="Segoe UI" w:cs="Segoe UI"/>
      <w:color w:val="000000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C5C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CC5C6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CC5C6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81B61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1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dwitem">
    <w:name w:val="dw_item"/>
    <w:basedOn w:val="Standardnpsmoodstavce"/>
    <w:rsid w:val="0068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004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26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36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Bednářová Danuše</cp:lastModifiedBy>
  <cp:revision>2</cp:revision>
  <cp:lastPrinted>2019-05-02T10:15:00Z</cp:lastPrinted>
  <dcterms:created xsi:type="dcterms:W3CDTF">2022-09-14T08:44:00Z</dcterms:created>
  <dcterms:modified xsi:type="dcterms:W3CDTF">2022-09-14T08:44:00Z</dcterms:modified>
</cp:coreProperties>
</file>