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51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Březnice</w:t>
      </w:r>
    </w:p>
    <w:p w14:paraId="52E8CE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Březnice</w:t>
      </w:r>
    </w:p>
    <w:p w14:paraId="224E9017">
      <w:pPr>
        <w:jc w:val="center"/>
        <w:rPr>
          <w:rFonts w:ascii="Arial" w:hAnsi="Arial" w:cs="Arial"/>
          <w:b/>
        </w:rPr>
      </w:pPr>
    </w:p>
    <w:p w14:paraId="29056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Březnice </w:t>
      </w:r>
    </w:p>
    <w:p w14:paraId="50320AA8">
      <w:pPr>
        <w:pStyle w:val="19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stanovení obecního systému odpadového hospodářství </w:t>
      </w:r>
    </w:p>
    <w:p w14:paraId="2ACFC173">
      <w:pPr>
        <w:jc w:val="both"/>
        <w:rPr>
          <w:rFonts w:ascii="Arial" w:hAnsi="Arial" w:cs="Arial"/>
          <w:sz w:val="22"/>
          <w:szCs w:val="22"/>
        </w:rPr>
      </w:pPr>
    </w:p>
    <w:p w14:paraId="7F3D1A43">
      <w:pPr>
        <w:pStyle w:val="1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Březnice se na svém zasedání dne 2</w:t>
      </w:r>
      <w:r>
        <w:rPr>
          <w:rFonts w:hint="default" w:ascii="Arial" w:hAnsi="Arial" w:cs="Arial"/>
          <w:sz w:val="22"/>
          <w:szCs w:val="22"/>
          <w:lang w:val="cs-CZ"/>
        </w:rPr>
        <w:t>0</w:t>
      </w:r>
      <w:r>
        <w:rPr>
          <w:rFonts w:ascii="Arial" w:hAnsi="Arial" w:cs="Arial"/>
          <w:sz w:val="22"/>
          <w:szCs w:val="22"/>
        </w:rPr>
        <w:t>. listopadu 202</w:t>
      </w:r>
      <w:r>
        <w:rPr>
          <w:rFonts w:hint="default"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66257319">
      <w:pPr>
        <w:jc w:val="center"/>
        <w:rPr>
          <w:rFonts w:ascii="Arial" w:hAnsi="Arial" w:cs="Arial"/>
          <w:b/>
          <w:sz w:val="22"/>
          <w:szCs w:val="22"/>
        </w:rPr>
      </w:pPr>
    </w:p>
    <w:p w14:paraId="45BD82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45B6A9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7D32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D38E3">
      <w:pPr>
        <w:pStyle w:val="2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 obce Březnice.</w:t>
      </w:r>
    </w:p>
    <w:p w14:paraId="4713D144">
      <w:pPr>
        <w:pStyle w:val="20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E4FEDA6">
      <w:pPr>
        <w:pStyle w:val="2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movité věci zákonem o odpadech a touto vyhláškou</w:t>
      </w:r>
      <w:r>
        <w:rPr>
          <w:rFonts w:ascii="Arial" w:hAnsi="Arial" w:cs="Arial"/>
          <w:vertAlign w:val="superscript"/>
        </w:rPr>
        <w:footnoteReference w:id="0"/>
      </w:r>
      <w:r>
        <w:rPr>
          <w:rFonts w:ascii="Arial" w:hAnsi="Arial" w:cs="Arial"/>
        </w:rPr>
        <w:t>.</w:t>
      </w:r>
    </w:p>
    <w:p w14:paraId="3B5CF23D">
      <w:pPr>
        <w:pStyle w:val="20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7C5EE71">
      <w:pPr>
        <w:pStyle w:val="2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. </w:t>
      </w:r>
    </w:p>
    <w:p w14:paraId="7F594E8C">
      <w:pPr>
        <w:pStyle w:val="20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1DEDB51E">
      <w:pPr>
        <w:pStyle w:val="2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49F04D">
      <w:pPr>
        <w:jc w:val="center"/>
        <w:rPr>
          <w:rFonts w:ascii="Arial" w:hAnsi="Arial" w:cs="Arial"/>
          <w:b/>
          <w:sz w:val="22"/>
          <w:szCs w:val="22"/>
        </w:rPr>
      </w:pPr>
    </w:p>
    <w:p w14:paraId="0694A0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EB8D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A92429">
      <w:pPr>
        <w:jc w:val="center"/>
        <w:rPr>
          <w:rFonts w:ascii="Arial" w:hAnsi="Arial" w:cs="Arial"/>
          <w:sz w:val="22"/>
          <w:szCs w:val="22"/>
        </w:rPr>
      </w:pPr>
    </w:p>
    <w:p w14:paraId="2A6C0D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E5CC608">
      <w:pPr>
        <w:pStyle w:val="2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 rostlinného původu,</w:t>
      </w:r>
    </w:p>
    <w:p w14:paraId="1825E638">
      <w:pPr>
        <w:pStyle w:val="2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papír,</w:t>
      </w:r>
    </w:p>
    <w:p w14:paraId="00FDA67F">
      <w:pPr>
        <w:pStyle w:val="2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plasty včetně PET lahví,</w:t>
      </w:r>
    </w:p>
    <w:p w14:paraId="1DE919CD">
      <w:pPr>
        <w:pStyle w:val="2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sklo,</w:t>
      </w:r>
    </w:p>
    <w:p w14:paraId="128F81C7">
      <w:pPr>
        <w:pStyle w:val="2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</w:t>
      </w:r>
    </w:p>
    <w:p w14:paraId="4D0B5021">
      <w:pPr>
        <w:pStyle w:val="2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nápojový karton,</w:t>
      </w:r>
    </w:p>
    <w:p w14:paraId="26726608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nebezpečné odpady,</w:t>
      </w:r>
    </w:p>
    <w:p w14:paraId="0DC0FB9E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708BA45E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dřevo (nábytkové),</w:t>
      </w:r>
    </w:p>
    <w:p w14:paraId="3F8188CB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5C7B2F42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14:paraId="0C89691E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hint="default" w:ascii="Arial" w:hAnsi="Arial" w:cs="Arial"/>
          <w:iCs/>
          <w:sz w:val="22"/>
          <w:szCs w:val="22"/>
          <w:lang w:val="cs-CZ"/>
        </w:rPr>
        <w:t>textil</w:t>
      </w:r>
    </w:p>
    <w:p w14:paraId="7CD0CC9E">
      <w:pPr>
        <w:rPr>
          <w:rFonts w:ascii="Arial" w:hAnsi="Arial" w:cs="Arial"/>
          <w:i/>
          <w:sz w:val="22"/>
          <w:szCs w:val="22"/>
        </w:rPr>
      </w:pPr>
    </w:p>
    <w:p w14:paraId="7146BAD6">
      <w:pPr>
        <w:pStyle w:val="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 w14:paraId="417AA43F">
      <w:pPr>
        <w:pStyle w:val="9"/>
        <w:ind w:left="360" w:firstLine="0"/>
        <w:rPr>
          <w:rFonts w:ascii="Arial" w:hAnsi="Arial" w:cs="Arial"/>
          <w:sz w:val="22"/>
          <w:szCs w:val="22"/>
        </w:rPr>
      </w:pPr>
    </w:p>
    <w:p w14:paraId="0ED37751">
      <w:pPr>
        <w:pStyle w:val="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čalouněný apod.).</w:t>
      </w:r>
    </w:p>
    <w:p w14:paraId="327A32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F74EE66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>
        <w:rPr>
          <w:rFonts w:hint="default" w:ascii="Arial" w:hAnsi="Arial" w:cs="Arial"/>
          <w:b/>
          <w:sz w:val="22"/>
          <w:szCs w:val="22"/>
          <w:lang w:val="cs-CZ"/>
        </w:rPr>
        <w:t xml:space="preserve"> papíru,</w:t>
      </w:r>
      <w:r>
        <w:rPr>
          <w:rFonts w:ascii="Arial" w:hAnsi="Arial" w:cs="Arial"/>
          <w:b/>
          <w:sz w:val="22"/>
          <w:szCs w:val="22"/>
        </w:rPr>
        <w:t xml:space="preserve"> plastů včetně PET lahví</w:t>
      </w:r>
      <w:r>
        <w:rPr>
          <w:rFonts w:hint="default" w:ascii="Arial" w:hAnsi="Arial" w:cs="Arial"/>
          <w:b/>
          <w:sz w:val="22"/>
          <w:szCs w:val="22"/>
          <w:lang w:val="cs-CZ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nápojových kartonů</w:t>
      </w:r>
    </w:p>
    <w:p w14:paraId="639AB7ED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B824D6">
      <w:pPr>
        <w:widowControl w:val="0"/>
        <w:numPr>
          <w:ilvl w:val="0"/>
          <w:numId w:val="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hint="default" w:ascii="Arial" w:hAnsi="Arial" w:cs="Arial"/>
          <w:sz w:val="22"/>
          <w:szCs w:val="22"/>
          <w:lang w:val="cs-CZ"/>
        </w:rPr>
        <w:t>apír, p</w:t>
      </w:r>
      <w:r>
        <w:rPr>
          <w:rFonts w:ascii="Arial" w:hAnsi="Arial" w:cs="Arial"/>
          <w:sz w:val="22"/>
          <w:szCs w:val="22"/>
        </w:rPr>
        <w:t>lasty včetně PET lahví</w:t>
      </w:r>
      <w:r>
        <w:rPr>
          <w:rFonts w:hint="default" w:ascii="Arial" w:hAnsi="Arial" w:cs="Arial"/>
          <w:sz w:val="22"/>
          <w:szCs w:val="22"/>
          <w:lang w:val="cs-CZ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včetně nápojových kartonů se odklád</w:t>
      </w:r>
      <w:r>
        <w:rPr>
          <w:rFonts w:hint="default" w:ascii="Arial" w:hAnsi="Arial" w:cs="Arial"/>
          <w:sz w:val="22"/>
          <w:szCs w:val="22"/>
          <w:lang w:val="cs-CZ"/>
        </w:rPr>
        <w:t>ají</w:t>
      </w:r>
      <w:r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</w:t>
      </w:r>
      <w:r>
        <w:rPr>
          <w:rFonts w:hint="default"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popelnice o objemu 240 l označené identifikačním kódem obce,</w:t>
      </w:r>
    </w:p>
    <w:p w14:paraId="1D2CEEE9">
      <w:pPr>
        <w:numPr>
          <w:ilvl w:val="0"/>
          <w:numId w:val="0"/>
        </w:numPr>
        <w:ind w:leftChars="0"/>
        <w:jc w:val="both"/>
        <w:rPr>
          <w:rFonts w:ascii="Arial" w:hAnsi="Arial" w:cs="Arial"/>
          <w:sz w:val="22"/>
          <w:szCs w:val="22"/>
        </w:rPr>
      </w:pPr>
    </w:p>
    <w:p w14:paraId="1A8D454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lokalitách, do kterých nezajíždí svozová technika, lze </w:t>
      </w:r>
      <w:r>
        <w:rPr>
          <w:rFonts w:hint="default" w:ascii="Arial" w:hAnsi="Arial" w:cs="Arial"/>
          <w:sz w:val="22"/>
          <w:szCs w:val="22"/>
          <w:lang w:val="cs-CZ"/>
        </w:rPr>
        <w:t>p</w:t>
      </w:r>
      <w:r>
        <w:rPr>
          <w:rFonts w:ascii="Arial" w:hAnsi="Arial" w:cs="Arial"/>
          <w:sz w:val="22"/>
          <w:szCs w:val="22"/>
        </w:rPr>
        <w:t>lasty včetně PET lahví a včetně nápojových kartonů</w:t>
      </w:r>
      <w:r>
        <w:rPr>
          <w:rFonts w:hint="default"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soustřeďovat do igelitových pytlů, které jsou k dispozici na obecním úřadě. Termíny svozu jsou zveřejněny na webových stránkách obce.</w:t>
      </w:r>
    </w:p>
    <w:p w14:paraId="62E43775">
      <w:pPr>
        <w:numPr>
          <w:ilvl w:val="0"/>
          <w:numId w:val="0"/>
        </w:numPr>
        <w:ind w:leftChars="0"/>
        <w:jc w:val="both"/>
        <w:rPr>
          <w:rFonts w:ascii="Arial" w:hAnsi="Arial" w:cs="Arial"/>
          <w:sz w:val="22"/>
          <w:szCs w:val="22"/>
        </w:rPr>
      </w:pPr>
    </w:p>
    <w:p w14:paraId="7C6AE1D4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>Papír, p</w:t>
      </w:r>
      <w:r>
        <w:rPr>
          <w:rFonts w:ascii="Arial" w:hAnsi="Arial" w:cs="Arial"/>
          <w:sz w:val="22"/>
          <w:szCs w:val="22"/>
        </w:rPr>
        <w:t>lasty včetně PET lahví, nápojové kartony lze odevzdávat také ve sběrném dvoře, který je sběrným místem obce a je umístěn na dolním konci u pálenice na pozemku p.č.284/1 v k.ú. Březnice u Zlína. P</w:t>
      </w:r>
      <w:r>
        <w:rPr>
          <w:rFonts w:ascii="Arial" w:hAnsi="Arial" w:eastAsia="Times New Roman" w:cs="Arial"/>
          <w:sz w:val="22"/>
          <w:szCs w:val="22"/>
          <w:lang w:eastAsia="cs-CZ"/>
        </w:rPr>
        <w:t>rovozní doba je uvedená na webových schránkách obce</w:t>
      </w:r>
      <w:r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7178810F">
      <w:pPr>
        <w:jc w:val="center"/>
        <w:rPr>
          <w:rFonts w:ascii="Arial" w:hAnsi="Arial" w:cs="Arial"/>
          <w:b/>
          <w:sz w:val="22"/>
          <w:szCs w:val="22"/>
        </w:rPr>
      </w:pPr>
    </w:p>
    <w:p w14:paraId="11E263FF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4</w:t>
      </w:r>
    </w:p>
    <w:p w14:paraId="7483E004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skla</w:t>
      </w:r>
    </w:p>
    <w:p w14:paraId="77ACDE27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047497">
      <w:pPr>
        <w:pStyle w:val="20"/>
        <w:numPr>
          <w:ilvl w:val="0"/>
          <w:numId w:val="5"/>
        </w:numPr>
        <w:spacing w:after="0" w:line="240" w:lineRule="auto"/>
        <w:contextualSpacing w:val="0"/>
        <w:jc w:val="both"/>
        <w:rPr>
          <w:rFonts w:hint="default" w:ascii="Arial" w:hAnsi="Arial" w:eastAsia="Times New Roman" w:cs="Arial"/>
          <w:lang w:val="en-US" w:eastAsia="cs-CZ"/>
        </w:rPr>
      </w:pPr>
      <w:r>
        <w:rPr>
          <w:rFonts w:ascii="Arial" w:hAnsi="Arial" w:cs="Arial"/>
        </w:rPr>
        <w:t xml:space="preserve">Sklo se soustřeďuje do zvláštních sběrných nádob, kterými jsou zelené kontejnery. </w:t>
      </w:r>
      <w:r>
        <w:rPr>
          <w:rFonts w:ascii="Arial" w:hAnsi="Arial" w:eastAsia="Times New Roman" w:cs="Arial"/>
          <w:lang w:eastAsia="cs-CZ"/>
        </w:rPr>
        <w:t>Nádoby jsou umístěny na stanovištích</w:t>
      </w:r>
      <w:r>
        <w:rPr>
          <w:rFonts w:hint="default" w:ascii="Arial" w:hAnsi="Arial" w:eastAsia="Times New Roman" w:cs="Arial"/>
          <w:lang w:val="en-US" w:eastAsia="cs-CZ"/>
        </w:rPr>
        <w:t xml:space="preserve"> v obci Březnice a vyváženy dle aktuální potřeby.</w:t>
      </w:r>
    </w:p>
    <w:p w14:paraId="30339402">
      <w:pPr>
        <w:pStyle w:val="20"/>
        <w:spacing w:after="0" w:line="240" w:lineRule="auto"/>
        <w:ind w:left="360"/>
        <w:contextualSpacing w:val="0"/>
        <w:jc w:val="both"/>
        <w:rPr>
          <w:rFonts w:ascii="Arial" w:hAnsi="Arial" w:eastAsia="Times New Roman" w:cs="Arial"/>
          <w:lang w:eastAsia="cs-CZ"/>
        </w:rPr>
      </w:pPr>
    </w:p>
    <w:p w14:paraId="3D63B4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a pytlů je zakázáno ukládat jiné složky komunálních odpadů, než pro které jsou určeny.</w:t>
      </w:r>
    </w:p>
    <w:p w14:paraId="76DCFC9D">
      <w:pPr>
        <w:jc w:val="both"/>
        <w:rPr>
          <w:rFonts w:ascii="Arial" w:hAnsi="Arial" w:cs="Arial"/>
          <w:sz w:val="22"/>
          <w:szCs w:val="22"/>
        </w:rPr>
      </w:pPr>
    </w:p>
    <w:p w14:paraId="1263F34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pytle je povinnost plnit tak, aby je bylo možno uzavřít a odpad z nich při manipulaci nevypadával. Pokud to umožňuje povaha odpadu, je nutno objem odpadu před jeho odložením do sběrné nádoby nebo pytle minimalizovat. </w:t>
      </w:r>
    </w:p>
    <w:p w14:paraId="4770FC35">
      <w:pPr>
        <w:numPr>
          <w:ilvl w:val="0"/>
          <w:numId w:val="0"/>
        </w:numPr>
        <w:ind w:leftChars="0"/>
        <w:jc w:val="both"/>
        <w:rPr>
          <w:rFonts w:ascii="Arial" w:hAnsi="Arial" w:cs="Arial"/>
          <w:sz w:val="22"/>
          <w:szCs w:val="22"/>
        </w:rPr>
      </w:pPr>
    </w:p>
    <w:p w14:paraId="61ED9F1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cs-CZ"/>
        </w:rPr>
        <w:t xml:space="preserve">klo </w:t>
      </w:r>
      <w:r>
        <w:rPr>
          <w:rFonts w:ascii="Arial" w:hAnsi="Arial" w:cs="Arial"/>
          <w:sz w:val="22"/>
          <w:szCs w:val="22"/>
        </w:rPr>
        <w:t>lze také odevzdat ve sběrném dvoře.</w:t>
      </w:r>
    </w:p>
    <w:p w14:paraId="507FB3DC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56AF10">
      <w:pPr>
        <w:pStyle w:val="3"/>
        <w:jc w:val="center"/>
        <w:rPr>
          <w:rFonts w:hint="default" w:ascii="Arial" w:hAnsi="Arial" w:cs="Arial"/>
          <w:b/>
          <w:bCs/>
          <w:sz w:val="22"/>
          <w:szCs w:val="22"/>
          <w:u w:val="none"/>
          <w:lang w:val="cs-CZ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hint="default" w:ascii="Arial" w:hAnsi="Arial" w:cs="Arial"/>
          <w:b/>
          <w:bCs/>
          <w:sz w:val="22"/>
          <w:szCs w:val="22"/>
          <w:u w:val="none"/>
          <w:lang w:val="cs-CZ"/>
        </w:rPr>
        <w:t>5</w:t>
      </w:r>
    </w:p>
    <w:p w14:paraId="6E86CC0E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Soustřeďování objemného odpadu, dřeva nábytkového, biologického odpadu rostlinného původu, kovů, jedlých olejů a tuků</w:t>
      </w:r>
    </w:p>
    <w:p w14:paraId="444F2DB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ABDDB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>O</w:t>
      </w:r>
      <w:r>
        <w:rPr>
          <w:rFonts w:ascii="Arial" w:hAnsi="Arial" w:cs="Arial"/>
          <w:sz w:val="22"/>
          <w:szCs w:val="22"/>
        </w:rPr>
        <w:t xml:space="preserve">bjemný odpad, dřevo nábytkové, biologický odpad rostlinného původu, kovy a jedlé oleje a tuky lze celoročně odevzdávat </w:t>
      </w:r>
      <w:bookmarkStart w:id="0" w:name="_Hlk82002706"/>
      <w:r>
        <w:rPr>
          <w:rFonts w:ascii="Arial" w:hAnsi="Arial" w:cs="Arial"/>
          <w:sz w:val="22"/>
          <w:szCs w:val="22"/>
        </w:rPr>
        <w:t>na sběrném dvoře do nádob označených příslušným názvem odpadu.</w:t>
      </w:r>
      <w:bookmarkEnd w:id="0"/>
    </w:p>
    <w:p w14:paraId="7772F0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64BDD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odpadu, dřeva nábytkového, biologického odpadu rostlinného původu, kovů, jedlých olejů a tuků podléhá požadavkům stanoveným v čl. 3 odst. 3 a 4. </w:t>
      </w:r>
    </w:p>
    <w:p w14:paraId="3F993582">
      <w:pPr>
        <w:rPr>
          <w:rFonts w:ascii="Arial" w:hAnsi="Arial" w:cs="Arial"/>
          <w:b/>
          <w:sz w:val="22"/>
          <w:szCs w:val="22"/>
        </w:rPr>
      </w:pPr>
    </w:p>
    <w:p w14:paraId="266CBA5F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6</w:t>
      </w:r>
    </w:p>
    <w:p w14:paraId="5653F8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Soustřeďování nebezpečných složek komunálního odpadu</w:t>
      </w:r>
    </w:p>
    <w:p w14:paraId="6E7D45D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620951">
      <w:pPr>
        <w:pStyle w:val="20"/>
        <w:numPr>
          <w:ilvl w:val="0"/>
          <w:numId w:val="7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Nebezpečný komunální odpad lze celoročně odevzdávat ve sběrném dvoře.</w:t>
      </w:r>
    </w:p>
    <w:p w14:paraId="4F0628FA">
      <w:pPr>
        <w:pStyle w:val="20"/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</w:p>
    <w:p w14:paraId="25789973">
      <w:pPr>
        <w:pStyle w:val="20"/>
        <w:numPr>
          <w:ilvl w:val="0"/>
          <w:numId w:val="7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Soustřeďování nebezpečných složek komunálního odpadu podléhá požadavkům stanoveným v čl. 3 odst. 3 a 4. </w:t>
      </w:r>
    </w:p>
    <w:p w14:paraId="3474F069">
      <w:pPr>
        <w:jc w:val="both"/>
        <w:rPr>
          <w:rFonts w:ascii="Arial" w:hAnsi="Arial" w:cs="Arial"/>
          <w:i/>
          <w:iCs/>
        </w:rPr>
      </w:pPr>
    </w:p>
    <w:p w14:paraId="1EA3A825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bookmarkStart w:id="1" w:name="_Hlk149886117"/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7</w:t>
      </w:r>
    </w:p>
    <w:p w14:paraId="077665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bookmarkEnd w:id="1"/>
    <w:p w14:paraId="641A8289">
      <w:pPr>
        <w:jc w:val="center"/>
        <w:rPr>
          <w:rFonts w:ascii="Arial" w:hAnsi="Arial" w:cs="Arial"/>
          <w:b/>
          <w:sz w:val="22"/>
          <w:szCs w:val="22"/>
        </w:rPr>
      </w:pPr>
    </w:p>
    <w:p w14:paraId="3282DA67">
      <w:pPr>
        <w:widowControl w:val="0"/>
        <w:numPr>
          <w:ilvl w:val="0"/>
          <w:numId w:val="4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bookmarkStart w:id="2" w:name="_Hlk149886180"/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</w:t>
      </w:r>
      <w:bookmarkEnd w:id="2"/>
      <w:r>
        <w:rPr>
          <w:rFonts w:ascii="Arial" w:hAnsi="Arial" w:cs="Arial"/>
          <w:sz w:val="22"/>
          <w:szCs w:val="22"/>
        </w:rPr>
        <w:t xml:space="preserve"> rozumějí:</w:t>
      </w:r>
    </w:p>
    <w:p w14:paraId="610172A3">
      <w:pPr>
        <w:numPr>
          <w:ilvl w:val="0"/>
          <w:numId w:val="8"/>
        </w:numPr>
        <w:tabs>
          <w:tab w:val="clear" w:pos="360"/>
        </w:tabs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 o objemu 110 l, 120 l, 240 l označené identifikačním kódem obce,</w:t>
      </w:r>
    </w:p>
    <w:p w14:paraId="179E2C93">
      <w:pPr>
        <w:numPr>
          <w:ilvl w:val="0"/>
          <w:numId w:val="8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19E2C277">
      <w:pPr>
        <w:jc w:val="both"/>
        <w:rPr>
          <w:rFonts w:ascii="Arial" w:hAnsi="Arial" w:cs="Arial"/>
          <w:sz w:val="22"/>
          <w:szCs w:val="22"/>
        </w:rPr>
      </w:pPr>
      <w:bookmarkStart w:id="3" w:name="_Hlk149883900"/>
    </w:p>
    <w:bookmarkEnd w:id="3"/>
    <w:p w14:paraId="20E6A1C5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lokalitách, do kterých nezajíždí svozová technika, lze směsný komunální odpad soustřeďovat do igelitových pytlů, které jsou k dispozici na obecním úřadě. Termíny svozu jsou zveřejněny na webových stránkách obce.</w:t>
      </w:r>
    </w:p>
    <w:p w14:paraId="65C832F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E935C0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lze také odevzdat ve sběrném dvoře.</w:t>
      </w:r>
    </w:p>
    <w:p w14:paraId="4714900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C9256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v čl. 3 odst. 3 a 4.</w:t>
      </w:r>
    </w:p>
    <w:p w14:paraId="2B4B1823">
      <w:pPr>
        <w:pStyle w:val="24"/>
        <w:ind w:left="360"/>
        <w:jc w:val="both"/>
        <w:rPr>
          <w:color w:val="auto"/>
          <w:sz w:val="22"/>
          <w:szCs w:val="22"/>
        </w:rPr>
      </w:pPr>
    </w:p>
    <w:p w14:paraId="3FEF67EF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8</w:t>
      </w:r>
    </w:p>
    <w:p w14:paraId="32649419">
      <w:pPr>
        <w:pStyle w:val="24"/>
        <w:ind w:left="36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</w:t>
      </w:r>
      <w:r>
        <w:rPr>
          <w:rFonts w:hint="default"/>
          <w:b/>
          <w:color w:val="auto"/>
          <w:sz w:val="22"/>
          <w:szCs w:val="22"/>
          <w:lang w:val="cs-CZ"/>
        </w:rPr>
        <w:t>oustřeďování</w:t>
      </w:r>
      <w:r>
        <w:rPr>
          <w:b/>
          <w:color w:val="auto"/>
          <w:sz w:val="22"/>
          <w:szCs w:val="22"/>
        </w:rPr>
        <w:t xml:space="preserve"> kovů</w:t>
      </w:r>
    </w:p>
    <w:p w14:paraId="51A2CEF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404FB6">
      <w:pPr>
        <w:pStyle w:val="24"/>
        <w:numPr>
          <w:ilvl w:val="0"/>
          <w:numId w:val="9"/>
        </w:numPr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Svoz kovů je zajišťován jedenkrát ročně</w:t>
      </w:r>
      <w:bookmarkStart w:id="5" w:name="_GoBack"/>
      <w:bookmarkEnd w:id="5"/>
      <w:r>
        <w:rPr>
          <w:color w:val="auto"/>
          <w:sz w:val="22"/>
          <w:szCs w:val="22"/>
        </w:rPr>
        <w:t xml:space="preserve"> jeho odebíráním od jednotlivých nemovitostí. Informace o svozu jsou zveřejňovány na webových stránkách obce.</w:t>
      </w:r>
    </w:p>
    <w:p w14:paraId="58D6640D">
      <w:pPr>
        <w:pStyle w:val="24"/>
        <w:ind w:left="426"/>
        <w:jc w:val="both"/>
        <w:rPr>
          <w:color w:val="auto"/>
          <w:sz w:val="22"/>
          <w:szCs w:val="22"/>
        </w:rPr>
      </w:pPr>
    </w:p>
    <w:p w14:paraId="5C19615F">
      <w:pPr>
        <w:pStyle w:val="24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>
        <w:rPr>
          <w:color w:val="auto"/>
          <w:sz w:val="22"/>
          <w:szCs w:val="22"/>
        </w:rPr>
        <w:t>Soustřeďování kovů podléhá požadavkům stanoveným v čl. 3 odst. 3 a 4.</w:t>
      </w:r>
    </w:p>
    <w:p w14:paraId="7C07E308">
      <w:pPr>
        <w:pStyle w:val="24"/>
        <w:numPr>
          <w:ilvl w:val="0"/>
          <w:numId w:val="0"/>
        </w:numPr>
        <w:ind w:left="66" w:leftChars="0"/>
        <w:jc w:val="both"/>
        <w:rPr>
          <w:rFonts w:ascii="Arial" w:hAnsi="Arial" w:cs="Arial"/>
          <w:sz w:val="22"/>
          <w:szCs w:val="22"/>
        </w:rPr>
      </w:pPr>
    </w:p>
    <w:p w14:paraId="6D5D2612">
      <w:pPr>
        <w:pStyle w:val="24"/>
        <w:numPr>
          <w:ilvl w:val="0"/>
          <w:numId w:val="9"/>
        </w:numPr>
        <w:ind w:left="426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cs-CZ"/>
        </w:rPr>
        <w:t>Kovy</w:t>
      </w:r>
      <w:r>
        <w:rPr>
          <w:rFonts w:ascii="Arial" w:hAnsi="Arial" w:cs="Arial"/>
          <w:sz w:val="22"/>
          <w:szCs w:val="22"/>
        </w:rPr>
        <w:t xml:space="preserve"> lze odevzdávat také ve sběrném dvoře</w:t>
      </w:r>
      <w:r>
        <w:rPr>
          <w:rFonts w:hint="default" w:ascii="Arial" w:hAnsi="Arial" w:cs="Arial"/>
          <w:sz w:val="22"/>
          <w:szCs w:val="22"/>
          <w:lang w:val="cs-CZ"/>
        </w:rPr>
        <w:t xml:space="preserve">. </w:t>
      </w:r>
    </w:p>
    <w:p w14:paraId="3F73B6A4">
      <w:pPr>
        <w:pStyle w:val="24"/>
        <w:numPr>
          <w:ilvl w:val="0"/>
          <w:numId w:val="0"/>
        </w:numPr>
        <w:ind w:left="66" w:leftChars="0"/>
        <w:jc w:val="both"/>
        <w:rPr>
          <w:color w:val="auto"/>
          <w:sz w:val="22"/>
          <w:szCs w:val="22"/>
        </w:rPr>
      </w:pPr>
    </w:p>
    <w:p w14:paraId="20EA9216">
      <w:pPr>
        <w:jc w:val="both"/>
        <w:rPr>
          <w:rFonts w:ascii="Arial" w:hAnsi="Arial" w:cs="Arial"/>
          <w:sz w:val="22"/>
          <w:szCs w:val="22"/>
        </w:rPr>
      </w:pPr>
    </w:p>
    <w:p w14:paraId="61F312E8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9</w:t>
      </w:r>
    </w:p>
    <w:p w14:paraId="452941F8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3482CF9">
      <w:pPr>
        <w:rPr>
          <w:rFonts w:ascii="Arial" w:hAnsi="Arial" w:cs="Arial"/>
          <w:sz w:val="22"/>
          <w:szCs w:val="22"/>
        </w:rPr>
      </w:pPr>
    </w:p>
    <w:p w14:paraId="6852136B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2FBFD82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D4E3D4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nádob </w:t>
      </w:r>
      <w:r>
        <w:rPr>
          <w:rFonts w:hint="default" w:ascii="Arial" w:hAnsi="Arial" w:cs="Arial"/>
          <w:sz w:val="22"/>
          <w:szCs w:val="22"/>
          <w:lang w:val="cs-CZ"/>
        </w:rPr>
        <w:t xml:space="preserve"> - bílých kontejnerů o rozměrech 110 x 115 x 222 cm - </w:t>
      </w:r>
      <w:r>
        <w:rPr>
          <w:rFonts w:ascii="Arial" w:hAnsi="Arial" w:cs="Arial"/>
          <w:sz w:val="22"/>
          <w:szCs w:val="22"/>
        </w:rPr>
        <w:t>umístěných na stanovišt</w:t>
      </w:r>
      <w:r>
        <w:rPr>
          <w:rFonts w:hint="default" w:ascii="Arial" w:hAnsi="Arial" w:cs="Arial"/>
          <w:sz w:val="22"/>
          <w:szCs w:val="22"/>
          <w:lang w:val="cs-CZ"/>
        </w:rPr>
        <w:t>i - vedle parkoviště u obchodu čp. 26 v centru obce.</w:t>
      </w:r>
      <w:r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1B351FAC">
      <w:pPr>
        <w:rPr>
          <w:rFonts w:ascii="Arial" w:hAnsi="Arial" w:cs="Arial"/>
          <w:b/>
          <w:sz w:val="22"/>
          <w:szCs w:val="22"/>
        </w:rPr>
      </w:pPr>
    </w:p>
    <w:p w14:paraId="600CD370">
      <w:pPr>
        <w:jc w:val="center"/>
        <w:rPr>
          <w:rFonts w:hint="default"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hint="default" w:ascii="Arial" w:hAnsi="Arial" w:cs="Arial"/>
          <w:b/>
          <w:sz w:val="22"/>
          <w:szCs w:val="22"/>
          <w:lang w:val="cs-CZ"/>
        </w:rPr>
        <w:t>10</w:t>
      </w:r>
    </w:p>
    <w:p w14:paraId="6718543D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B649F39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484422">
      <w:pPr>
        <w:rPr>
          <w:rFonts w:ascii="Arial" w:hAnsi="Arial" w:cs="Arial"/>
          <w:sz w:val="22"/>
          <w:szCs w:val="22"/>
        </w:rPr>
      </w:pPr>
    </w:p>
    <w:p w14:paraId="60F5F4AD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B88A9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elektrozařízení,</w:t>
      </w:r>
    </w:p>
    <w:p w14:paraId="00AA3C8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akumulátory,</w:t>
      </w:r>
    </w:p>
    <w:p w14:paraId="472E476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pneumatiky.</w:t>
      </w:r>
    </w:p>
    <w:p w14:paraId="5576A71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F48C4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iCs/>
          <w:sz w:val="22"/>
          <w:szCs w:val="22"/>
        </w:rPr>
        <w:t>ve sběrném dvoře.</w:t>
      </w:r>
    </w:p>
    <w:p w14:paraId="34690EDC">
      <w:pPr>
        <w:jc w:val="both"/>
        <w:rPr>
          <w:rFonts w:ascii="Arial" w:hAnsi="Arial" w:cs="Arial"/>
          <w:sz w:val="22"/>
          <w:szCs w:val="22"/>
        </w:rPr>
      </w:pPr>
    </w:p>
    <w:p w14:paraId="3D6BEE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70A6CA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1F8B50A">
      <w:pPr>
        <w:jc w:val="center"/>
        <w:rPr>
          <w:rFonts w:ascii="Arial" w:hAnsi="Arial" w:cs="Arial"/>
          <w:b/>
          <w:sz w:val="22"/>
          <w:szCs w:val="22"/>
        </w:rPr>
      </w:pPr>
    </w:p>
    <w:p w14:paraId="2599FC9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drobných stavebních a demoličních činnostech nepodnikajících fyzických osob. Stavební a demoliční odpad není odpadem komunálním.</w:t>
      </w:r>
    </w:p>
    <w:p w14:paraId="1F7C997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18CEFD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dvoře.</w:t>
      </w:r>
    </w:p>
    <w:p w14:paraId="74C98870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A1BD7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maximální hmotnost obcí přebíraného stavebního a demoličního odpadu činí 100 kg/nemovitost/rok.</w:t>
      </w:r>
    </w:p>
    <w:p w14:paraId="20EE07F9">
      <w:pPr>
        <w:jc w:val="center"/>
        <w:rPr>
          <w:rFonts w:ascii="Arial" w:hAnsi="Arial" w:cs="Arial"/>
          <w:b/>
          <w:sz w:val="22"/>
          <w:szCs w:val="22"/>
        </w:rPr>
      </w:pPr>
    </w:p>
    <w:p w14:paraId="66B4A6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3B62CF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8CE1B3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F61DE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4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>
        <w:rPr>
          <w:rFonts w:ascii="Arial" w:hAnsi="Arial" w:cs="Arial"/>
          <w:sz w:val="22"/>
          <w:szCs w:val="22"/>
        </w:rPr>
        <w:t xml:space="preserve">obce Březnice </w:t>
      </w:r>
      <w:r>
        <w:rPr>
          <w:rFonts w:ascii="Arial" w:hAnsi="Arial" w:cs="Arial"/>
          <w:iCs/>
          <w:sz w:val="22"/>
          <w:szCs w:val="22"/>
        </w:rPr>
        <w:t>o stanovení obecního systému odpadového hospodářství, ze dne 2</w:t>
      </w:r>
      <w:r>
        <w:rPr>
          <w:rFonts w:hint="default" w:ascii="Arial" w:hAnsi="Arial" w:cs="Arial"/>
          <w:iCs/>
          <w:sz w:val="22"/>
          <w:szCs w:val="22"/>
          <w:lang w:val="cs-CZ"/>
        </w:rPr>
        <w:t>2</w:t>
      </w:r>
      <w:r>
        <w:rPr>
          <w:rFonts w:ascii="Arial" w:hAnsi="Arial" w:cs="Arial"/>
          <w:iCs/>
          <w:sz w:val="22"/>
          <w:szCs w:val="22"/>
        </w:rPr>
        <w:t>. listopadu 202</w:t>
      </w:r>
      <w:r>
        <w:rPr>
          <w:rFonts w:hint="default" w:ascii="Arial" w:hAnsi="Arial" w:cs="Arial"/>
          <w:iCs/>
          <w:sz w:val="22"/>
          <w:szCs w:val="22"/>
          <w:lang w:val="cs-CZ"/>
        </w:rPr>
        <w:t>3</w:t>
      </w:r>
      <w:r>
        <w:rPr>
          <w:rFonts w:ascii="Arial" w:hAnsi="Arial" w:cs="Arial"/>
          <w:iCs/>
          <w:sz w:val="22"/>
          <w:szCs w:val="22"/>
        </w:rPr>
        <w:t>.</w:t>
      </w:r>
    </w:p>
    <w:p w14:paraId="0C5FBD2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8ADF087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DE752AE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2E5BDCF7">
      <w:pPr>
        <w:pStyle w:val="26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538BE09">
      <w:pPr>
        <w:jc w:val="center"/>
        <w:rPr>
          <w:rFonts w:ascii="Arial" w:hAnsi="Arial" w:cs="Arial"/>
          <w:b/>
          <w:sz w:val="22"/>
          <w:szCs w:val="22"/>
        </w:rPr>
      </w:pPr>
    </w:p>
    <w:p w14:paraId="53CDE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>
        <w:rPr>
          <w:rFonts w:hint="default" w:ascii="Arial" w:hAnsi="Arial" w:cs="Arial"/>
          <w:sz w:val="22"/>
          <w:szCs w:val="22"/>
          <w:lang w:val="cs-CZ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83BFB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5EBE3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B47C6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9146FC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………………...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………………...</w:t>
      </w:r>
    </w:p>
    <w:tbl>
      <w:tblPr>
        <w:tblStyle w:val="6"/>
        <w:tblW w:w="964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0"/>
        <w:gridCol w:w="4821"/>
      </w:tblGrid>
      <w:tr w14:paraId="2ED99E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B9FE9">
            <w:pPr>
              <w:pStyle w:val="28"/>
            </w:pPr>
            <w:r>
              <w:t>Josef Hutěčka v. r.</w:t>
            </w:r>
            <w:r>
              <w:br w:type="textWrapping"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2A53A">
            <w:pPr>
              <w:pStyle w:val="28"/>
            </w:pPr>
            <w:r>
              <w:t>Tomáš Vlk v. r.</w:t>
            </w:r>
            <w:r>
              <w:br w:type="textWrapping"/>
            </w:r>
            <w:r>
              <w:t xml:space="preserve"> místostarosta</w:t>
            </w:r>
          </w:p>
        </w:tc>
      </w:tr>
    </w:tbl>
    <w:p w14:paraId="1585D8F8">
      <w:pPr>
        <w:rPr>
          <w:rFonts w:ascii="Arial" w:hAnsi="Arial" w:cs="Arial"/>
          <w:sz w:val="22"/>
          <w:szCs w:val="22"/>
        </w:rPr>
      </w:pPr>
    </w:p>
    <w:p w14:paraId="00CC2209">
      <w:pPr>
        <w:rPr>
          <w:rFonts w:ascii="Arial" w:hAnsi="Arial" w:cs="Arial"/>
          <w:sz w:val="22"/>
          <w:szCs w:val="22"/>
        </w:rPr>
      </w:pPr>
    </w:p>
    <w:sectPr>
      <w:footerReference r:id="rId4" w:type="default"/>
      <w:pgSz w:w="11906" w:h="16838"/>
      <w:pgMar w:top="1135" w:right="1418" w:bottom="1418" w:left="1418" w:header="709" w:footer="41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B96F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2B0CAC12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52E33A2">
      <w:pPr>
        <w:pStyle w:val="17"/>
        <w:rPr>
          <w:rFonts w:ascii="Arial" w:hAnsi="Arial" w:cs="Arial"/>
        </w:rPr>
      </w:pPr>
      <w:r>
        <w:rPr>
          <w:rStyle w:val="16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87FA2E5">
      <w:pPr>
        <w:pStyle w:val="17"/>
      </w:pPr>
      <w:r>
        <w:rPr>
          <w:rStyle w:val="16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06E5E"/>
    <w:multiLevelType w:val="multilevel"/>
    <w:tmpl w:val="1D306E5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2EFF22FF"/>
    <w:multiLevelType w:val="multilevel"/>
    <w:tmpl w:val="2EFF22F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0DD5"/>
    <w:multiLevelType w:val="multilevel"/>
    <w:tmpl w:val="51700DD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>
    <w:nsid w:val="659423A1"/>
    <w:multiLevelType w:val="multilevel"/>
    <w:tmpl w:val="659423A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>
    <w:nsid w:val="70902306"/>
    <w:multiLevelType w:val="multilevel"/>
    <w:tmpl w:val="7090230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9152D"/>
    <w:multiLevelType w:val="multilevel"/>
    <w:tmpl w:val="7919152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FA8"/>
    <w:rsid w:val="00012F79"/>
    <w:rsid w:val="000232A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B"/>
    <w:rsid w:val="00061946"/>
    <w:rsid w:val="00074576"/>
    <w:rsid w:val="0007576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37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5B3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55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04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32"/>
    <w:rsid w:val="00414D31"/>
    <w:rsid w:val="00421C34"/>
    <w:rsid w:val="00423176"/>
    <w:rsid w:val="00425B78"/>
    <w:rsid w:val="0042723F"/>
    <w:rsid w:val="00431942"/>
    <w:rsid w:val="00432E1E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A9F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B0B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1B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82F"/>
    <w:rsid w:val="006E0F8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918"/>
    <w:rsid w:val="007D777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8EE"/>
    <w:rsid w:val="00A42FA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25F"/>
    <w:rsid w:val="00B556A5"/>
    <w:rsid w:val="00B5586F"/>
    <w:rsid w:val="00B7787C"/>
    <w:rsid w:val="00B9323F"/>
    <w:rsid w:val="00B947F5"/>
    <w:rsid w:val="00BA2FB8"/>
    <w:rsid w:val="00BA7164"/>
    <w:rsid w:val="00BB73A9"/>
    <w:rsid w:val="00BB7E11"/>
    <w:rsid w:val="00BC51C4"/>
    <w:rsid w:val="00BC676E"/>
    <w:rsid w:val="00BC7DC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CDD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0A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08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1A7D5F75"/>
    <w:rsid w:val="438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spacing w:after="120"/>
    </w:pPr>
    <w:rPr>
      <w:szCs w:val="20"/>
    </w:rPr>
  </w:style>
  <w:style w:type="paragraph" w:styleId="9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10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1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2">
    <w:name w:val="annotation reference"/>
    <w:semiHidden/>
    <w:qFormat/>
    <w:uiPriority w:val="0"/>
    <w:rPr>
      <w:sz w:val="16"/>
      <w:szCs w:val="16"/>
    </w:rPr>
  </w:style>
  <w:style w:type="paragraph" w:styleId="13">
    <w:name w:val="annotation text"/>
    <w:basedOn w:val="1"/>
    <w:link w:val="21"/>
    <w:semiHidden/>
    <w:qFormat/>
    <w:uiPriority w:val="0"/>
    <w:rPr>
      <w:sz w:val="20"/>
      <w:szCs w:val="20"/>
    </w:rPr>
  </w:style>
  <w:style w:type="paragraph" w:styleId="14">
    <w:name w:val="annotation subject"/>
    <w:basedOn w:val="13"/>
    <w:next w:val="13"/>
    <w:link w:val="22"/>
    <w:semiHidden/>
    <w:unhideWhenUsed/>
    <w:qFormat/>
    <w:uiPriority w:val="99"/>
    <w:rPr>
      <w:b/>
      <w:bCs/>
      <w:lang w:val="zh-CN" w:eastAsia="zh-CN"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styleId="17">
    <w:name w:val="footnote text"/>
    <w:basedOn w:val="1"/>
    <w:semiHidden/>
    <w:qFormat/>
    <w:uiPriority w:val="0"/>
    <w:rPr>
      <w:sz w:val="20"/>
      <w:szCs w:val="20"/>
    </w:rPr>
  </w:style>
  <w:style w:type="paragraph" w:styleId="18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9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20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1">
    <w:name w:val="Text komentáře Char"/>
    <w:basedOn w:val="5"/>
    <w:link w:val="13"/>
    <w:semiHidden/>
    <w:qFormat/>
    <w:uiPriority w:val="0"/>
  </w:style>
  <w:style w:type="character" w:customStyle="1" w:styleId="22">
    <w:name w:val="Předmět komentáře Char"/>
    <w:link w:val="14"/>
    <w:semiHidden/>
    <w:qFormat/>
    <w:uiPriority w:val="99"/>
    <w:rPr>
      <w:b/>
      <w:bCs/>
    </w:rPr>
  </w:style>
  <w:style w:type="character" w:customStyle="1" w:styleId="23">
    <w:name w:val="Zápatí Char"/>
    <w:link w:val="15"/>
    <w:qFormat/>
    <w:uiPriority w:val="99"/>
    <w:rPr>
      <w:sz w:val="24"/>
      <w:szCs w:val="24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5">
    <w:name w:val="Nadpis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6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27">
    <w:name w:val="Nadpis 1 Char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28">
    <w:name w:val="PodpisovePole"/>
    <w:basedOn w:val="1"/>
    <w:qFormat/>
    <w:uiPriority w:val="0"/>
    <w:pPr>
      <w:widowControl w:val="0"/>
      <w:suppressLineNumbers/>
      <w:suppressAutoHyphens/>
      <w:autoSpaceDN w:val="0"/>
      <w:jc w:val="center"/>
      <w:textAlignment w:val="baseline"/>
    </w:pPr>
    <w:rPr>
      <w:rFonts w:ascii="Arial" w:hAnsi="Arial" w:eastAsia="Arial" w:cs="Arial"/>
      <w:kern w:val="3"/>
      <w:sz w:val="22"/>
      <w:szCs w:val="22"/>
      <w:lang w:eastAsia="zh-CN" w:bidi="hi-IN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F46A-F4A6-4A35-AE20-0972320C3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 ČR</Company>
  <Pages>4</Pages>
  <Words>974</Words>
  <Characters>5387</Characters>
  <Lines>44</Lines>
  <Paragraphs>12</Paragraphs>
  <TotalTime>19</TotalTime>
  <ScaleCrop>false</ScaleCrop>
  <LinksUpToDate>false</LinksUpToDate>
  <CharactersWithSpaces>6349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2023-11-08T13:56:00Z</dcterms:created>
  <dc:creator>Jan Prejda</dc:creator>
  <cp:lastModifiedBy>Josef Hutěčka</cp:lastModifiedBy>
  <cp:lastPrinted>2020-12-03T09:05:00Z</cp:lastPrinted>
  <dcterms:modified xsi:type="dcterms:W3CDTF">2024-11-14T10:03:24Z</dcterms:modified>
  <dc:title>Vzor obecně závazné vyhlášky obce o stanovení systému shromažďování, sběru, přepravy, třídění, využívání a odstraňování komuná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3D7A8AD89CC7409D88E2A1BD770B77AB_13</vt:lpwstr>
  </property>
</Properties>
</file>