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8E2C" w14:textId="77777777" w:rsidR="00C235D1" w:rsidRPr="00320CBC" w:rsidRDefault="008E47BC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ascii="Arial" w:hAnsi="Arial" w:cs="Arial"/>
          <w:caps/>
          <w:color w:val="000000"/>
          <w:sz w:val="40"/>
          <w:szCs w:val="40"/>
        </w:rPr>
      </w:pPr>
      <w:r w:rsidRPr="00320CBC">
        <w:rPr>
          <w:rFonts w:ascii="Arial" w:hAnsi="Arial" w:cs="Arial"/>
          <w:caps/>
          <w:color w:val="000000"/>
          <w:sz w:val="40"/>
          <w:szCs w:val="40"/>
        </w:rPr>
        <w:t>M Ě S T O   M I M O Ň</w:t>
      </w:r>
    </w:p>
    <w:p w14:paraId="778820B2" w14:textId="77777777" w:rsidR="008E47BC" w:rsidRPr="00320CBC" w:rsidRDefault="008E47BC" w:rsidP="008E47BC">
      <w:pPr>
        <w:rPr>
          <w:rFonts w:ascii="Arial" w:hAnsi="Arial" w:cs="Arial"/>
        </w:rPr>
      </w:pPr>
    </w:p>
    <w:p w14:paraId="3C5B5077" w14:textId="77777777" w:rsidR="00E314F6" w:rsidRPr="00516348" w:rsidRDefault="00E314F6" w:rsidP="00E314F6">
      <w:pPr>
        <w:jc w:val="center"/>
        <w:rPr>
          <w:rFonts w:ascii="Arial" w:hAnsi="Arial" w:cs="Arial"/>
          <w:b/>
          <w:sz w:val="28"/>
          <w:szCs w:val="28"/>
        </w:rPr>
      </w:pPr>
      <w:r w:rsidRPr="00516348">
        <w:rPr>
          <w:rFonts w:ascii="Arial" w:hAnsi="Arial" w:cs="Arial"/>
          <w:b/>
          <w:sz w:val="28"/>
          <w:szCs w:val="28"/>
        </w:rPr>
        <w:t xml:space="preserve">ZASTUPITELSTVO </w:t>
      </w:r>
      <w:r w:rsidR="008E47BC" w:rsidRPr="00516348">
        <w:rPr>
          <w:rFonts w:ascii="Arial" w:hAnsi="Arial" w:cs="Arial"/>
          <w:b/>
          <w:sz w:val="28"/>
          <w:szCs w:val="28"/>
        </w:rPr>
        <w:t>MĚSTA MIMOŇ</w:t>
      </w:r>
    </w:p>
    <w:p w14:paraId="162AAC31" w14:textId="77777777" w:rsidR="00E314F6" w:rsidRPr="00516348" w:rsidRDefault="00E314F6" w:rsidP="00E314F6">
      <w:pPr>
        <w:rPr>
          <w:rFonts w:ascii="Arial" w:hAnsi="Arial" w:cs="Arial"/>
          <w:sz w:val="28"/>
          <w:szCs w:val="28"/>
        </w:rPr>
      </w:pPr>
    </w:p>
    <w:p w14:paraId="7E1C87CC" w14:textId="77777777" w:rsidR="00C235D1" w:rsidRPr="00516348" w:rsidRDefault="00320CBC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ascii="Arial" w:eastAsia="MS Mincho" w:hAnsi="Arial" w:cs="Arial"/>
          <w:smallCaps w:val="0"/>
          <w:sz w:val="28"/>
          <w:szCs w:val="28"/>
        </w:rPr>
      </w:pPr>
      <w:r w:rsidRPr="00516348">
        <w:rPr>
          <w:rFonts w:ascii="Arial" w:hAnsi="Arial" w:cs="Arial"/>
          <w:smallCaps w:val="0"/>
          <w:sz w:val="28"/>
          <w:szCs w:val="28"/>
        </w:rPr>
        <w:t>Obecně závazná vyhláška</w:t>
      </w:r>
      <w:r w:rsidR="003F228B">
        <w:rPr>
          <w:rFonts w:ascii="Arial" w:hAnsi="Arial" w:cs="Arial"/>
          <w:smallCaps w:val="0"/>
          <w:sz w:val="28"/>
          <w:szCs w:val="28"/>
        </w:rPr>
        <w:t xml:space="preserve"> Města Mimoň</w:t>
      </w:r>
    </w:p>
    <w:p w14:paraId="27929F90" w14:textId="77777777" w:rsidR="00C235D1" w:rsidRPr="00516348" w:rsidRDefault="00C235D1" w:rsidP="00A36A51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16348">
        <w:rPr>
          <w:rFonts w:ascii="Arial" w:hAnsi="Arial" w:cs="Arial"/>
          <w:b/>
          <w:bCs/>
          <w:sz w:val="28"/>
          <w:szCs w:val="28"/>
        </w:rPr>
        <w:t>o stanovení koeficient</w:t>
      </w:r>
      <w:r w:rsidR="00CB7BBE" w:rsidRPr="00516348">
        <w:rPr>
          <w:rFonts w:ascii="Arial" w:hAnsi="Arial" w:cs="Arial"/>
          <w:b/>
          <w:bCs/>
          <w:sz w:val="28"/>
          <w:szCs w:val="28"/>
        </w:rPr>
        <w:t>ů pro výpočet daně z nemovitých věcí</w:t>
      </w:r>
    </w:p>
    <w:p w14:paraId="3F0013EE" w14:textId="77777777" w:rsidR="00E314F6" w:rsidRPr="00320CBC" w:rsidRDefault="00E314F6" w:rsidP="00025E9D">
      <w:pPr>
        <w:pStyle w:val="obyejn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01096948" w14:textId="6B4FD1E7" w:rsidR="00C235D1" w:rsidRPr="00516348" w:rsidRDefault="00320CBC" w:rsidP="00025E9D">
      <w:pPr>
        <w:pStyle w:val="obyejn"/>
        <w:jc w:val="both"/>
        <w:rPr>
          <w:rFonts w:ascii="Arial" w:hAnsi="Arial" w:cs="Arial"/>
          <w:color w:val="000000"/>
          <w:sz w:val="24"/>
          <w:szCs w:val="24"/>
        </w:rPr>
      </w:pPr>
      <w:r w:rsidRPr="00516348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0448C7">
        <w:rPr>
          <w:rFonts w:ascii="Arial" w:hAnsi="Arial" w:cs="Arial"/>
          <w:color w:val="000000"/>
          <w:sz w:val="24"/>
          <w:szCs w:val="24"/>
        </w:rPr>
        <w:t>M</w:t>
      </w:r>
      <w:r w:rsidRPr="00516348">
        <w:rPr>
          <w:rFonts w:ascii="Arial" w:hAnsi="Arial" w:cs="Arial"/>
          <w:color w:val="000000"/>
          <w:sz w:val="24"/>
          <w:szCs w:val="24"/>
        </w:rPr>
        <w:t xml:space="preserve">ěsta Mimoň se usneslo dne </w:t>
      </w:r>
      <w:r w:rsidR="00F00E51">
        <w:rPr>
          <w:rFonts w:ascii="Arial" w:hAnsi="Arial" w:cs="Arial"/>
          <w:color w:val="000000"/>
          <w:sz w:val="24"/>
          <w:szCs w:val="24"/>
        </w:rPr>
        <w:t>19</w:t>
      </w:r>
      <w:r w:rsidRPr="00516348">
        <w:rPr>
          <w:rFonts w:ascii="Arial" w:hAnsi="Arial" w:cs="Arial"/>
          <w:color w:val="000000"/>
          <w:sz w:val="24"/>
          <w:szCs w:val="24"/>
        </w:rPr>
        <w:t>. září 202</w:t>
      </w:r>
      <w:r w:rsidR="00F56F4D">
        <w:rPr>
          <w:rFonts w:ascii="Arial" w:hAnsi="Arial" w:cs="Arial"/>
          <w:color w:val="000000"/>
          <w:sz w:val="24"/>
          <w:szCs w:val="24"/>
        </w:rPr>
        <w:t>4</w:t>
      </w:r>
      <w:r w:rsidRPr="00516348">
        <w:rPr>
          <w:rFonts w:ascii="Arial" w:hAnsi="Arial" w:cs="Arial"/>
          <w:color w:val="000000"/>
          <w:sz w:val="24"/>
          <w:szCs w:val="24"/>
        </w:rPr>
        <w:t xml:space="preserve"> usnesením č. Z2</w:t>
      </w:r>
      <w:r w:rsidR="00F56F4D">
        <w:rPr>
          <w:rFonts w:ascii="Arial" w:hAnsi="Arial" w:cs="Arial"/>
          <w:color w:val="000000"/>
          <w:sz w:val="24"/>
          <w:szCs w:val="24"/>
        </w:rPr>
        <w:t>4</w:t>
      </w:r>
      <w:r w:rsidRPr="00516348">
        <w:rPr>
          <w:rFonts w:ascii="Arial" w:hAnsi="Arial" w:cs="Arial"/>
          <w:color w:val="000000"/>
          <w:sz w:val="24"/>
          <w:szCs w:val="24"/>
        </w:rPr>
        <w:t>/</w:t>
      </w:r>
      <w:r w:rsidR="00AD79F1">
        <w:rPr>
          <w:rFonts w:ascii="Arial" w:hAnsi="Arial" w:cs="Arial"/>
          <w:color w:val="000000"/>
          <w:sz w:val="24"/>
          <w:szCs w:val="24"/>
        </w:rPr>
        <w:t>134</w:t>
      </w:r>
      <w:r w:rsidRPr="00516348">
        <w:rPr>
          <w:rFonts w:ascii="Arial" w:hAnsi="Arial" w:cs="Arial"/>
          <w:color w:val="000000"/>
          <w:sz w:val="24"/>
          <w:szCs w:val="24"/>
        </w:rPr>
        <w:t xml:space="preserve"> vydat</w:t>
      </w:r>
      <w:r w:rsidR="00C235D1" w:rsidRPr="00516348">
        <w:rPr>
          <w:rFonts w:ascii="Arial" w:hAnsi="Arial" w:cs="Arial"/>
          <w:color w:val="000000"/>
          <w:sz w:val="24"/>
          <w:szCs w:val="24"/>
        </w:rPr>
        <w:t xml:space="preserve"> podle </w:t>
      </w:r>
      <w:r w:rsidR="00C235D1" w:rsidRPr="00516348">
        <w:rPr>
          <w:rFonts w:ascii="Arial" w:hAnsi="Arial" w:cs="Arial"/>
          <w:color w:val="auto"/>
          <w:sz w:val="24"/>
          <w:szCs w:val="24"/>
        </w:rPr>
        <w:t xml:space="preserve">ustanovení § </w:t>
      </w:r>
      <w:r w:rsidR="00CD71C6" w:rsidRPr="00516348">
        <w:rPr>
          <w:rFonts w:ascii="Arial" w:hAnsi="Arial" w:cs="Arial"/>
          <w:color w:val="auto"/>
          <w:sz w:val="24"/>
          <w:szCs w:val="24"/>
        </w:rPr>
        <w:t>6 odst. 4</w:t>
      </w:r>
      <w:r w:rsidR="00665DDF" w:rsidRPr="00516348">
        <w:rPr>
          <w:rFonts w:ascii="Arial" w:hAnsi="Arial" w:cs="Arial"/>
          <w:color w:val="auto"/>
          <w:sz w:val="24"/>
          <w:szCs w:val="24"/>
        </w:rPr>
        <w:t xml:space="preserve"> </w:t>
      </w:r>
      <w:r w:rsidRPr="00516348">
        <w:rPr>
          <w:rFonts w:ascii="Arial" w:hAnsi="Arial" w:cs="Arial"/>
          <w:color w:val="auto"/>
          <w:sz w:val="24"/>
          <w:szCs w:val="24"/>
        </w:rPr>
        <w:t>a § 1</w:t>
      </w:r>
      <w:r w:rsidR="004D1CFC">
        <w:rPr>
          <w:rFonts w:ascii="Arial" w:hAnsi="Arial" w:cs="Arial"/>
          <w:color w:val="auto"/>
          <w:sz w:val="24"/>
          <w:szCs w:val="24"/>
        </w:rPr>
        <w:t>1 odst. 5</w:t>
      </w:r>
      <w:r w:rsidRPr="00516348">
        <w:rPr>
          <w:rFonts w:ascii="Arial" w:hAnsi="Arial" w:cs="Arial"/>
          <w:color w:val="auto"/>
          <w:sz w:val="24"/>
          <w:szCs w:val="24"/>
        </w:rPr>
        <w:t xml:space="preserve"> </w:t>
      </w:r>
      <w:r w:rsidR="00C235D1" w:rsidRPr="00516348">
        <w:rPr>
          <w:rFonts w:ascii="Arial" w:hAnsi="Arial" w:cs="Arial"/>
          <w:color w:val="auto"/>
          <w:sz w:val="24"/>
          <w:szCs w:val="24"/>
        </w:rPr>
        <w:t>zákona č. 338/1992 Sb., o dani z</w:t>
      </w:r>
      <w:r w:rsidR="00316D8A" w:rsidRPr="00516348">
        <w:rPr>
          <w:rFonts w:ascii="Arial" w:hAnsi="Arial" w:cs="Arial"/>
          <w:color w:val="auto"/>
          <w:sz w:val="24"/>
          <w:szCs w:val="24"/>
        </w:rPr>
        <w:t> </w:t>
      </w:r>
      <w:r w:rsidR="00C235D1" w:rsidRPr="00516348">
        <w:rPr>
          <w:rFonts w:ascii="Arial" w:hAnsi="Arial" w:cs="Arial"/>
          <w:color w:val="auto"/>
          <w:sz w:val="24"/>
          <w:szCs w:val="24"/>
        </w:rPr>
        <w:t>nemovit</w:t>
      </w:r>
      <w:r w:rsidR="00316D8A" w:rsidRPr="00516348">
        <w:rPr>
          <w:rFonts w:ascii="Arial" w:hAnsi="Arial" w:cs="Arial"/>
          <w:color w:val="auto"/>
          <w:sz w:val="24"/>
          <w:szCs w:val="24"/>
        </w:rPr>
        <w:t>ých věcí</w:t>
      </w:r>
      <w:r w:rsidR="00C235D1" w:rsidRPr="00516348">
        <w:rPr>
          <w:rFonts w:ascii="Arial" w:hAnsi="Arial" w:cs="Arial"/>
          <w:color w:val="auto"/>
          <w:sz w:val="24"/>
          <w:szCs w:val="24"/>
        </w:rPr>
        <w:t>, ve znění pozdějších předpisů (dále jen „zákon o dani z</w:t>
      </w:r>
      <w:r w:rsidR="00316D8A" w:rsidRPr="00516348">
        <w:rPr>
          <w:rFonts w:ascii="Arial" w:hAnsi="Arial" w:cs="Arial"/>
          <w:color w:val="auto"/>
          <w:sz w:val="24"/>
          <w:szCs w:val="24"/>
        </w:rPr>
        <w:t> nemovitých věcí</w:t>
      </w:r>
      <w:r w:rsidR="00C235D1" w:rsidRPr="00516348">
        <w:rPr>
          <w:rFonts w:ascii="Arial" w:hAnsi="Arial" w:cs="Arial"/>
          <w:color w:val="auto"/>
          <w:sz w:val="24"/>
          <w:szCs w:val="24"/>
        </w:rPr>
        <w:t xml:space="preserve">“), </w:t>
      </w:r>
      <w:r w:rsidR="00C235D1" w:rsidRPr="00516348">
        <w:rPr>
          <w:rFonts w:ascii="Arial" w:hAnsi="Arial" w:cs="Arial"/>
          <w:color w:val="000000"/>
          <w:sz w:val="24"/>
          <w:szCs w:val="24"/>
        </w:rPr>
        <w:t>a v souladu s ustanoveními § 10 písm.</w:t>
      </w:r>
      <w:r w:rsidR="00E112D2" w:rsidRPr="00516348">
        <w:rPr>
          <w:rFonts w:ascii="Arial" w:hAnsi="Arial" w:cs="Arial"/>
          <w:color w:val="000000"/>
          <w:sz w:val="24"/>
          <w:szCs w:val="24"/>
        </w:rPr>
        <w:t> </w:t>
      </w:r>
      <w:r w:rsidR="00C235D1" w:rsidRPr="00516348">
        <w:rPr>
          <w:rFonts w:ascii="Arial" w:hAnsi="Arial" w:cs="Arial"/>
          <w:color w:val="000000"/>
          <w:sz w:val="24"/>
          <w:szCs w:val="24"/>
        </w:rPr>
        <w:t>d) a § 84 odst. 2 písm. h) zákona č. 128/2000 Sb., o obcích (obecní zřízení), ve</w:t>
      </w:r>
      <w:r w:rsidR="00025E9D" w:rsidRPr="00516348">
        <w:rPr>
          <w:rFonts w:ascii="Arial" w:hAnsi="Arial" w:cs="Arial"/>
          <w:color w:val="000000"/>
        </w:rPr>
        <w:t> </w:t>
      </w:r>
      <w:r w:rsidR="00C235D1" w:rsidRPr="00516348">
        <w:rPr>
          <w:rFonts w:ascii="Arial" w:hAnsi="Arial" w:cs="Arial"/>
          <w:color w:val="000000"/>
          <w:sz w:val="24"/>
          <w:szCs w:val="24"/>
        </w:rPr>
        <w:t>znění pozdějších předpisů, tuto obecně závaznou vyhlášku:</w:t>
      </w:r>
    </w:p>
    <w:p w14:paraId="61189E22" w14:textId="193AC05D" w:rsidR="004D1CFC" w:rsidRDefault="004D1CFC" w:rsidP="00A36A51">
      <w:pPr>
        <w:adjustRightInd w:val="0"/>
        <w:jc w:val="center"/>
        <w:rPr>
          <w:rFonts w:ascii="Arial" w:hAnsi="Arial" w:cs="Arial"/>
          <w:b/>
          <w:color w:val="000000"/>
        </w:rPr>
      </w:pPr>
    </w:p>
    <w:p w14:paraId="7DF26069" w14:textId="77777777" w:rsidR="00F00E51" w:rsidRPr="00320CBC" w:rsidRDefault="00F00E51" w:rsidP="00A36A51">
      <w:pPr>
        <w:adjustRightInd w:val="0"/>
        <w:jc w:val="center"/>
        <w:rPr>
          <w:rFonts w:ascii="Arial" w:hAnsi="Arial" w:cs="Arial"/>
          <w:b/>
          <w:color w:val="000000"/>
        </w:rPr>
      </w:pPr>
    </w:p>
    <w:p w14:paraId="08777A4A" w14:textId="77777777" w:rsidR="00CD71C6" w:rsidRPr="00320CBC" w:rsidRDefault="00CD71C6" w:rsidP="00A36A51">
      <w:pPr>
        <w:adjustRightInd w:val="0"/>
        <w:jc w:val="center"/>
        <w:rPr>
          <w:rFonts w:ascii="Arial" w:hAnsi="Arial" w:cs="Arial"/>
          <w:b/>
          <w:color w:val="000000"/>
        </w:rPr>
      </w:pPr>
      <w:r w:rsidRPr="00320CBC">
        <w:rPr>
          <w:rFonts w:ascii="Arial" w:hAnsi="Arial" w:cs="Arial"/>
          <w:b/>
          <w:color w:val="000000"/>
        </w:rPr>
        <w:t>Článek 1</w:t>
      </w:r>
    </w:p>
    <w:p w14:paraId="6A9B1217" w14:textId="77777777" w:rsidR="000F36F5" w:rsidRPr="00320CBC" w:rsidRDefault="00F56F4D" w:rsidP="00A36A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Zvýšení koeficientu u skupiny stavebních pozemků</w:t>
      </w:r>
    </w:p>
    <w:p w14:paraId="5A11F8CF" w14:textId="77777777" w:rsidR="000F36F5" w:rsidRDefault="000F36F5" w:rsidP="00A36A51">
      <w:pPr>
        <w:jc w:val="center"/>
        <w:rPr>
          <w:rFonts w:ascii="Arial" w:hAnsi="Arial" w:cs="Arial"/>
        </w:rPr>
      </w:pPr>
    </w:p>
    <w:p w14:paraId="7E831215" w14:textId="77777777" w:rsidR="000F36F5" w:rsidRPr="00320CBC" w:rsidRDefault="00F56F4D" w:rsidP="00F56F4D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 xml:space="preserve">se koeficient, jímž se násobí sazba daně, zvyšuje o jednu kategorii podle členění koeficientů dle § 6 odst. 3 zákona o dani z nemovitých věcí, a to pro všechny tyto pozemky na území jednotlivého katastrálního území </w:t>
      </w:r>
      <w:r w:rsidRPr="004D1CFC">
        <w:rPr>
          <w:rFonts w:ascii="Arial" w:hAnsi="Arial" w:cs="Arial"/>
          <w:b/>
        </w:rPr>
        <w:t>Mimoň</w:t>
      </w:r>
      <w:r>
        <w:rPr>
          <w:rFonts w:ascii="Arial" w:hAnsi="Arial" w:cs="Arial"/>
        </w:rPr>
        <w:t xml:space="preserve">. </w:t>
      </w:r>
    </w:p>
    <w:p w14:paraId="0559BD9F" w14:textId="566997ED" w:rsidR="00F56F4D" w:rsidRDefault="00F56F4D" w:rsidP="00A36A51">
      <w:pPr>
        <w:adjustRightInd w:val="0"/>
        <w:jc w:val="center"/>
        <w:rPr>
          <w:rFonts w:ascii="Arial" w:hAnsi="Arial" w:cs="Arial"/>
          <w:b/>
          <w:color w:val="000000"/>
        </w:rPr>
      </w:pPr>
    </w:p>
    <w:p w14:paraId="2BF63BA3" w14:textId="77777777" w:rsidR="00F00E51" w:rsidRPr="00320CBC" w:rsidRDefault="00F00E51" w:rsidP="00A36A51">
      <w:pPr>
        <w:adjustRightInd w:val="0"/>
        <w:jc w:val="center"/>
        <w:rPr>
          <w:rFonts w:ascii="Arial" w:hAnsi="Arial" w:cs="Arial"/>
          <w:b/>
          <w:color w:val="000000"/>
        </w:rPr>
      </w:pPr>
    </w:p>
    <w:p w14:paraId="5ECC3854" w14:textId="77777777" w:rsidR="00C235D1" w:rsidRPr="00320CBC" w:rsidRDefault="00C235D1" w:rsidP="00A36A51">
      <w:pPr>
        <w:adjustRightInd w:val="0"/>
        <w:jc w:val="center"/>
        <w:rPr>
          <w:rFonts w:ascii="Arial" w:hAnsi="Arial" w:cs="Arial"/>
          <w:b/>
          <w:color w:val="000000"/>
        </w:rPr>
      </w:pPr>
      <w:r w:rsidRPr="00320CBC">
        <w:rPr>
          <w:rFonts w:ascii="Arial" w:hAnsi="Arial" w:cs="Arial"/>
          <w:b/>
          <w:color w:val="000000"/>
        </w:rPr>
        <w:t xml:space="preserve">Článek </w:t>
      </w:r>
      <w:r w:rsidR="00CD71C6" w:rsidRPr="00320CBC">
        <w:rPr>
          <w:rFonts w:ascii="Arial" w:hAnsi="Arial" w:cs="Arial"/>
          <w:b/>
          <w:color w:val="000000"/>
        </w:rPr>
        <w:t>2</w:t>
      </w:r>
    </w:p>
    <w:p w14:paraId="5B99D7DD" w14:textId="77777777" w:rsidR="00C235D1" w:rsidRDefault="00F56F4D" w:rsidP="00A36A51">
      <w:pPr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Zvýšení koeficientu u vybraných skupin staveb a jednotek</w:t>
      </w:r>
    </w:p>
    <w:p w14:paraId="37FB21F6" w14:textId="77777777" w:rsidR="00F56F4D" w:rsidRDefault="00F56F4D" w:rsidP="00A36A51">
      <w:pPr>
        <w:adjustRightInd w:val="0"/>
        <w:jc w:val="center"/>
        <w:rPr>
          <w:rFonts w:ascii="Arial" w:hAnsi="Arial" w:cs="Arial"/>
          <w:b/>
          <w:color w:val="000000"/>
        </w:rPr>
      </w:pPr>
    </w:p>
    <w:p w14:paraId="3852AAB1" w14:textId="77777777" w:rsidR="004D1CFC" w:rsidRDefault="004D1CFC" w:rsidP="004D1CFC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 </w:t>
      </w:r>
      <w:r w:rsidRPr="004D1CFC">
        <w:rPr>
          <w:rFonts w:ascii="Arial" w:hAnsi="Arial" w:cs="Arial"/>
          <w:b/>
        </w:rPr>
        <w:t>Mimoň</w:t>
      </w:r>
      <w:r>
        <w:rPr>
          <w:rFonts w:ascii="Arial" w:hAnsi="Arial" w:cs="Arial"/>
        </w:rPr>
        <w:t>.</w:t>
      </w:r>
    </w:p>
    <w:p w14:paraId="566B1759" w14:textId="205A9C35" w:rsidR="005F0610" w:rsidRDefault="005F0610" w:rsidP="007C72F8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4F275560" w14:textId="77777777" w:rsidR="00F00E51" w:rsidRDefault="00F00E51" w:rsidP="007C72F8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656BA35F" w14:textId="77777777" w:rsidR="004D1CFC" w:rsidRDefault="004D1CFC" w:rsidP="004D1C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6D675EE2" w14:textId="77777777" w:rsidR="004D1CFC" w:rsidRPr="005A0984" w:rsidRDefault="004D1CFC" w:rsidP="004D1C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A0984">
        <w:rPr>
          <w:rFonts w:ascii="Arial" w:hAnsi="Arial" w:cs="Arial"/>
          <w:b/>
        </w:rPr>
        <w:t>Místní koeficient pro jednotlivé skupiny nemovitých věcí</w:t>
      </w:r>
    </w:p>
    <w:p w14:paraId="22074E75" w14:textId="77777777" w:rsidR="004D1CFC" w:rsidRPr="005A0984" w:rsidRDefault="004D1CFC" w:rsidP="004D1CFC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 xml:space="preserve">Město Mimoň stanovuje místní koeficient pro jednotlivé skupiny staveb a jednotek dle § 10a odst. 1 zákona o dani z nemovitých věcí, a to v následující výši: </w:t>
      </w:r>
    </w:p>
    <w:p w14:paraId="440AD046" w14:textId="6EBD8EB8" w:rsidR="004D1CFC" w:rsidRPr="005A0984" w:rsidRDefault="004D1CFC" w:rsidP="004D1CFC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>rekreační budovy</w:t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  <w:t xml:space="preserve">koeficient </w:t>
      </w:r>
      <w:r w:rsidR="009222CE" w:rsidRPr="005A0984">
        <w:rPr>
          <w:rFonts w:ascii="Arial" w:hAnsi="Arial" w:cs="Arial"/>
        </w:rPr>
        <w:t>3</w:t>
      </w:r>
      <w:r w:rsidRPr="005A0984">
        <w:rPr>
          <w:rFonts w:ascii="Arial" w:hAnsi="Arial" w:cs="Arial"/>
        </w:rPr>
        <w:t>,</w:t>
      </w:r>
    </w:p>
    <w:p w14:paraId="6DE4DF19" w14:textId="4951483A" w:rsidR="004D1CFC" w:rsidRPr="005A0984" w:rsidRDefault="004D1CFC" w:rsidP="004D1CFC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>garáže</w:t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  <w:t xml:space="preserve">koeficient </w:t>
      </w:r>
      <w:r w:rsidR="009222CE" w:rsidRPr="005A0984">
        <w:rPr>
          <w:rFonts w:ascii="Arial" w:hAnsi="Arial" w:cs="Arial"/>
        </w:rPr>
        <w:t>3</w:t>
      </w:r>
      <w:r w:rsidRPr="005A0984">
        <w:rPr>
          <w:rFonts w:ascii="Arial" w:hAnsi="Arial" w:cs="Arial"/>
        </w:rPr>
        <w:t>,</w:t>
      </w:r>
    </w:p>
    <w:p w14:paraId="004FC1D7" w14:textId="77777777" w:rsidR="004D1CFC" w:rsidRPr="005A0984" w:rsidRDefault="004D1CFC" w:rsidP="004D1CFC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>zdanitelné stavby a zdanitelné jednotky pro</w:t>
      </w:r>
    </w:p>
    <w:p w14:paraId="0ECBFD0C" w14:textId="77777777" w:rsidR="004D1CFC" w:rsidRPr="005A0984" w:rsidRDefault="004D1CFC" w:rsidP="004D1CFC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>podnikání v zemědělské prvovýrobě, lesním</w:t>
      </w:r>
    </w:p>
    <w:p w14:paraId="42B761B8" w14:textId="0C775546" w:rsidR="004D1CFC" w:rsidRPr="005A0984" w:rsidRDefault="004D1CFC" w:rsidP="004D1CF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>nebo vodním hospodářství</w:t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  <w:t xml:space="preserve">koeficient </w:t>
      </w:r>
      <w:r w:rsidR="003F4CB6" w:rsidRPr="005A0984">
        <w:rPr>
          <w:rFonts w:ascii="Arial" w:hAnsi="Arial" w:cs="Arial"/>
        </w:rPr>
        <w:t>5</w:t>
      </w:r>
      <w:r w:rsidRPr="005A0984">
        <w:rPr>
          <w:rFonts w:ascii="Arial" w:hAnsi="Arial" w:cs="Arial"/>
        </w:rPr>
        <w:t>,</w:t>
      </w:r>
    </w:p>
    <w:p w14:paraId="102CA612" w14:textId="77777777" w:rsidR="004D1CFC" w:rsidRPr="005A0984" w:rsidRDefault="004D1CFC" w:rsidP="004D1CFC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>zdanitelné stavby a zdanitelné jednotky pro</w:t>
      </w:r>
    </w:p>
    <w:p w14:paraId="1BEBBE82" w14:textId="77777777" w:rsidR="004D1CFC" w:rsidRPr="005A0984" w:rsidRDefault="004D1CFC" w:rsidP="004D1CFC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>podnikání v průmyslu, stavebnictví, dopravě,</w:t>
      </w:r>
    </w:p>
    <w:p w14:paraId="3DF83D05" w14:textId="31B048A5" w:rsidR="004D1CFC" w:rsidRPr="005A0984" w:rsidRDefault="004D1CFC" w:rsidP="004D1CF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>energetice nebo ostatní zemědělské výrobě</w:t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  <w:t xml:space="preserve">koeficient </w:t>
      </w:r>
      <w:r w:rsidR="003F4CB6" w:rsidRPr="005A0984">
        <w:rPr>
          <w:rFonts w:ascii="Arial" w:hAnsi="Arial" w:cs="Arial"/>
        </w:rPr>
        <w:t>5</w:t>
      </w:r>
      <w:r w:rsidRPr="005A0984">
        <w:rPr>
          <w:rFonts w:ascii="Arial" w:hAnsi="Arial" w:cs="Arial"/>
        </w:rPr>
        <w:t>,</w:t>
      </w:r>
    </w:p>
    <w:p w14:paraId="7749C0B4" w14:textId="77777777" w:rsidR="004D1CFC" w:rsidRPr="005A0984" w:rsidRDefault="004D1CFC" w:rsidP="004D1CFC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lastRenderedPageBreak/>
        <w:t>zdanitelné stavby a zdanitelné jednotky pro</w:t>
      </w:r>
    </w:p>
    <w:p w14:paraId="6372BC10" w14:textId="541A2A01" w:rsidR="004D1CFC" w:rsidRPr="005A0984" w:rsidRDefault="004D1CFC" w:rsidP="004D1CF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A0984">
        <w:rPr>
          <w:rFonts w:ascii="Arial" w:hAnsi="Arial" w:cs="Arial"/>
        </w:rPr>
        <w:t>ostatní druhy podnikání</w:t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</w:r>
      <w:r w:rsidRPr="005A0984">
        <w:rPr>
          <w:rFonts w:ascii="Arial" w:hAnsi="Arial" w:cs="Arial"/>
        </w:rPr>
        <w:tab/>
        <w:t xml:space="preserve">koeficient </w:t>
      </w:r>
      <w:r w:rsidR="003F4CB6" w:rsidRPr="005A0984">
        <w:rPr>
          <w:rFonts w:ascii="Arial" w:hAnsi="Arial" w:cs="Arial"/>
        </w:rPr>
        <w:t>3</w:t>
      </w:r>
      <w:r w:rsidRPr="005A0984">
        <w:rPr>
          <w:rFonts w:ascii="Arial" w:hAnsi="Arial" w:cs="Arial"/>
        </w:rPr>
        <w:t>,</w:t>
      </w:r>
    </w:p>
    <w:p w14:paraId="6D87F242" w14:textId="77777777" w:rsidR="009F66F4" w:rsidRPr="005A0984" w:rsidRDefault="004D1CFC" w:rsidP="009F66F4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b/>
          <w:sz w:val="24"/>
          <w:szCs w:val="24"/>
        </w:rPr>
      </w:pPr>
      <w:r w:rsidRPr="005A0984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9F66F4" w:rsidRPr="005A0984">
        <w:rPr>
          <w:rFonts w:ascii="Arial" w:hAnsi="Arial" w:cs="Arial"/>
        </w:rPr>
        <w:t>ho</w:t>
      </w:r>
      <w:r w:rsidRPr="005A0984">
        <w:rPr>
          <w:rFonts w:ascii="Arial" w:hAnsi="Arial" w:cs="Arial"/>
        </w:rPr>
        <w:t xml:space="preserve"> </w:t>
      </w:r>
      <w:r w:rsidR="00F34F19" w:rsidRPr="005A0984">
        <w:rPr>
          <w:rFonts w:ascii="Arial" w:hAnsi="Arial" w:cs="Arial"/>
        </w:rPr>
        <w:t>Města Mimoň</w:t>
      </w:r>
      <w:r w:rsidRPr="005A0984">
        <w:rPr>
          <w:rFonts w:ascii="Arial" w:hAnsi="Arial" w:cs="Arial"/>
        </w:rPr>
        <w:t>.</w:t>
      </w:r>
    </w:p>
    <w:p w14:paraId="1365BEF9" w14:textId="77777777" w:rsidR="004D1CFC" w:rsidRDefault="004D1CFC" w:rsidP="009F66F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14:paraId="415C06A3" w14:textId="77777777" w:rsidR="00F34F19" w:rsidRPr="005F7FAE" w:rsidRDefault="00F34F19" w:rsidP="00F34F1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2776D31" w14:textId="77777777" w:rsidR="00F34F19" w:rsidRPr="005F7FAE" w:rsidRDefault="00F34F19" w:rsidP="00F34F1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AA49956" w14:textId="77777777" w:rsidR="00F34F19" w:rsidRPr="0062486B" w:rsidRDefault="00F34F19" w:rsidP="00F34F1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0448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ěsta Mimoň </w:t>
      </w:r>
      <w:r w:rsidRPr="0062486B">
        <w:rPr>
          <w:rFonts w:ascii="Arial" w:hAnsi="Arial" w:cs="Arial"/>
        </w:rPr>
        <w:t xml:space="preserve">č. </w:t>
      </w:r>
      <w:r w:rsidR="000448C7">
        <w:rPr>
          <w:rFonts w:ascii="Arial" w:hAnsi="Arial" w:cs="Arial"/>
        </w:rPr>
        <w:t>10/2023, o stanovení koeficientů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0448C7">
        <w:rPr>
          <w:rFonts w:ascii="Arial" w:hAnsi="Arial" w:cs="Arial"/>
        </w:rPr>
        <w:t xml:space="preserve">21.září 2023. </w:t>
      </w:r>
    </w:p>
    <w:p w14:paraId="579B5C59" w14:textId="33031F97" w:rsidR="00F34F19" w:rsidRDefault="00F34F19" w:rsidP="007C72F8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19DFA3EC" w14:textId="77777777" w:rsidR="00F00E51" w:rsidRDefault="00F00E51" w:rsidP="007C72F8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E32A695" w14:textId="77777777" w:rsidR="00F34F19" w:rsidRDefault="00F34F19" w:rsidP="00F34F1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782DA3AD" w14:textId="77777777" w:rsidR="00F34F19" w:rsidRPr="00F00E51" w:rsidRDefault="00F34F19" w:rsidP="00F34F19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9ED264D" w14:textId="77777777" w:rsidR="00F34F19" w:rsidRDefault="00F34F19" w:rsidP="00F34F1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69E31496" w14:textId="77777777" w:rsidR="00F34F19" w:rsidRPr="00320CBC" w:rsidRDefault="00F34F19" w:rsidP="00F34F19">
      <w:pPr>
        <w:adjustRightInd w:val="0"/>
        <w:jc w:val="both"/>
        <w:rPr>
          <w:rFonts w:ascii="Arial" w:hAnsi="Arial" w:cs="Arial"/>
          <w:color w:val="000000"/>
        </w:rPr>
      </w:pPr>
    </w:p>
    <w:p w14:paraId="4799BCAC" w14:textId="33A053D3" w:rsidR="00F34F19" w:rsidRDefault="00F34F19" w:rsidP="00F34F19">
      <w:pPr>
        <w:adjustRightInd w:val="0"/>
        <w:jc w:val="both"/>
        <w:rPr>
          <w:rFonts w:ascii="Arial" w:hAnsi="Arial" w:cs="Arial"/>
          <w:color w:val="000000"/>
        </w:rPr>
      </w:pPr>
    </w:p>
    <w:p w14:paraId="28BC9D3F" w14:textId="77777777" w:rsidR="00F00E51" w:rsidRPr="00320CBC" w:rsidRDefault="00F00E51" w:rsidP="00F34F19">
      <w:pPr>
        <w:adjustRightInd w:val="0"/>
        <w:jc w:val="both"/>
        <w:rPr>
          <w:rFonts w:ascii="Arial" w:hAnsi="Arial" w:cs="Arial"/>
          <w:color w:val="000000"/>
        </w:rPr>
      </w:pPr>
    </w:p>
    <w:p w14:paraId="6FE7E7D3" w14:textId="77777777" w:rsidR="00F34F19" w:rsidRPr="00320CBC" w:rsidRDefault="00F34F19" w:rsidP="00F34F19">
      <w:pPr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34F19" w:rsidRPr="00320CBC" w14:paraId="1CE1A4CD" w14:textId="77777777" w:rsidTr="00C5480B">
        <w:tc>
          <w:tcPr>
            <w:tcW w:w="4605" w:type="dxa"/>
          </w:tcPr>
          <w:p w14:paraId="2EB58596" w14:textId="77777777" w:rsidR="00F34F19" w:rsidRPr="00320CBC" w:rsidRDefault="00F34F19" w:rsidP="00C5480B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4605" w:type="dxa"/>
          </w:tcPr>
          <w:p w14:paraId="04D28FC1" w14:textId="77777777" w:rsidR="00F34F19" w:rsidRPr="00320CBC" w:rsidRDefault="00F34F19" w:rsidP="00C5480B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_________________________</w:t>
            </w:r>
          </w:p>
        </w:tc>
      </w:tr>
      <w:tr w:rsidR="00F34F19" w:rsidRPr="00320CBC" w14:paraId="748B110F" w14:textId="77777777" w:rsidTr="00C5480B">
        <w:tc>
          <w:tcPr>
            <w:tcW w:w="4605" w:type="dxa"/>
          </w:tcPr>
          <w:p w14:paraId="177BFD1B" w14:textId="77777777" w:rsidR="00F34F19" w:rsidRPr="00320CBC" w:rsidRDefault="00F34F19" w:rsidP="00C5480B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Jaroslava Bizoňová v. r.</w:t>
            </w:r>
          </w:p>
          <w:p w14:paraId="0AA9A3DE" w14:textId="77777777" w:rsidR="00F34F19" w:rsidRPr="00320CBC" w:rsidRDefault="00F34F19" w:rsidP="00C5480B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místostarostka</w:t>
            </w:r>
          </w:p>
        </w:tc>
        <w:tc>
          <w:tcPr>
            <w:tcW w:w="4605" w:type="dxa"/>
          </w:tcPr>
          <w:p w14:paraId="290031D3" w14:textId="77777777" w:rsidR="00F34F19" w:rsidRPr="00320CBC" w:rsidRDefault="00F34F19" w:rsidP="00C5480B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Petr Král v. r.</w:t>
            </w:r>
          </w:p>
          <w:p w14:paraId="07842BA5" w14:textId="77777777" w:rsidR="00F34F19" w:rsidRPr="00320CBC" w:rsidRDefault="00F34F19" w:rsidP="00C5480B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starosta</w:t>
            </w:r>
          </w:p>
        </w:tc>
      </w:tr>
    </w:tbl>
    <w:p w14:paraId="0F0EF11C" w14:textId="77777777" w:rsidR="00320CBC" w:rsidRPr="00320CBC" w:rsidRDefault="00100346" w:rsidP="00F34F1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20CBC">
        <w:rPr>
          <w:rFonts w:ascii="Arial" w:hAnsi="Arial" w:cs="Arial"/>
          <w:b/>
        </w:rPr>
        <w:br w:type="page"/>
      </w:r>
    </w:p>
    <w:sectPr w:rsidR="00320CBC" w:rsidRPr="00320CBC" w:rsidSect="00320CB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832F" w14:textId="77777777" w:rsidR="00DC6081" w:rsidRDefault="00DC6081" w:rsidP="00C235D1">
      <w:r>
        <w:separator/>
      </w:r>
    </w:p>
  </w:endnote>
  <w:endnote w:type="continuationSeparator" w:id="0">
    <w:p w14:paraId="016C821C" w14:textId="77777777" w:rsidR="00DC6081" w:rsidRDefault="00DC6081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CA7EF" w14:textId="77777777" w:rsidR="00DC6081" w:rsidRDefault="00DC6081" w:rsidP="00C235D1">
      <w:r>
        <w:separator/>
      </w:r>
    </w:p>
  </w:footnote>
  <w:footnote w:type="continuationSeparator" w:id="0">
    <w:p w14:paraId="0E1BB846" w14:textId="77777777" w:rsidR="00DC6081" w:rsidRDefault="00DC6081" w:rsidP="00C2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4708"/>
    <w:multiLevelType w:val="hybridMultilevel"/>
    <w:tmpl w:val="95E87E68"/>
    <w:lvl w:ilvl="0" w:tplc="C56A2D04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76343"/>
    <w:multiLevelType w:val="hybridMultilevel"/>
    <w:tmpl w:val="2AC0915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0760650">
    <w:abstractNumId w:val="0"/>
  </w:num>
  <w:num w:numId="2" w16cid:durableId="40912053">
    <w:abstractNumId w:val="5"/>
  </w:num>
  <w:num w:numId="3" w16cid:durableId="1197309942">
    <w:abstractNumId w:val="4"/>
  </w:num>
  <w:num w:numId="4" w16cid:durableId="493377291">
    <w:abstractNumId w:val="7"/>
  </w:num>
  <w:num w:numId="5" w16cid:durableId="862935527">
    <w:abstractNumId w:val="6"/>
  </w:num>
  <w:num w:numId="6" w16cid:durableId="787048691">
    <w:abstractNumId w:val="3"/>
  </w:num>
  <w:num w:numId="7" w16cid:durableId="914316355">
    <w:abstractNumId w:val="1"/>
  </w:num>
  <w:num w:numId="8" w16cid:durableId="93325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1"/>
    <w:rsid w:val="00017798"/>
    <w:rsid w:val="00025E9D"/>
    <w:rsid w:val="000448C7"/>
    <w:rsid w:val="000F36F5"/>
    <w:rsid w:val="00100346"/>
    <w:rsid w:val="00111242"/>
    <w:rsid w:val="001433FA"/>
    <w:rsid w:val="00153360"/>
    <w:rsid w:val="00210161"/>
    <w:rsid w:val="002116BD"/>
    <w:rsid w:val="0024022A"/>
    <w:rsid w:val="00255809"/>
    <w:rsid w:val="00260E33"/>
    <w:rsid w:val="0027283B"/>
    <w:rsid w:val="002A2E67"/>
    <w:rsid w:val="002B0D85"/>
    <w:rsid w:val="002C47BE"/>
    <w:rsid w:val="002C770A"/>
    <w:rsid w:val="00311B2D"/>
    <w:rsid w:val="00316D8A"/>
    <w:rsid w:val="00320CBC"/>
    <w:rsid w:val="00340128"/>
    <w:rsid w:val="00341E69"/>
    <w:rsid w:val="003702DE"/>
    <w:rsid w:val="003E39B7"/>
    <w:rsid w:val="003F228B"/>
    <w:rsid w:val="003F4CB6"/>
    <w:rsid w:val="004006BB"/>
    <w:rsid w:val="00400E6E"/>
    <w:rsid w:val="00426432"/>
    <w:rsid w:val="0046225C"/>
    <w:rsid w:val="0046513A"/>
    <w:rsid w:val="00480234"/>
    <w:rsid w:val="004872B8"/>
    <w:rsid w:val="004962D8"/>
    <w:rsid w:val="004B2545"/>
    <w:rsid w:val="004D1CFC"/>
    <w:rsid w:val="004D4978"/>
    <w:rsid w:val="00516348"/>
    <w:rsid w:val="00532227"/>
    <w:rsid w:val="00544C17"/>
    <w:rsid w:val="00585676"/>
    <w:rsid w:val="005A0984"/>
    <w:rsid w:val="005C3AD2"/>
    <w:rsid w:val="005C5C58"/>
    <w:rsid w:val="005E4E76"/>
    <w:rsid w:val="005F0610"/>
    <w:rsid w:val="005F71F0"/>
    <w:rsid w:val="00655DD7"/>
    <w:rsid w:val="00661689"/>
    <w:rsid w:val="00662B99"/>
    <w:rsid w:val="00665DDF"/>
    <w:rsid w:val="00675F47"/>
    <w:rsid w:val="00685D37"/>
    <w:rsid w:val="006F44FB"/>
    <w:rsid w:val="007300EF"/>
    <w:rsid w:val="00740519"/>
    <w:rsid w:val="007612B7"/>
    <w:rsid w:val="00773416"/>
    <w:rsid w:val="00784960"/>
    <w:rsid w:val="007957D2"/>
    <w:rsid w:val="007A6244"/>
    <w:rsid w:val="007C72F8"/>
    <w:rsid w:val="007D6D9F"/>
    <w:rsid w:val="00811779"/>
    <w:rsid w:val="0083000C"/>
    <w:rsid w:val="00850263"/>
    <w:rsid w:val="008808B8"/>
    <w:rsid w:val="00881966"/>
    <w:rsid w:val="008E47BC"/>
    <w:rsid w:val="008F7FE1"/>
    <w:rsid w:val="009222CE"/>
    <w:rsid w:val="00927A7B"/>
    <w:rsid w:val="00947F44"/>
    <w:rsid w:val="009962FF"/>
    <w:rsid w:val="009A019E"/>
    <w:rsid w:val="009F66F4"/>
    <w:rsid w:val="00A05400"/>
    <w:rsid w:val="00A067B6"/>
    <w:rsid w:val="00A21EDA"/>
    <w:rsid w:val="00A36A51"/>
    <w:rsid w:val="00A779B5"/>
    <w:rsid w:val="00A87812"/>
    <w:rsid w:val="00A947B4"/>
    <w:rsid w:val="00AA312C"/>
    <w:rsid w:val="00AD79F1"/>
    <w:rsid w:val="00AF20A4"/>
    <w:rsid w:val="00AF4CA9"/>
    <w:rsid w:val="00B02B8F"/>
    <w:rsid w:val="00B41CAD"/>
    <w:rsid w:val="00B70AC9"/>
    <w:rsid w:val="00BB4F75"/>
    <w:rsid w:val="00BD166D"/>
    <w:rsid w:val="00BE31BD"/>
    <w:rsid w:val="00BF5BE5"/>
    <w:rsid w:val="00BF6142"/>
    <w:rsid w:val="00C040AA"/>
    <w:rsid w:val="00C06850"/>
    <w:rsid w:val="00C2218D"/>
    <w:rsid w:val="00C235D1"/>
    <w:rsid w:val="00C253B1"/>
    <w:rsid w:val="00C3266A"/>
    <w:rsid w:val="00C6315A"/>
    <w:rsid w:val="00C70DB0"/>
    <w:rsid w:val="00C74332"/>
    <w:rsid w:val="00C9237C"/>
    <w:rsid w:val="00CB147F"/>
    <w:rsid w:val="00CB7BBE"/>
    <w:rsid w:val="00CD0647"/>
    <w:rsid w:val="00CD2B9B"/>
    <w:rsid w:val="00CD71C6"/>
    <w:rsid w:val="00CE2110"/>
    <w:rsid w:val="00CE3F51"/>
    <w:rsid w:val="00D13581"/>
    <w:rsid w:val="00D43DD4"/>
    <w:rsid w:val="00D5356D"/>
    <w:rsid w:val="00D80C36"/>
    <w:rsid w:val="00DA4130"/>
    <w:rsid w:val="00DC239B"/>
    <w:rsid w:val="00DC5603"/>
    <w:rsid w:val="00DC6081"/>
    <w:rsid w:val="00DE6F7A"/>
    <w:rsid w:val="00DF6E5F"/>
    <w:rsid w:val="00E112D2"/>
    <w:rsid w:val="00E1641C"/>
    <w:rsid w:val="00E314F6"/>
    <w:rsid w:val="00E56AD1"/>
    <w:rsid w:val="00E65032"/>
    <w:rsid w:val="00E674CD"/>
    <w:rsid w:val="00E826BB"/>
    <w:rsid w:val="00ED24B9"/>
    <w:rsid w:val="00EE1029"/>
    <w:rsid w:val="00F00E51"/>
    <w:rsid w:val="00F035FF"/>
    <w:rsid w:val="00F13632"/>
    <w:rsid w:val="00F34F19"/>
    <w:rsid w:val="00F56F4D"/>
    <w:rsid w:val="00F72B98"/>
    <w:rsid w:val="00F852DE"/>
    <w:rsid w:val="00F939F7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C960"/>
  <w15:chartTrackingRefBased/>
  <w15:docId w15:val="{E8573D15-92D3-439D-B0D1-AC28E610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iPriority w:val="99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6F4D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DC95F-CFAA-41FE-9D64-6E5FEA57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Kabeš Matyáš</cp:lastModifiedBy>
  <cp:revision>2</cp:revision>
  <cp:lastPrinted>2014-02-03T08:23:00Z</cp:lastPrinted>
  <dcterms:created xsi:type="dcterms:W3CDTF">2024-09-20T05:32:00Z</dcterms:created>
  <dcterms:modified xsi:type="dcterms:W3CDTF">2024-09-20T05:32:00Z</dcterms:modified>
</cp:coreProperties>
</file>