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7DB05" w14:textId="77777777" w:rsidR="00144512" w:rsidRPr="00741960" w:rsidRDefault="00144512" w:rsidP="00144512">
      <w:pPr>
        <w:pStyle w:val="Zhlav"/>
        <w:spacing w:after="120"/>
        <w:jc w:val="center"/>
        <w:rPr>
          <w:rFonts w:asciiTheme="majorHAnsi" w:hAnsiTheme="majorHAnsi"/>
          <w:b/>
          <w:bCs/>
          <w:color w:val="003F16"/>
          <w:sz w:val="30"/>
          <w:szCs w:val="36"/>
        </w:rPr>
      </w:pPr>
      <w:r w:rsidRPr="00741960">
        <w:rPr>
          <w:rFonts w:asciiTheme="majorHAnsi" w:hAnsiTheme="majorHAnsi"/>
          <w:b/>
          <w:bCs/>
          <w:color w:val="003F16"/>
          <w:sz w:val="30"/>
          <w:szCs w:val="36"/>
        </w:rPr>
        <w:t>Obec Vlčkovice v Podkrkonoší</w:t>
      </w:r>
    </w:p>
    <w:p w14:paraId="396A1D91" w14:textId="77777777" w:rsidR="00144512" w:rsidRPr="00741960" w:rsidRDefault="00144512" w:rsidP="00144512">
      <w:pPr>
        <w:jc w:val="center"/>
        <w:rPr>
          <w:rFonts w:asciiTheme="majorHAnsi" w:hAnsiTheme="majorHAnsi"/>
          <w:b/>
          <w:bCs/>
        </w:rPr>
      </w:pPr>
      <w:r w:rsidRPr="00741960">
        <w:rPr>
          <w:rFonts w:asciiTheme="majorHAnsi" w:hAnsiTheme="majorHAnsi"/>
          <w:b/>
          <w:bCs/>
          <w:szCs w:val="28"/>
        </w:rPr>
        <w:t>Zastupitelstvo obce</w:t>
      </w:r>
    </w:p>
    <w:p w14:paraId="67BF846A" w14:textId="35C27400" w:rsidR="00F84914" w:rsidRPr="00F84914" w:rsidRDefault="00F84914" w:rsidP="00F84914">
      <w:pPr>
        <w:pStyle w:val="Nadpis1"/>
      </w:pPr>
      <w:r w:rsidRPr="00F84914">
        <w:rPr>
          <w:noProof/>
        </w:rPr>
        <w:drawing>
          <wp:anchor distT="0" distB="0" distL="114300" distR="215900" simplePos="0" relativeHeight="251659264" behindDoc="0" locked="0" layoutInCell="1" allowOverlap="1" wp14:anchorId="1FF3E573" wp14:editId="425AF053">
            <wp:simplePos x="0" y="0"/>
            <wp:positionH relativeFrom="margin">
              <wp:align>center</wp:align>
            </wp:positionH>
            <wp:positionV relativeFrom="page">
              <wp:posOffset>1698625</wp:posOffset>
            </wp:positionV>
            <wp:extent cx="694690" cy="884555"/>
            <wp:effectExtent l="0" t="0" r="0" b="0"/>
            <wp:wrapSquare wrapText="bothSides"/>
            <wp:docPr id="1062943297" name="Grafický objekt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6209775" name="Grafický objekt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690" cy="8813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47D24A" w14:textId="77777777" w:rsidR="00F84914" w:rsidRPr="00F84914" w:rsidRDefault="00F84914" w:rsidP="00F84914">
      <w:pPr>
        <w:pStyle w:val="Nadpis1"/>
      </w:pPr>
    </w:p>
    <w:p w14:paraId="135B3D6C" w14:textId="77777777" w:rsidR="00F84914" w:rsidRPr="00F84914" w:rsidRDefault="00F84914" w:rsidP="00F84914">
      <w:pPr>
        <w:pStyle w:val="Nadpis1"/>
      </w:pPr>
    </w:p>
    <w:p w14:paraId="2E501839" w14:textId="77777777" w:rsidR="00F84914" w:rsidRPr="00F84914" w:rsidRDefault="00F84914" w:rsidP="00F84914">
      <w:pPr>
        <w:pStyle w:val="Nadpis1"/>
      </w:pPr>
    </w:p>
    <w:p w14:paraId="51BE2131" w14:textId="77777777" w:rsidR="00F84914" w:rsidRPr="00F84914" w:rsidRDefault="00F84914" w:rsidP="00F84914">
      <w:pPr>
        <w:pStyle w:val="Nadpis1"/>
      </w:pPr>
    </w:p>
    <w:p w14:paraId="5C9EF4E0" w14:textId="70C709F0" w:rsidR="008F7357" w:rsidRPr="00F14BF9" w:rsidRDefault="008F7357" w:rsidP="008F7357">
      <w:pPr>
        <w:pStyle w:val="Nadpis1"/>
        <w:rPr>
          <w:rFonts w:asciiTheme="majorHAnsi" w:hAnsiTheme="majorHAnsi"/>
          <w:sz w:val="28"/>
          <w:szCs w:val="26"/>
        </w:rPr>
      </w:pPr>
      <w:r w:rsidRPr="00F14BF9">
        <w:rPr>
          <w:rFonts w:asciiTheme="majorHAnsi" w:hAnsiTheme="majorHAnsi"/>
          <w:sz w:val="28"/>
          <w:szCs w:val="26"/>
        </w:rPr>
        <w:t xml:space="preserve">Obecně závazná vyhláška </w:t>
      </w:r>
      <w:r w:rsidRPr="00F14BF9">
        <w:rPr>
          <w:rFonts w:asciiTheme="majorHAnsi" w:hAnsiTheme="majorHAnsi"/>
          <w:sz w:val="28"/>
          <w:szCs w:val="26"/>
        </w:rPr>
        <w:br/>
        <w:t xml:space="preserve">o stanovení obecního systému odpadového hospodářství </w:t>
      </w:r>
    </w:p>
    <w:p w14:paraId="2E77E716" w14:textId="57EC5133" w:rsidR="00E76B74" w:rsidRDefault="00E76B74">
      <w:pPr>
        <w:pStyle w:val="Nadpis1"/>
      </w:pPr>
    </w:p>
    <w:p w14:paraId="48E8F795" w14:textId="3475C73C" w:rsidR="00E76B74" w:rsidRPr="00484D7C" w:rsidRDefault="008F7357">
      <w:pPr>
        <w:pStyle w:val="UvodniVeta"/>
        <w:rPr>
          <w:rFonts w:ascii="Aptos" w:hAnsi="Aptos"/>
        </w:rPr>
      </w:pPr>
      <w:r w:rsidRPr="008F7357">
        <w:rPr>
          <w:rFonts w:ascii="Aptos" w:hAnsi="Aptos"/>
        </w:rPr>
        <w:t xml:space="preserve">Zastupitelstvo obce </w:t>
      </w:r>
      <w:r>
        <w:rPr>
          <w:rFonts w:ascii="Aptos" w:hAnsi="Aptos"/>
        </w:rPr>
        <w:t>VLČKOVICE V PODKRKONOŠÍ</w:t>
      </w:r>
      <w:r w:rsidRPr="008F7357">
        <w:rPr>
          <w:rFonts w:ascii="Aptos" w:hAnsi="Aptos"/>
        </w:rPr>
        <w:t xml:space="preserve"> se na svém zasedání dne </w:t>
      </w:r>
      <w:r>
        <w:rPr>
          <w:rFonts w:ascii="Aptos" w:hAnsi="Aptos"/>
        </w:rPr>
        <w:t>16.09.2026</w:t>
      </w:r>
      <w:r w:rsidRPr="008F7357">
        <w:rPr>
          <w:rFonts w:ascii="Aptos" w:hAnsi="Aptos"/>
        </w:rPr>
        <w:t xml:space="preserve"> usneslo vydat na základě § 59 odst. 4 zákona č. 541/2020 Sb., o odpadech, ve znění pozdějších předpisů (dále jen „zákon o odpadech“), a v souladu s § 10 písm. d) a § 84 odst. 2 písm. h) zákona č. 128/2000 Sb., o obcích (obecní zřízení), ve znění pozdějších předpisů, tuto obecně závaznou vyhlášku (dále jen „vyhláška“):</w:t>
      </w:r>
    </w:p>
    <w:p w14:paraId="2C6ED8A3" w14:textId="77777777" w:rsidR="00E76B74" w:rsidRPr="00484D7C" w:rsidRDefault="00F9547E">
      <w:pPr>
        <w:pStyle w:val="Nadpis2"/>
        <w:rPr>
          <w:rFonts w:ascii="Aptos" w:hAnsi="Aptos"/>
          <w:sz w:val="28"/>
          <w:szCs w:val="28"/>
        </w:rPr>
      </w:pPr>
      <w:r w:rsidRPr="00484D7C">
        <w:rPr>
          <w:rFonts w:ascii="Aptos" w:hAnsi="Aptos"/>
          <w:sz w:val="28"/>
          <w:szCs w:val="28"/>
        </w:rPr>
        <w:t>Čl. 1</w:t>
      </w:r>
      <w:r w:rsidRPr="00484D7C">
        <w:rPr>
          <w:rFonts w:ascii="Aptos" w:hAnsi="Aptos"/>
          <w:sz w:val="28"/>
          <w:szCs w:val="28"/>
        </w:rPr>
        <w:br/>
        <w:t>Úvodní ustanovení</w:t>
      </w:r>
    </w:p>
    <w:p w14:paraId="380A0F7C" w14:textId="2E50CC40" w:rsidR="008F7357" w:rsidRPr="008F7357" w:rsidRDefault="008F7357" w:rsidP="008F7357">
      <w:pPr>
        <w:pStyle w:val="Odstavec"/>
        <w:numPr>
          <w:ilvl w:val="0"/>
          <w:numId w:val="1"/>
        </w:numPr>
        <w:rPr>
          <w:rFonts w:ascii="Aptos" w:hAnsi="Aptos"/>
        </w:rPr>
      </w:pPr>
      <w:r w:rsidRPr="008F7357">
        <w:rPr>
          <w:rFonts w:ascii="Aptos" w:hAnsi="Aptos"/>
        </w:rPr>
        <w:t>Tato vyhl</w:t>
      </w:r>
      <w:r w:rsidRPr="008F7357">
        <w:rPr>
          <w:rFonts w:ascii="Aptos" w:hAnsi="Aptos" w:hint="cs"/>
        </w:rPr>
        <w:t>áš</w:t>
      </w:r>
      <w:r w:rsidRPr="008F7357">
        <w:rPr>
          <w:rFonts w:ascii="Aptos" w:hAnsi="Aptos"/>
        </w:rPr>
        <w:t>ka stanovuje obecn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 xml:space="preserve"> syst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>m odpadov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>ho hospod</w:t>
      </w:r>
      <w:r w:rsidRPr="008F7357">
        <w:rPr>
          <w:rFonts w:ascii="Aptos" w:hAnsi="Aptos" w:hint="cs"/>
        </w:rPr>
        <w:t>ář</w:t>
      </w:r>
      <w:r w:rsidRPr="008F7357">
        <w:rPr>
          <w:rFonts w:ascii="Aptos" w:hAnsi="Aptos"/>
        </w:rPr>
        <w:t>stv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 xml:space="preserve"> na </w:t>
      </w:r>
      <w:r w:rsidRPr="008F7357">
        <w:rPr>
          <w:rFonts w:ascii="Aptos" w:hAnsi="Aptos" w:hint="cs"/>
        </w:rPr>
        <w:t>ú</w:t>
      </w:r>
      <w:r w:rsidRPr="008F7357">
        <w:rPr>
          <w:rFonts w:ascii="Aptos" w:hAnsi="Aptos"/>
        </w:rPr>
        <w:t>zem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 xml:space="preserve"> obce Vl</w:t>
      </w:r>
      <w:r w:rsidRPr="008F7357">
        <w:rPr>
          <w:rFonts w:ascii="Aptos" w:hAnsi="Aptos" w:hint="cs"/>
        </w:rPr>
        <w:t>č</w:t>
      </w:r>
      <w:r w:rsidRPr="008F7357">
        <w:rPr>
          <w:rFonts w:ascii="Aptos" w:hAnsi="Aptos"/>
        </w:rPr>
        <w:t>kovice v Podkrkono</w:t>
      </w:r>
      <w:r w:rsidRPr="008F7357">
        <w:rPr>
          <w:rFonts w:ascii="Aptos" w:hAnsi="Aptos" w:hint="cs"/>
        </w:rPr>
        <w:t>ší</w:t>
      </w:r>
    </w:p>
    <w:p w14:paraId="3C54253E" w14:textId="4A90F320" w:rsidR="008F7357" w:rsidRPr="008F7357" w:rsidRDefault="008F7357" w:rsidP="008F7357">
      <w:pPr>
        <w:pStyle w:val="Odstavec"/>
        <w:numPr>
          <w:ilvl w:val="0"/>
          <w:numId w:val="1"/>
        </w:numPr>
        <w:rPr>
          <w:rFonts w:ascii="Aptos" w:hAnsi="Aptos"/>
        </w:rPr>
      </w:pPr>
      <w:r w:rsidRPr="008F7357">
        <w:rPr>
          <w:rFonts w:ascii="Aptos" w:hAnsi="Aptos"/>
        </w:rPr>
        <w:t>Ka</w:t>
      </w:r>
      <w:r w:rsidRPr="008F7357">
        <w:rPr>
          <w:rFonts w:ascii="Aptos" w:hAnsi="Aptos" w:hint="cs"/>
        </w:rPr>
        <w:t>ž</w:t>
      </w:r>
      <w:r w:rsidRPr="008F7357">
        <w:rPr>
          <w:rFonts w:ascii="Aptos" w:hAnsi="Aptos"/>
        </w:rPr>
        <w:t>d</w:t>
      </w:r>
      <w:r w:rsidRPr="008F7357">
        <w:rPr>
          <w:rFonts w:ascii="Aptos" w:hAnsi="Aptos" w:hint="cs"/>
        </w:rPr>
        <w:t>ý</w:t>
      </w:r>
      <w:r w:rsidRPr="008F7357">
        <w:rPr>
          <w:rFonts w:ascii="Aptos" w:hAnsi="Aptos"/>
        </w:rPr>
        <w:t xml:space="preserve"> je povinen odpad nebo movitou v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>c, kter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 xml:space="preserve"> p</w:t>
      </w:r>
      <w:r w:rsidRPr="008F7357">
        <w:rPr>
          <w:rFonts w:ascii="Aptos" w:hAnsi="Aptos" w:hint="cs"/>
        </w:rPr>
        <w:t>ř</w:t>
      </w:r>
      <w:r w:rsidRPr="008F7357">
        <w:rPr>
          <w:rFonts w:ascii="Aptos" w:hAnsi="Aptos"/>
        </w:rPr>
        <w:t>ed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v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 xml:space="preserve"> do obecn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ho syst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>mu, odkl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dat na m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sta ur</w:t>
      </w:r>
      <w:r w:rsidRPr="008F7357">
        <w:rPr>
          <w:rFonts w:ascii="Aptos" w:hAnsi="Aptos" w:hint="cs"/>
        </w:rPr>
        <w:t>č</w:t>
      </w:r>
      <w:r w:rsidRPr="008F7357">
        <w:rPr>
          <w:rFonts w:ascii="Aptos" w:hAnsi="Aptos"/>
        </w:rPr>
        <w:t>en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 xml:space="preserve"> obc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 xml:space="preserve"> v souladu s povinnostmi stanoven</w:t>
      </w:r>
      <w:r w:rsidRPr="008F7357">
        <w:rPr>
          <w:rFonts w:ascii="Aptos" w:hAnsi="Aptos" w:hint="cs"/>
        </w:rPr>
        <w:t>ý</w:t>
      </w:r>
      <w:r w:rsidRPr="008F7357">
        <w:rPr>
          <w:rFonts w:ascii="Aptos" w:hAnsi="Aptos"/>
        </w:rPr>
        <w:t>mi pro dan</w:t>
      </w:r>
      <w:r w:rsidRPr="008F7357">
        <w:rPr>
          <w:rFonts w:ascii="Aptos" w:hAnsi="Aptos" w:hint="cs"/>
        </w:rPr>
        <w:t>ý</w:t>
      </w:r>
      <w:r w:rsidRPr="008F7357">
        <w:rPr>
          <w:rFonts w:ascii="Aptos" w:hAnsi="Aptos"/>
        </w:rPr>
        <w:t xml:space="preserve"> druh, kategorii nebo materi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l odpadu nebo movit</w:t>
      </w:r>
      <w:r w:rsidRPr="008F7357">
        <w:rPr>
          <w:rFonts w:ascii="Aptos" w:hAnsi="Aptos" w:hint="cs"/>
        </w:rPr>
        <w:t>ý</w:t>
      </w:r>
      <w:r w:rsidRPr="008F7357">
        <w:rPr>
          <w:rFonts w:ascii="Aptos" w:hAnsi="Aptos"/>
        </w:rPr>
        <w:t>ch v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>c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 xml:space="preserve"> z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konem o odpadech a touto vyhláškou</w:t>
      </w:r>
      <w:r>
        <w:rPr>
          <w:rStyle w:val="Znakapoznpodarou"/>
          <w:rFonts w:ascii="Aptos" w:hAnsi="Aptos"/>
        </w:rPr>
        <w:footnoteReference w:id="1"/>
      </w:r>
      <w:r w:rsidRPr="008F7357">
        <w:rPr>
          <w:rFonts w:ascii="Aptos" w:hAnsi="Aptos"/>
        </w:rPr>
        <w:t>.</w:t>
      </w:r>
    </w:p>
    <w:p w14:paraId="33661A26" w14:textId="701C13A6" w:rsidR="008F7357" w:rsidRPr="008F7357" w:rsidRDefault="008F7357" w:rsidP="008F7357">
      <w:pPr>
        <w:pStyle w:val="Odstavec"/>
        <w:numPr>
          <w:ilvl w:val="0"/>
          <w:numId w:val="1"/>
        </w:numPr>
        <w:rPr>
          <w:rFonts w:ascii="Aptos" w:hAnsi="Aptos"/>
        </w:rPr>
      </w:pPr>
      <w:r w:rsidRPr="008F7357">
        <w:rPr>
          <w:rFonts w:ascii="Aptos" w:hAnsi="Aptos"/>
        </w:rPr>
        <w:t>V okam</w:t>
      </w:r>
      <w:r w:rsidRPr="008F7357">
        <w:rPr>
          <w:rFonts w:ascii="Aptos" w:hAnsi="Aptos" w:hint="cs"/>
        </w:rPr>
        <w:t>ž</w:t>
      </w:r>
      <w:r w:rsidRPr="008F7357">
        <w:rPr>
          <w:rFonts w:ascii="Aptos" w:hAnsi="Aptos"/>
        </w:rPr>
        <w:t>iku, kdy osoba zapojen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 xml:space="preserve"> do obecn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ho syst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>mu odlo</w:t>
      </w:r>
      <w:r w:rsidRPr="008F7357">
        <w:rPr>
          <w:rFonts w:ascii="Aptos" w:hAnsi="Aptos" w:hint="cs"/>
        </w:rPr>
        <w:t>ží</w:t>
      </w:r>
      <w:r w:rsidRPr="008F7357">
        <w:rPr>
          <w:rFonts w:ascii="Aptos" w:hAnsi="Aptos"/>
        </w:rPr>
        <w:t xml:space="preserve"> movitou v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>c nebo odpad, s v</w:t>
      </w:r>
      <w:r w:rsidRPr="008F7357">
        <w:rPr>
          <w:rFonts w:ascii="Aptos" w:hAnsi="Aptos" w:hint="cs"/>
        </w:rPr>
        <w:t>ý</w:t>
      </w:r>
      <w:r w:rsidRPr="008F7357">
        <w:rPr>
          <w:rFonts w:ascii="Aptos" w:hAnsi="Aptos"/>
        </w:rPr>
        <w:t>jimkou v</w:t>
      </w:r>
      <w:r w:rsidRPr="008F7357">
        <w:rPr>
          <w:rFonts w:ascii="Aptos" w:hAnsi="Aptos" w:hint="cs"/>
        </w:rPr>
        <w:t>ý</w:t>
      </w:r>
      <w:r w:rsidRPr="008F7357">
        <w:rPr>
          <w:rFonts w:ascii="Aptos" w:hAnsi="Aptos"/>
        </w:rPr>
        <w:t>robk</w:t>
      </w:r>
      <w:r w:rsidRPr="008F7357">
        <w:rPr>
          <w:rFonts w:ascii="Aptos" w:hAnsi="Aptos" w:hint="cs"/>
        </w:rPr>
        <w:t>ů</w:t>
      </w:r>
      <w:r w:rsidRPr="008F7357">
        <w:rPr>
          <w:rFonts w:ascii="Aptos" w:hAnsi="Aptos"/>
        </w:rPr>
        <w:t xml:space="preserve"> s ukon</w:t>
      </w:r>
      <w:r w:rsidRPr="008F7357">
        <w:rPr>
          <w:rFonts w:ascii="Aptos" w:hAnsi="Aptos" w:hint="cs"/>
        </w:rPr>
        <w:t>č</w:t>
      </w:r>
      <w:r w:rsidRPr="008F7357">
        <w:rPr>
          <w:rFonts w:ascii="Aptos" w:hAnsi="Aptos"/>
        </w:rPr>
        <w:t xml:space="preserve">enou </w:t>
      </w:r>
      <w:r w:rsidRPr="008F7357">
        <w:rPr>
          <w:rFonts w:ascii="Aptos" w:hAnsi="Aptos" w:hint="cs"/>
        </w:rPr>
        <w:t>ž</w:t>
      </w:r>
      <w:r w:rsidRPr="008F7357">
        <w:rPr>
          <w:rFonts w:ascii="Aptos" w:hAnsi="Aptos"/>
        </w:rPr>
        <w:t>ivotnost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, na m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st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 xml:space="preserve"> obc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 xml:space="preserve"> k tomuto </w:t>
      </w:r>
      <w:r w:rsidRPr="008F7357">
        <w:rPr>
          <w:rFonts w:ascii="Aptos" w:hAnsi="Aptos" w:hint="cs"/>
        </w:rPr>
        <w:t>úč</w:t>
      </w:r>
      <w:r w:rsidRPr="008F7357">
        <w:rPr>
          <w:rFonts w:ascii="Aptos" w:hAnsi="Aptos"/>
        </w:rPr>
        <w:t>elu ur</w:t>
      </w:r>
      <w:r w:rsidRPr="008F7357">
        <w:rPr>
          <w:rFonts w:ascii="Aptos" w:hAnsi="Aptos" w:hint="cs"/>
        </w:rPr>
        <w:t>č</w:t>
      </w:r>
      <w:r w:rsidRPr="008F7357">
        <w:rPr>
          <w:rFonts w:ascii="Aptos" w:hAnsi="Aptos"/>
        </w:rPr>
        <w:t>en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>m, st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v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 xml:space="preserve"> se obec vlastn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kem t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>to movit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 xml:space="preserve"> v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>ci nebo odpadu</w:t>
      </w:r>
      <w:r w:rsidR="00520A65">
        <w:rPr>
          <w:rStyle w:val="Znakapoznpodarou"/>
          <w:rFonts w:ascii="Aptos" w:hAnsi="Aptos"/>
        </w:rPr>
        <w:footnoteReference w:id="2"/>
      </w:r>
      <w:r w:rsidRPr="008F7357">
        <w:rPr>
          <w:rFonts w:ascii="Aptos" w:hAnsi="Aptos"/>
        </w:rPr>
        <w:t xml:space="preserve">. </w:t>
      </w:r>
    </w:p>
    <w:p w14:paraId="6F05E8A9" w14:textId="35205ED1" w:rsidR="008F7357" w:rsidRPr="008F7357" w:rsidRDefault="008F7357" w:rsidP="008F7357">
      <w:pPr>
        <w:pStyle w:val="Odstavec"/>
        <w:numPr>
          <w:ilvl w:val="0"/>
          <w:numId w:val="1"/>
        </w:numPr>
        <w:rPr>
          <w:rFonts w:ascii="Aptos" w:hAnsi="Aptos"/>
        </w:rPr>
      </w:pPr>
      <w:r w:rsidRPr="008F7357">
        <w:rPr>
          <w:rFonts w:ascii="Aptos" w:hAnsi="Aptos"/>
        </w:rPr>
        <w:t>Stanovi</w:t>
      </w:r>
      <w:r w:rsidRPr="008F7357">
        <w:rPr>
          <w:rFonts w:ascii="Aptos" w:hAnsi="Aptos" w:hint="cs"/>
        </w:rPr>
        <w:t>š</w:t>
      </w:r>
      <w:r w:rsidRPr="008F7357">
        <w:rPr>
          <w:rFonts w:ascii="Aptos" w:hAnsi="Aptos"/>
        </w:rPr>
        <w:t>t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 xml:space="preserve"> sb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>rn</w:t>
      </w:r>
      <w:r w:rsidRPr="008F7357">
        <w:rPr>
          <w:rFonts w:ascii="Aptos" w:hAnsi="Aptos" w:hint="cs"/>
        </w:rPr>
        <w:t>ý</w:t>
      </w:r>
      <w:r w:rsidRPr="008F7357">
        <w:rPr>
          <w:rFonts w:ascii="Aptos" w:hAnsi="Aptos"/>
        </w:rPr>
        <w:t>ch n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dob je m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sto, kde jsou sb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>rn</w:t>
      </w:r>
      <w:r w:rsidRPr="008F7357">
        <w:rPr>
          <w:rFonts w:ascii="Aptos" w:hAnsi="Aptos" w:hint="cs"/>
        </w:rPr>
        <w:t>é</w:t>
      </w:r>
      <w:r w:rsidRPr="008F7357">
        <w:rPr>
          <w:rFonts w:ascii="Aptos" w:hAnsi="Aptos"/>
        </w:rPr>
        <w:t xml:space="preserve"> n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doby trvale nebo p</w:t>
      </w:r>
      <w:r w:rsidRPr="008F7357">
        <w:rPr>
          <w:rFonts w:ascii="Aptos" w:hAnsi="Aptos" w:hint="cs"/>
        </w:rPr>
        <w:t>ř</w:t>
      </w:r>
      <w:r w:rsidRPr="008F7357">
        <w:rPr>
          <w:rFonts w:ascii="Aptos" w:hAnsi="Aptos"/>
        </w:rPr>
        <w:t>echodn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 xml:space="preserve"> um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st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 xml:space="preserve">ny za </w:t>
      </w:r>
      <w:r w:rsidRPr="008F7357">
        <w:rPr>
          <w:rFonts w:ascii="Aptos" w:hAnsi="Aptos" w:hint="cs"/>
        </w:rPr>
        <w:t>úč</w:t>
      </w:r>
      <w:r w:rsidRPr="008F7357">
        <w:rPr>
          <w:rFonts w:ascii="Aptos" w:hAnsi="Aptos"/>
        </w:rPr>
        <w:t>elem dal</w:t>
      </w:r>
      <w:r w:rsidRPr="008F7357">
        <w:rPr>
          <w:rFonts w:ascii="Aptos" w:hAnsi="Aptos" w:hint="cs"/>
        </w:rPr>
        <w:t>ší</w:t>
      </w:r>
      <w:r w:rsidRPr="008F7357">
        <w:rPr>
          <w:rFonts w:ascii="Aptos" w:hAnsi="Aptos"/>
        </w:rPr>
        <w:t>ho nakl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d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n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 xml:space="preserve"> s komun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ln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m odpadem. Stanovi</w:t>
      </w:r>
      <w:r w:rsidRPr="008F7357">
        <w:rPr>
          <w:rFonts w:ascii="Aptos" w:hAnsi="Aptos" w:hint="cs"/>
        </w:rPr>
        <w:t>š</w:t>
      </w:r>
      <w:r w:rsidRPr="008F7357">
        <w:rPr>
          <w:rFonts w:ascii="Aptos" w:hAnsi="Aptos"/>
        </w:rPr>
        <w:t>t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 xml:space="preserve"> sb</w:t>
      </w:r>
      <w:r w:rsidRPr="008F7357">
        <w:rPr>
          <w:rFonts w:ascii="Aptos" w:hAnsi="Aptos" w:hint="cs"/>
        </w:rPr>
        <w:t>ě</w:t>
      </w:r>
      <w:r w:rsidRPr="008F7357">
        <w:rPr>
          <w:rFonts w:ascii="Aptos" w:hAnsi="Aptos"/>
        </w:rPr>
        <w:t>rn</w:t>
      </w:r>
      <w:r w:rsidRPr="008F7357">
        <w:rPr>
          <w:rFonts w:ascii="Aptos" w:hAnsi="Aptos" w:hint="cs"/>
        </w:rPr>
        <w:t>ý</w:t>
      </w:r>
      <w:r w:rsidRPr="008F7357">
        <w:rPr>
          <w:rFonts w:ascii="Aptos" w:hAnsi="Aptos"/>
        </w:rPr>
        <w:t>ch n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dob jsou individu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>ln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 xml:space="preserve"> nebo spole</w:t>
      </w:r>
      <w:r w:rsidRPr="008F7357">
        <w:rPr>
          <w:rFonts w:ascii="Aptos" w:hAnsi="Aptos" w:hint="cs"/>
        </w:rPr>
        <w:t>č</w:t>
      </w:r>
      <w:r w:rsidRPr="008F7357">
        <w:rPr>
          <w:rFonts w:ascii="Aptos" w:hAnsi="Aptos"/>
        </w:rPr>
        <w:t>n</w:t>
      </w:r>
      <w:r w:rsidRPr="008F7357">
        <w:rPr>
          <w:rFonts w:ascii="Aptos" w:hAnsi="Aptos" w:hint="cs"/>
        </w:rPr>
        <w:t>á</w:t>
      </w:r>
      <w:r w:rsidRPr="008F7357">
        <w:rPr>
          <w:rFonts w:ascii="Aptos" w:hAnsi="Aptos"/>
        </w:rPr>
        <w:t xml:space="preserve"> pro v</w:t>
      </w:r>
      <w:r w:rsidRPr="008F7357">
        <w:rPr>
          <w:rFonts w:ascii="Aptos" w:hAnsi="Aptos" w:hint="cs"/>
        </w:rPr>
        <w:t>í</w:t>
      </w:r>
      <w:r w:rsidRPr="008F7357">
        <w:rPr>
          <w:rFonts w:ascii="Aptos" w:hAnsi="Aptos"/>
        </w:rPr>
        <w:t>ce u</w:t>
      </w:r>
      <w:r w:rsidRPr="008F7357">
        <w:rPr>
          <w:rFonts w:ascii="Aptos" w:hAnsi="Aptos" w:hint="cs"/>
        </w:rPr>
        <w:t>ž</w:t>
      </w:r>
      <w:r w:rsidRPr="008F7357">
        <w:rPr>
          <w:rFonts w:ascii="Aptos" w:hAnsi="Aptos"/>
        </w:rPr>
        <w:t>ivatel</w:t>
      </w:r>
      <w:r w:rsidRPr="008F7357">
        <w:rPr>
          <w:rFonts w:ascii="Aptos" w:hAnsi="Aptos" w:hint="cs"/>
        </w:rPr>
        <w:t>ů</w:t>
      </w:r>
      <w:r w:rsidRPr="008F7357">
        <w:rPr>
          <w:rFonts w:ascii="Aptos" w:hAnsi="Aptos"/>
        </w:rPr>
        <w:t>.</w:t>
      </w:r>
    </w:p>
    <w:p w14:paraId="1C9AC8FF" w14:textId="6AB15F87" w:rsidR="00E76B74" w:rsidRPr="00484D7C" w:rsidRDefault="00F9547E">
      <w:pPr>
        <w:pStyle w:val="Nadpis2"/>
        <w:rPr>
          <w:rFonts w:ascii="Aptos" w:hAnsi="Aptos"/>
          <w:sz w:val="28"/>
          <w:szCs w:val="28"/>
        </w:rPr>
      </w:pPr>
      <w:r w:rsidRPr="00484D7C">
        <w:rPr>
          <w:rFonts w:ascii="Aptos" w:hAnsi="Aptos"/>
          <w:sz w:val="28"/>
          <w:szCs w:val="28"/>
        </w:rPr>
        <w:t>Čl. 2</w:t>
      </w:r>
      <w:r w:rsidRPr="00484D7C">
        <w:rPr>
          <w:rFonts w:ascii="Aptos" w:hAnsi="Aptos"/>
          <w:sz w:val="28"/>
          <w:szCs w:val="28"/>
        </w:rPr>
        <w:br/>
      </w:r>
      <w:r w:rsidR="008F7357" w:rsidRPr="008F7357">
        <w:rPr>
          <w:rFonts w:ascii="Aptos" w:hAnsi="Aptos"/>
          <w:sz w:val="28"/>
          <w:szCs w:val="28"/>
        </w:rPr>
        <w:t>Oddělené soustřeďování komunálního odpadu</w:t>
      </w:r>
    </w:p>
    <w:p w14:paraId="1B3943FB" w14:textId="3B19E70C" w:rsidR="008F7357" w:rsidRDefault="008F7357" w:rsidP="006429E5">
      <w:pPr>
        <w:pStyle w:val="Odstavec"/>
        <w:numPr>
          <w:ilvl w:val="0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Osoby předávající komunální odpad na místa určená obcí jsou povinny odděleně soustřeďovat následující složky:</w:t>
      </w:r>
    </w:p>
    <w:p w14:paraId="7B5989CB" w14:textId="58B9E3E3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Biologické odpady,</w:t>
      </w:r>
    </w:p>
    <w:p w14:paraId="36B0FF93" w14:textId="4C4669E1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Papír</w:t>
      </w:r>
    </w:p>
    <w:p w14:paraId="04C3C921" w14:textId="2841615F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lastRenderedPageBreak/>
        <w:t>Plasty včetně PET lahví (dále jen „plasty“)</w:t>
      </w:r>
    </w:p>
    <w:p w14:paraId="354A7659" w14:textId="0FA4BC05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Sklo,</w:t>
      </w:r>
    </w:p>
    <w:p w14:paraId="1B49F9BD" w14:textId="5CBD6D58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Kovy,</w:t>
      </w:r>
    </w:p>
    <w:p w14:paraId="4E670E28" w14:textId="6EB36A85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Nebezpečné odpady,</w:t>
      </w:r>
    </w:p>
    <w:p w14:paraId="4CB150E9" w14:textId="4DFAFA1C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Objemný odpad,</w:t>
      </w:r>
    </w:p>
    <w:p w14:paraId="05C326F1" w14:textId="66D0C42A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Jedné oleje a tuky,</w:t>
      </w:r>
    </w:p>
    <w:p w14:paraId="601271E4" w14:textId="1ABF6BB7" w:rsidR="008F7357" w:rsidRDefault="008F7357" w:rsidP="006429E5">
      <w:pPr>
        <w:pStyle w:val="Odstavec"/>
        <w:numPr>
          <w:ilvl w:val="1"/>
          <w:numId w:val="7"/>
        </w:numPr>
        <w:spacing w:after="0"/>
        <w:rPr>
          <w:rFonts w:ascii="Aptos" w:hAnsi="Aptos"/>
        </w:rPr>
      </w:pPr>
      <w:r>
        <w:rPr>
          <w:rFonts w:ascii="Aptos" w:hAnsi="Aptos"/>
        </w:rPr>
        <w:t>Textil,</w:t>
      </w:r>
    </w:p>
    <w:p w14:paraId="15D3C13B" w14:textId="37978332" w:rsidR="008F7357" w:rsidRDefault="008F7357" w:rsidP="006429E5">
      <w:pPr>
        <w:pStyle w:val="Odstavec"/>
        <w:numPr>
          <w:ilvl w:val="1"/>
          <w:numId w:val="7"/>
        </w:numPr>
        <w:rPr>
          <w:rFonts w:ascii="Aptos" w:hAnsi="Aptos"/>
        </w:rPr>
      </w:pPr>
      <w:r>
        <w:rPr>
          <w:rFonts w:ascii="Aptos" w:hAnsi="Aptos"/>
        </w:rPr>
        <w:t>Směsný komunální odpad.</w:t>
      </w:r>
    </w:p>
    <w:p w14:paraId="33668DF9" w14:textId="77777777" w:rsidR="00520A65" w:rsidRPr="00520A65" w:rsidRDefault="00520A65" w:rsidP="006429E5">
      <w:pPr>
        <w:pStyle w:val="Odstavecseseznamem"/>
        <w:numPr>
          <w:ilvl w:val="0"/>
          <w:numId w:val="7"/>
        </w:numPr>
        <w:jc w:val="both"/>
        <w:rPr>
          <w:rFonts w:ascii="Aptos" w:eastAsia="Arial" w:hAnsi="Aptos" w:cs="Arial"/>
          <w:kern w:val="3"/>
          <w:lang w:eastAsia="zh-CN" w:bidi="hi-IN"/>
          <w14:ligatures w14:val="none"/>
        </w:rPr>
      </w:pPr>
      <w:r w:rsidRPr="00520A65">
        <w:rPr>
          <w:rFonts w:ascii="Aptos" w:eastAsia="Arial" w:hAnsi="Aptos" w:cs="Arial"/>
          <w:kern w:val="3"/>
          <w:lang w:eastAsia="zh-CN" w:bidi="hi-IN"/>
          <w14:ligatures w14:val="none"/>
        </w:rPr>
        <w:t>Směsným komunálním odpadem se rozumí zbylý komunální odpad po stanoveném vytřídění podle odstavce 1 písm. a), až i).</w:t>
      </w:r>
    </w:p>
    <w:p w14:paraId="4C584A74" w14:textId="0821E7B6" w:rsidR="00520A65" w:rsidRPr="00520A65" w:rsidRDefault="00520A65" w:rsidP="006429E5">
      <w:pPr>
        <w:pStyle w:val="Odstavecseseznamem"/>
        <w:numPr>
          <w:ilvl w:val="0"/>
          <w:numId w:val="7"/>
        </w:numPr>
        <w:jc w:val="both"/>
        <w:rPr>
          <w:rFonts w:ascii="Aptos" w:eastAsia="Arial" w:hAnsi="Aptos" w:cs="Arial"/>
          <w:kern w:val="3"/>
          <w:lang w:eastAsia="zh-CN" w:bidi="hi-IN"/>
          <w14:ligatures w14:val="none"/>
        </w:rPr>
      </w:pPr>
      <w:r w:rsidRPr="00520A65">
        <w:rPr>
          <w:rFonts w:ascii="Aptos" w:eastAsia="Arial" w:hAnsi="Aptos" w:cs="Arial"/>
          <w:kern w:val="3"/>
          <w:lang w:eastAsia="zh-CN" w:bidi="hi-IN"/>
          <w14:ligatures w14:val="none"/>
        </w:rPr>
        <w:t>Objemný odpad je takový odpad, který vzhledem ke svým rozměrům nemůže být umístěn do sběrných nádob (např. koberce, matrace, nábytek apod.).</w:t>
      </w:r>
    </w:p>
    <w:p w14:paraId="01949084" w14:textId="7B9BFB8E" w:rsidR="00E76B74" w:rsidRPr="00484D7C" w:rsidRDefault="00F9547E">
      <w:pPr>
        <w:pStyle w:val="Nadpis2"/>
        <w:rPr>
          <w:rFonts w:asciiTheme="minorHAnsi" w:hAnsiTheme="minorHAnsi"/>
          <w:sz w:val="28"/>
          <w:szCs w:val="28"/>
        </w:rPr>
      </w:pPr>
      <w:r w:rsidRPr="00484D7C">
        <w:rPr>
          <w:rFonts w:asciiTheme="minorHAnsi" w:hAnsiTheme="minorHAnsi"/>
          <w:sz w:val="28"/>
          <w:szCs w:val="28"/>
        </w:rPr>
        <w:t>Čl. 3</w:t>
      </w:r>
      <w:r w:rsidRPr="00484D7C">
        <w:rPr>
          <w:rFonts w:asciiTheme="minorHAnsi" w:hAnsiTheme="minorHAnsi"/>
          <w:sz w:val="28"/>
          <w:szCs w:val="28"/>
        </w:rPr>
        <w:br/>
      </w:r>
      <w:r w:rsidR="00520A65" w:rsidRPr="00520A65">
        <w:rPr>
          <w:rFonts w:asciiTheme="minorHAnsi" w:hAnsiTheme="minorHAnsi"/>
          <w:sz w:val="28"/>
          <w:szCs w:val="28"/>
        </w:rPr>
        <w:t>Určení míst pro oddělené soustřeďování určených složek komunálního odpadu</w:t>
      </w:r>
    </w:p>
    <w:p w14:paraId="7D8DC896" w14:textId="77777777" w:rsidR="00766B8C" w:rsidRDefault="00520A65" w:rsidP="006429E5">
      <w:pPr>
        <w:pStyle w:val="Odstavecseseznamem"/>
        <w:numPr>
          <w:ilvl w:val="0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>Papír, plasty, sklo, kovy, biologické odpady, jedlé oleje a tuky, textil se soustřeďují do zvláštních sběrných nádob, kterými jsou sběrné nádoby na tříděný odpad, sběrné pytle, velkoobjemové kontejnery.</w:t>
      </w:r>
    </w:p>
    <w:p w14:paraId="07717AD3" w14:textId="4355106A" w:rsidR="00520A65" w:rsidRDefault="00766B8C" w:rsidP="006429E5">
      <w:pPr>
        <w:pStyle w:val="Odstavecseseznamem"/>
        <w:numPr>
          <w:ilvl w:val="0"/>
          <w:numId w:val="9"/>
        </w:numPr>
        <w:jc w:val="both"/>
        <w:rPr>
          <w:rFonts w:ascii="Aptos" w:eastAsia="Arial" w:hAnsi="Aptos" w:cs="Arial"/>
        </w:rPr>
      </w:pPr>
      <w:r w:rsidRPr="00766B8C">
        <w:rPr>
          <w:rFonts w:ascii="Aptos" w:eastAsia="Arial" w:hAnsi="Aptos" w:cs="Arial"/>
        </w:rPr>
        <w:t>Zvláštní sběrné nádoby jsou umístěny na stanovištích zveřejněných na webových stránkách obce.</w:t>
      </w:r>
    </w:p>
    <w:p w14:paraId="72BA54B3" w14:textId="77777777" w:rsidR="00520A65" w:rsidRPr="00520A65" w:rsidRDefault="00520A65" w:rsidP="006429E5">
      <w:pPr>
        <w:pStyle w:val="Odstavecseseznamem"/>
        <w:numPr>
          <w:ilvl w:val="0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>Zvláštní sběrné nádoby jsou barevně odlišeny a označeny příslušnými nápisy:</w:t>
      </w:r>
    </w:p>
    <w:p w14:paraId="05B72C38" w14:textId="77777777" w:rsidR="00520A65" w:rsidRPr="00520A65" w:rsidRDefault="00520A65" w:rsidP="006429E5">
      <w:pPr>
        <w:pStyle w:val="Odstavecseseznamem"/>
        <w:numPr>
          <w:ilvl w:val="1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>Biologické odpady, barva zelená</w:t>
      </w:r>
    </w:p>
    <w:p w14:paraId="60B93ECA" w14:textId="695EDF95" w:rsidR="00520A65" w:rsidRPr="00520A65" w:rsidRDefault="00520A65" w:rsidP="006429E5">
      <w:pPr>
        <w:pStyle w:val="Odstavecseseznamem"/>
        <w:numPr>
          <w:ilvl w:val="1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>Pap</w:t>
      </w:r>
      <w:r w:rsidRPr="00520A65">
        <w:rPr>
          <w:rFonts w:ascii="Aptos" w:eastAsia="Arial" w:hAnsi="Aptos" w:cs="Arial" w:hint="cs"/>
        </w:rPr>
        <w:t>í</w:t>
      </w:r>
      <w:r w:rsidRPr="00520A65">
        <w:rPr>
          <w:rFonts w:ascii="Aptos" w:eastAsia="Arial" w:hAnsi="Aptos" w:cs="Arial"/>
        </w:rPr>
        <w:t xml:space="preserve">r, barva </w:t>
      </w:r>
      <w:r>
        <w:rPr>
          <w:rFonts w:ascii="Aptos" w:eastAsia="Arial" w:hAnsi="Aptos" w:cs="Arial"/>
        </w:rPr>
        <w:t>modrá</w:t>
      </w:r>
    </w:p>
    <w:p w14:paraId="3DAAA363" w14:textId="75AEA57F" w:rsidR="00520A65" w:rsidRPr="00520A65" w:rsidRDefault="00520A65" w:rsidP="006429E5">
      <w:pPr>
        <w:pStyle w:val="Odstavecseseznamem"/>
        <w:numPr>
          <w:ilvl w:val="1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 xml:space="preserve">Plasty, barva </w:t>
      </w:r>
      <w:r>
        <w:rPr>
          <w:rFonts w:ascii="Aptos" w:eastAsia="Arial" w:hAnsi="Aptos" w:cs="Arial"/>
        </w:rPr>
        <w:t>žlutá</w:t>
      </w:r>
      <w:r w:rsidRPr="00520A65">
        <w:rPr>
          <w:rFonts w:ascii="Aptos" w:eastAsia="Arial" w:hAnsi="Aptos" w:cs="Arial"/>
        </w:rPr>
        <w:t>;</w:t>
      </w:r>
    </w:p>
    <w:p w14:paraId="564AE095" w14:textId="77777777" w:rsidR="00520A65" w:rsidRPr="00520A65" w:rsidRDefault="00520A65" w:rsidP="006429E5">
      <w:pPr>
        <w:pStyle w:val="Odstavecseseznamem"/>
        <w:numPr>
          <w:ilvl w:val="1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>Sklo, dlouh</w:t>
      </w:r>
      <w:r w:rsidRPr="00520A65">
        <w:rPr>
          <w:rFonts w:ascii="Aptos" w:eastAsia="Arial" w:hAnsi="Aptos" w:cs="Arial" w:hint="cs"/>
        </w:rPr>
        <w:t>ý</w:t>
      </w:r>
      <w:r w:rsidRPr="00520A65">
        <w:rPr>
          <w:rFonts w:ascii="Aptos" w:eastAsia="Arial" w:hAnsi="Aptos" w:cs="Arial"/>
        </w:rPr>
        <w:t xml:space="preserve"> kontejner, barva modr</w:t>
      </w:r>
      <w:r w:rsidRPr="00520A65">
        <w:rPr>
          <w:rFonts w:ascii="Aptos" w:eastAsia="Arial" w:hAnsi="Aptos" w:cs="Arial" w:hint="cs"/>
        </w:rPr>
        <w:t>á</w:t>
      </w:r>
      <w:r w:rsidRPr="00520A65">
        <w:rPr>
          <w:rFonts w:ascii="Aptos" w:eastAsia="Arial" w:hAnsi="Aptos" w:cs="Arial"/>
        </w:rPr>
        <w:t>;</w:t>
      </w:r>
    </w:p>
    <w:p w14:paraId="1196A93F" w14:textId="3D4B6FD8" w:rsidR="00520A65" w:rsidRPr="00520A65" w:rsidRDefault="00520A65" w:rsidP="006429E5">
      <w:pPr>
        <w:pStyle w:val="Odstavecseseznamem"/>
        <w:numPr>
          <w:ilvl w:val="1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>Kovy</w:t>
      </w:r>
      <w:r>
        <w:rPr>
          <w:rFonts w:ascii="Aptos" w:eastAsia="Arial" w:hAnsi="Aptos" w:cs="Arial"/>
        </w:rPr>
        <w:t>, barva šedá</w:t>
      </w:r>
    </w:p>
    <w:p w14:paraId="5BE785B1" w14:textId="77777777" w:rsidR="00520A65" w:rsidRPr="00520A65" w:rsidRDefault="00520A65" w:rsidP="006429E5">
      <w:pPr>
        <w:pStyle w:val="Odstavecseseznamem"/>
        <w:numPr>
          <w:ilvl w:val="1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>Jedl</w:t>
      </w:r>
      <w:r w:rsidRPr="00520A65">
        <w:rPr>
          <w:rFonts w:ascii="Aptos" w:eastAsia="Arial" w:hAnsi="Aptos" w:cs="Arial" w:hint="cs"/>
        </w:rPr>
        <w:t>é</w:t>
      </w:r>
      <w:r w:rsidRPr="00520A65">
        <w:rPr>
          <w:rFonts w:ascii="Aptos" w:eastAsia="Arial" w:hAnsi="Aptos" w:cs="Arial"/>
        </w:rPr>
        <w:t xml:space="preserve"> oleje a tuky, velk</w:t>
      </w:r>
      <w:r w:rsidRPr="00520A65">
        <w:rPr>
          <w:rFonts w:ascii="Aptos" w:eastAsia="Arial" w:hAnsi="Aptos" w:cs="Arial" w:hint="cs"/>
        </w:rPr>
        <w:t>ý</w:t>
      </w:r>
      <w:r w:rsidRPr="00520A65">
        <w:rPr>
          <w:rFonts w:ascii="Aptos" w:eastAsia="Arial" w:hAnsi="Aptos" w:cs="Arial"/>
        </w:rPr>
        <w:t xml:space="preserve"> sud s v</w:t>
      </w:r>
      <w:r w:rsidRPr="00520A65">
        <w:rPr>
          <w:rFonts w:ascii="Aptos" w:eastAsia="Arial" w:hAnsi="Aptos" w:cs="Arial" w:hint="cs"/>
        </w:rPr>
        <w:t>í</w:t>
      </w:r>
      <w:r w:rsidRPr="00520A65">
        <w:rPr>
          <w:rFonts w:ascii="Aptos" w:eastAsia="Arial" w:hAnsi="Aptos" w:cs="Arial"/>
        </w:rPr>
        <w:t>kem, barva modr</w:t>
      </w:r>
      <w:r w:rsidRPr="00520A65">
        <w:rPr>
          <w:rFonts w:ascii="Aptos" w:eastAsia="Arial" w:hAnsi="Aptos" w:cs="Arial" w:hint="cs"/>
        </w:rPr>
        <w:t>á</w:t>
      </w:r>
      <w:r w:rsidRPr="00520A65">
        <w:rPr>
          <w:rFonts w:ascii="Aptos" w:eastAsia="Arial" w:hAnsi="Aptos" w:cs="Arial"/>
        </w:rPr>
        <w:t xml:space="preserve"> </w:t>
      </w:r>
    </w:p>
    <w:p w14:paraId="675C829F" w14:textId="6885273D" w:rsidR="00520A65" w:rsidRDefault="00520A65" w:rsidP="006429E5">
      <w:pPr>
        <w:pStyle w:val="Odstavecseseznamem"/>
        <w:numPr>
          <w:ilvl w:val="1"/>
          <w:numId w:val="9"/>
        </w:numPr>
        <w:jc w:val="both"/>
        <w:rPr>
          <w:rFonts w:ascii="Aptos" w:eastAsia="Arial" w:hAnsi="Aptos" w:cs="Arial"/>
        </w:rPr>
      </w:pPr>
      <w:r w:rsidRPr="00520A65">
        <w:rPr>
          <w:rFonts w:ascii="Aptos" w:eastAsia="Arial" w:hAnsi="Aptos" w:cs="Arial"/>
        </w:rPr>
        <w:t>Textil, kontejner t</w:t>
      </w:r>
      <w:r w:rsidRPr="00520A65">
        <w:rPr>
          <w:rFonts w:ascii="Aptos" w:eastAsia="Arial" w:hAnsi="Aptos" w:cs="Arial" w:hint="cs"/>
        </w:rPr>
        <w:t>ě</w:t>
      </w:r>
      <w:r w:rsidRPr="00520A65">
        <w:rPr>
          <w:rFonts w:ascii="Aptos" w:eastAsia="Arial" w:hAnsi="Aptos" w:cs="Arial"/>
        </w:rPr>
        <w:t>lov</w:t>
      </w:r>
      <w:r w:rsidRPr="00520A65">
        <w:rPr>
          <w:rFonts w:ascii="Aptos" w:eastAsia="Arial" w:hAnsi="Aptos" w:cs="Arial" w:hint="cs"/>
        </w:rPr>
        <w:t>é</w:t>
      </w:r>
      <w:r w:rsidRPr="00520A65">
        <w:rPr>
          <w:rFonts w:ascii="Aptos" w:eastAsia="Arial" w:hAnsi="Aptos" w:cs="Arial"/>
        </w:rPr>
        <w:t xml:space="preserve"> barvy</w:t>
      </w:r>
    </w:p>
    <w:p w14:paraId="2E2C9E1D" w14:textId="77777777" w:rsidR="00766B8C" w:rsidRPr="00766B8C" w:rsidRDefault="00766B8C" w:rsidP="006429E5">
      <w:pPr>
        <w:pStyle w:val="Odstavecseseznamem"/>
        <w:numPr>
          <w:ilvl w:val="0"/>
          <w:numId w:val="9"/>
        </w:numPr>
        <w:jc w:val="both"/>
        <w:rPr>
          <w:rFonts w:ascii="Aptos" w:eastAsia="Arial" w:hAnsi="Aptos" w:cs="Arial"/>
        </w:rPr>
      </w:pPr>
      <w:r w:rsidRPr="00766B8C">
        <w:rPr>
          <w:rFonts w:ascii="Aptos" w:eastAsia="Arial" w:hAnsi="Aptos" w:cs="Arial"/>
        </w:rPr>
        <w:t xml:space="preserve">Papír, plasty a kovy se soustřeďují i prostřednictvím systému </w:t>
      </w:r>
      <w:proofErr w:type="spellStart"/>
      <w:r w:rsidRPr="00766B8C">
        <w:rPr>
          <w:rFonts w:ascii="Aptos" w:eastAsia="Arial" w:hAnsi="Aptos" w:cs="Arial"/>
        </w:rPr>
        <w:t>door</w:t>
      </w:r>
      <w:proofErr w:type="spellEnd"/>
      <w:r w:rsidRPr="00766B8C">
        <w:rPr>
          <w:rFonts w:ascii="Aptos" w:eastAsia="Arial" w:hAnsi="Aptos" w:cs="Arial"/>
        </w:rPr>
        <w:t>-to-</w:t>
      </w:r>
      <w:proofErr w:type="spellStart"/>
      <w:r w:rsidRPr="00766B8C">
        <w:rPr>
          <w:rFonts w:ascii="Aptos" w:eastAsia="Arial" w:hAnsi="Aptos" w:cs="Arial"/>
        </w:rPr>
        <w:t>door</w:t>
      </w:r>
      <w:proofErr w:type="spellEnd"/>
      <w:r w:rsidRPr="00766B8C">
        <w:rPr>
          <w:rFonts w:ascii="Aptos" w:eastAsia="Arial" w:hAnsi="Aptos" w:cs="Arial"/>
        </w:rPr>
        <w:t xml:space="preserve"> do sběrných plastových pytlů umístěných u nemovitostí určených k bydlení, dle svozového kalendáře obce. Termíny svozu sběrných pytlů jsou zveřejňovány v obecním zpravodaji a na webových stránkách obce.  </w:t>
      </w:r>
    </w:p>
    <w:p w14:paraId="34D404C5" w14:textId="7282B27D" w:rsidR="00766B8C" w:rsidRDefault="00766B8C" w:rsidP="006429E5">
      <w:pPr>
        <w:pStyle w:val="Odstavecseseznamem"/>
        <w:numPr>
          <w:ilvl w:val="0"/>
          <w:numId w:val="9"/>
        </w:numPr>
        <w:jc w:val="both"/>
        <w:rPr>
          <w:rFonts w:ascii="Aptos" w:eastAsia="Arial" w:hAnsi="Aptos" w:cs="Arial"/>
        </w:rPr>
      </w:pPr>
      <w:r w:rsidRPr="00766B8C">
        <w:rPr>
          <w:rFonts w:ascii="Aptos" w:eastAsia="Arial" w:hAnsi="Aptos" w:cs="Arial"/>
        </w:rPr>
        <w:t>Do zvláštních sběrných nádob je zakázáno ukládat jiné složky komunálních odpadů, než pro které jsou určeny.</w:t>
      </w:r>
    </w:p>
    <w:p w14:paraId="4B82E3EC" w14:textId="4BC90379" w:rsidR="00F84914" w:rsidRPr="00766B8C" w:rsidRDefault="00766B8C" w:rsidP="006429E5">
      <w:pPr>
        <w:pStyle w:val="Odstavecseseznamem"/>
        <w:numPr>
          <w:ilvl w:val="0"/>
          <w:numId w:val="9"/>
        </w:numPr>
        <w:jc w:val="both"/>
        <w:rPr>
          <w:rFonts w:ascii="Aptos" w:eastAsia="Arial" w:hAnsi="Aptos" w:cs="Arial"/>
        </w:rPr>
      </w:pPr>
      <w:r w:rsidRPr="00766B8C">
        <w:rPr>
          <w:rFonts w:ascii="Aptos" w:eastAsia="Arial" w:hAnsi="Aptos" w:cs="Arial"/>
        </w:rPr>
        <w:t>Zvláštní sběrné nádoby je povinnost plnit tak, aby je bylo možno uzavřít a odpad z nich při manipulaci nevypadával. Pokud to umožňuje povaha odpadu, je nutno objem odpadu před jeho odložením do sběrné nádoby minimalizovat.</w:t>
      </w:r>
    </w:p>
    <w:p w14:paraId="45F43930" w14:textId="7269DCF2" w:rsidR="00F84914" w:rsidRPr="00484D7C" w:rsidRDefault="00F84914" w:rsidP="00F84914">
      <w:pPr>
        <w:pStyle w:val="Odstavec"/>
        <w:ind w:left="567"/>
        <w:jc w:val="center"/>
        <w:rPr>
          <w:rFonts w:ascii="Aptos" w:hAnsi="Aptos"/>
          <w:b/>
          <w:bCs/>
          <w:sz w:val="28"/>
          <w:szCs w:val="28"/>
        </w:rPr>
      </w:pPr>
      <w:r w:rsidRPr="00484D7C">
        <w:rPr>
          <w:rFonts w:ascii="Aptos" w:hAnsi="Aptos"/>
          <w:b/>
          <w:bCs/>
          <w:sz w:val="28"/>
          <w:szCs w:val="28"/>
        </w:rPr>
        <w:t>Čl. 4</w:t>
      </w:r>
      <w:r w:rsidRPr="00484D7C">
        <w:rPr>
          <w:rFonts w:ascii="Aptos" w:hAnsi="Aptos"/>
          <w:b/>
          <w:bCs/>
          <w:sz w:val="28"/>
          <w:szCs w:val="28"/>
        </w:rPr>
        <w:br/>
      </w:r>
      <w:r w:rsidR="00766B8C" w:rsidRPr="00766B8C">
        <w:rPr>
          <w:rFonts w:ascii="Aptos" w:hAnsi="Aptos"/>
          <w:b/>
          <w:bCs/>
          <w:sz w:val="28"/>
          <w:szCs w:val="28"/>
        </w:rPr>
        <w:t>Svoz nebezpečných složek komunálního odpadu a objemného odpadu</w:t>
      </w:r>
    </w:p>
    <w:p w14:paraId="3F3283FA" w14:textId="77777777" w:rsidR="00766B8C" w:rsidRPr="00766B8C" w:rsidRDefault="00766B8C" w:rsidP="006429E5">
      <w:pPr>
        <w:pStyle w:val="Odstavecseseznamem"/>
        <w:numPr>
          <w:ilvl w:val="0"/>
          <w:numId w:val="10"/>
        </w:numPr>
        <w:jc w:val="both"/>
        <w:rPr>
          <w:rFonts w:ascii="Aptos" w:eastAsia="Arial" w:hAnsi="Aptos" w:cs="Arial"/>
          <w:kern w:val="3"/>
          <w:lang w:eastAsia="zh-CN" w:bidi="hi-IN"/>
          <w14:ligatures w14:val="none"/>
        </w:rPr>
      </w:pPr>
      <w:r w:rsidRPr="00766B8C">
        <w:rPr>
          <w:rFonts w:ascii="Aptos" w:eastAsia="Arial" w:hAnsi="Aptos" w:cs="Arial"/>
          <w:kern w:val="3"/>
          <w:lang w:eastAsia="zh-CN" w:bidi="hi-IN"/>
          <w14:ligatures w14:val="none"/>
        </w:rPr>
        <w:t>Svoz nebezpečných složek komunálního odpadu a objemného odpadu je zajišťován minimálně dvakrát ročně jejich odebíráním na předem vyhlášených přechodných stanovištích přímo do zvláštních sběrných nádob k tomuto sběru určených. Informace o svozu jsou zveřejňovány ve zpravodaji obce, SMS systémem, letáčkem do každého domu v rámci obce, v místním rozhlase, veřejnou vývěskou a na webových stránkách obce.</w:t>
      </w:r>
    </w:p>
    <w:p w14:paraId="2AE5EBD7" w14:textId="57EA08D4" w:rsidR="00F84914" w:rsidRPr="00766B8C" w:rsidRDefault="00766B8C" w:rsidP="006429E5">
      <w:pPr>
        <w:pStyle w:val="Odstavecseseznamem"/>
        <w:numPr>
          <w:ilvl w:val="0"/>
          <w:numId w:val="10"/>
        </w:numPr>
        <w:jc w:val="both"/>
        <w:rPr>
          <w:rFonts w:ascii="Aptos" w:eastAsia="Arial" w:hAnsi="Aptos" w:cs="Arial"/>
          <w:kern w:val="3"/>
          <w:lang w:eastAsia="zh-CN" w:bidi="hi-IN"/>
          <w14:ligatures w14:val="none"/>
        </w:rPr>
      </w:pPr>
      <w:r w:rsidRPr="00766B8C">
        <w:rPr>
          <w:rFonts w:ascii="Aptos" w:eastAsia="Arial" w:hAnsi="Aptos" w:cs="Arial"/>
          <w:kern w:val="3"/>
          <w:lang w:eastAsia="zh-CN" w:bidi="hi-IN"/>
          <w14:ligatures w14:val="none"/>
        </w:rPr>
        <w:t>Soustřeďování nebezpečných složek komunálního odpadu podléhá požadavkům stanoveným v čl. 3 odst. 5 a 6.</w:t>
      </w:r>
    </w:p>
    <w:p w14:paraId="0A2C1A0F" w14:textId="3A5977F0" w:rsidR="00E76B74" w:rsidRPr="00484D7C" w:rsidRDefault="00F9547E">
      <w:pPr>
        <w:pStyle w:val="Nadpis2"/>
        <w:rPr>
          <w:rFonts w:asciiTheme="minorHAnsi" w:hAnsiTheme="minorHAnsi"/>
          <w:sz w:val="28"/>
          <w:szCs w:val="28"/>
        </w:rPr>
      </w:pPr>
      <w:r w:rsidRPr="00484D7C">
        <w:rPr>
          <w:rFonts w:asciiTheme="minorHAnsi" w:hAnsiTheme="minorHAnsi"/>
          <w:sz w:val="28"/>
          <w:szCs w:val="28"/>
        </w:rPr>
        <w:lastRenderedPageBreak/>
        <w:t xml:space="preserve">Čl. </w:t>
      </w:r>
      <w:r w:rsidR="00F84914" w:rsidRPr="00484D7C">
        <w:rPr>
          <w:rFonts w:asciiTheme="minorHAnsi" w:hAnsiTheme="minorHAnsi"/>
          <w:sz w:val="28"/>
          <w:szCs w:val="28"/>
        </w:rPr>
        <w:t>5</w:t>
      </w:r>
      <w:r w:rsidRPr="00484D7C">
        <w:rPr>
          <w:rFonts w:asciiTheme="minorHAnsi" w:hAnsiTheme="minorHAnsi"/>
          <w:sz w:val="28"/>
          <w:szCs w:val="28"/>
        </w:rPr>
        <w:br/>
      </w:r>
      <w:r w:rsidR="00766B8C" w:rsidRPr="00766B8C">
        <w:rPr>
          <w:rFonts w:asciiTheme="minorHAnsi" w:hAnsiTheme="minorHAnsi"/>
          <w:sz w:val="28"/>
          <w:szCs w:val="28"/>
        </w:rPr>
        <w:t>Soustřeďování směsného komunálního odpadu</w:t>
      </w:r>
    </w:p>
    <w:p w14:paraId="30AAE4BC" w14:textId="105619A6" w:rsidR="00766B8C" w:rsidRDefault="00766B8C" w:rsidP="006429E5">
      <w:pPr>
        <w:pStyle w:val="Odstavec"/>
        <w:numPr>
          <w:ilvl w:val="0"/>
          <w:numId w:val="11"/>
        </w:numPr>
        <w:spacing w:after="0"/>
        <w:jc w:val="left"/>
        <w:rPr>
          <w:rFonts w:ascii="Aptos" w:hAnsi="Aptos"/>
        </w:rPr>
      </w:pPr>
      <w:r w:rsidRPr="00766B8C">
        <w:rPr>
          <w:rFonts w:ascii="Aptos" w:hAnsi="Aptos"/>
        </w:rPr>
        <w:t>Směsný komunální odpad se odkládá do sběrných nádob. Pro účely této vyhlášky se sběrnými nádobami rozumějí:</w:t>
      </w:r>
    </w:p>
    <w:p w14:paraId="18F95814" w14:textId="16DA1979" w:rsidR="00766B8C" w:rsidRDefault="00766B8C" w:rsidP="006429E5">
      <w:pPr>
        <w:pStyle w:val="Odstavec"/>
        <w:numPr>
          <w:ilvl w:val="1"/>
          <w:numId w:val="11"/>
        </w:numPr>
        <w:spacing w:after="0"/>
        <w:jc w:val="left"/>
        <w:rPr>
          <w:rFonts w:ascii="Aptos" w:hAnsi="Aptos"/>
        </w:rPr>
      </w:pPr>
      <w:r>
        <w:rPr>
          <w:rFonts w:ascii="Aptos" w:hAnsi="Aptos"/>
        </w:rPr>
        <w:t>Popelnice</w:t>
      </w:r>
    </w:p>
    <w:p w14:paraId="45470256" w14:textId="5D0C308F" w:rsidR="00766B8C" w:rsidRDefault="00766B8C" w:rsidP="006429E5">
      <w:pPr>
        <w:pStyle w:val="Odstavec"/>
        <w:numPr>
          <w:ilvl w:val="1"/>
          <w:numId w:val="11"/>
        </w:numPr>
        <w:spacing w:after="0"/>
        <w:jc w:val="left"/>
        <w:rPr>
          <w:rFonts w:ascii="Aptos" w:hAnsi="Aptos"/>
        </w:rPr>
      </w:pPr>
      <w:r>
        <w:rPr>
          <w:rFonts w:ascii="Aptos" w:hAnsi="Aptos"/>
        </w:rPr>
        <w:t>Odpadkové koše, které jsou umístěny na veřejných prostranstvích v obci, sloužící pro odkládání drobného směsného komunálního odpadu.</w:t>
      </w:r>
    </w:p>
    <w:p w14:paraId="6D91B660" w14:textId="6A1F8851" w:rsidR="00766B8C" w:rsidRDefault="00766B8C" w:rsidP="006429E5">
      <w:pPr>
        <w:pStyle w:val="Odstavec"/>
        <w:numPr>
          <w:ilvl w:val="0"/>
          <w:numId w:val="11"/>
        </w:numPr>
        <w:jc w:val="left"/>
        <w:rPr>
          <w:rFonts w:ascii="Aptos" w:hAnsi="Aptos"/>
        </w:rPr>
      </w:pPr>
      <w:r>
        <w:rPr>
          <w:rFonts w:ascii="Aptos" w:hAnsi="Aptos"/>
        </w:rPr>
        <w:t>Soust</w:t>
      </w:r>
      <w:r w:rsidR="002C55CD">
        <w:rPr>
          <w:rFonts w:ascii="Aptos" w:hAnsi="Aptos"/>
        </w:rPr>
        <w:t>řeďování směsného komunálního opadu podléhá požadavkům stanoveným v čl. 3 odst. 5 a 6.</w:t>
      </w:r>
    </w:p>
    <w:p w14:paraId="1857158A" w14:textId="5E4C3F0E" w:rsidR="00E76B74" w:rsidRPr="00484D7C" w:rsidRDefault="00F9547E" w:rsidP="002C55CD">
      <w:pPr>
        <w:pStyle w:val="Nadpis2"/>
        <w:rPr>
          <w:rFonts w:ascii="Aptos" w:hAnsi="Aptos"/>
          <w:sz w:val="28"/>
          <w:szCs w:val="28"/>
        </w:rPr>
      </w:pPr>
      <w:r w:rsidRPr="00484D7C">
        <w:rPr>
          <w:rFonts w:ascii="Aptos" w:hAnsi="Aptos"/>
          <w:sz w:val="28"/>
          <w:szCs w:val="28"/>
        </w:rPr>
        <w:t xml:space="preserve">Čl. </w:t>
      </w:r>
      <w:r w:rsidR="00F84914" w:rsidRPr="00484D7C">
        <w:rPr>
          <w:rFonts w:ascii="Aptos" w:hAnsi="Aptos"/>
          <w:sz w:val="28"/>
          <w:szCs w:val="28"/>
        </w:rPr>
        <w:t>6</w:t>
      </w:r>
      <w:r w:rsidRPr="00484D7C">
        <w:rPr>
          <w:rFonts w:ascii="Aptos" w:hAnsi="Aptos"/>
          <w:sz w:val="28"/>
          <w:szCs w:val="28"/>
        </w:rPr>
        <w:br/>
      </w:r>
      <w:r w:rsidR="002C55CD" w:rsidRPr="002C55CD">
        <w:rPr>
          <w:rFonts w:ascii="Aptos" w:hAnsi="Aptos"/>
          <w:sz w:val="28"/>
          <w:szCs w:val="28"/>
        </w:rPr>
        <w:t>Nakl</w:t>
      </w:r>
      <w:r w:rsidR="002C55CD" w:rsidRPr="002C55CD">
        <w:rPr>
          <w:rFonts w:ascii="Aptos" w:hAnsi="Aptos" w:hint="cs"/>
          <w:sz w:val="28"/>
          <w:szCs w:val="28"/>
        </w:rPr>
        <w:t>á</w:t>
      </w:r>
      <w:r w:rsidR="002C55CD" w:rsidRPr="002C55CD">
        <w:rPr>
          <w:rFonts w:ascii="Aptos" w:hAnsi="Aptos"/>
          <w:sz w:val="28"/>
          <w:szCs w:val="28"/>
        </w:rPr>
        <w:t>d</w:t>
      </w:r>
      <w:r w:rsidR="002C55CD" w:rsidRPr="002C55CD">
        <w:rPr>
          <w:rFonts w:ascii="Aptos" w:hAnsi="Aptos" w:hint="cs"/>
          <w:sz w:val="28"/>
          <w:szCs w:val="28"/>
        </w:rPr>
        <w:t>á</w:t>
      </w:r>
      <w:r w:rsidR="002C55CD" w:rsidRPr="002C55CD">
        <w:rPr>
          <w:rFonts w:ascii="Aptos" w:hAnsi="Aptos"/>
          <w:sz w:val="28"/>
          <w:szCs w:val="28"/>
        </w:rPr>
        <w:t>n</w:t>
      </w:r>
      <w:r w:rsidR="002C55CD" w:rsidRPr="002C55CD">
        <w:rPr>
          <w:rFonts w:ascii="Aptos" w:hAnsi="Aptos" w:hint="cs"/>
          <w:sz w:val="28"/>
          <w:szCs w:val="28"/>
        </w:rPr>
        <w:t>í</w:t>
      </w:r>
      <w:r w:rsidR="002C55CD" w:rsidRPr="002C55CD">
        <w:rPr>
          <w:rFonts w:ascii="Aptos" w:hAnsi="Aptos"/>
          <w:sz w:val="28"/>
          <w:szCs w:val="28"/>
        </w:rPr>
        <w:t xml:space="preserve"> s v</w:t>
      </w:r>
      <w:r w:rsidR="002C55CD" w:rsidRPr="002C55CD">
        <w:rPr>
          <w:rFonts w:ascii="Aptos" w:hAnsi="Aptos" w:hint="cs"/>
          <w:sz w:val="28"/>
          <w:szCs w:val="28"/>
        </w:rPr>
        <w:t>ý</w:t>
      </w:r>
      <w:r w:rsidR="002C55CD" w:rsidRPr="002C55CD">
        <w:rPr>
          <w:rFonts w:ascii="Aptos" w:hAnsi="Aptos"/>
          <w:sz w:val="28"/>
          <w:szCs w:val="28"/>
        </w:rPr>
        <w:t>robky s ukon</w:t>
      </w:r>
      <w:r w:rsidR="002C55CD" w:rsidRPr="002C55CD">
        <w:rPr>
          <w:rFonts w:ascii="Aptos" w:hAnsi="Aptos" w:hint="cs"/>
          <w:sz w:val="28"/>
          <w:szCs w:val="28"/>
        </w:rPr>
        <w:t>č</w:t>
      </w:r>
      <w:r w:rsidR="002C55CD" w:rsidRPr="002C55CD">
        <w:rPr>
          <w:rFonts w:ascii="Aptos" w:hAnsi="Aptos"/>
          <w:sz w:val="28"/>
          <w:szCs w:val="28"/>
        </w:rPr>
        <w:t xml:space="preserve">enou </w:t>
      </w:r>
      <w:r w:rsidR="002C55CD" w:rsidRPr="002C55CD">
        <w:rPr>
          <w:rFonts w:ascii="Aptos" w:hAnsi="Aptos" w:hint="cs"/>
          <w:sz w:val="28"/>
          <w:szCs w:val="28"/>
        </w:rPr>
        <w:t>ž</w:t>
      </w:r>
      <w:r w:rsidR="002C55CD" w:rsidRPr="002C55CD">
        <w:rPr>
          <w:rFonts w:ascii="Aptos" w:hAnsi="Aptos"/>
          <w:sz w:val="28"/>
          <w:szCs w:val="28"/>
        </w:rPr>
        <w:t>ivotnost</w:t>
      </w:r>
      <w:r w:rsidR="002C55CD" w:rsidRPr="002C55CD">
        <w:rPr>
          <w:rFonts w:ascii="Aptos" w:hAnsi="Aptos" w:hint="cs"/>
          <w:sz w:val="28"/>
          <w:szCs w:val="28"/>
        </w:rPr>
        <w:t>í</w:t>
      </w:r>
      <w:r w:rsidR="002C55CD" w:rsidRPr="002C55CD">
        <w:rPr>
          <w:rFonts w:ascii="Aptos" w:hAnsi="Aptos"/>
          <w:sz w:val="28"/>
          <w:szCs w:val="28"/>
        </w:rPr>
        <w:t xml:space="preserve"> v r</w:t>
      </w:r>
      <w:r w:rsidR="002C55CD" w:rsidRPr="002C55CD">
        <w:rPr>
          <w:rFonts w:ascii="Aptos" w:hAnsi="Aptos" w:hint="cs"/>
          <w:sz w:val="28"/>
          <w:szCs w:val="28"/>
        </w:rPr>
        <w:t>á</w:t>
      </w:r>
      <w:r w:rsidR="002C55CD" w:rsidRPr="002C55CD">
        <w:rPr>
          <w:rFonts w:ascii="Aptos" w:hAnsi="Aptos"/>
          <w:sz w:val="28"/>
          <w:szCs w:val="28"/>
        </w:rPr>
        <w:t>mci slu</w:t>
      </w:r>
      <w:r w:rsidR="002C55CD" w:rsidRPr="002C55CD">
        <w:rPr>
          <w:rFonts w:ascii="Aptos" w:hAnsi="Aptos" w:hint="cs"/>
          <w:sz w:val="28"/>
          <w:szCs w:val="28"/>
        </w:rPr>
        <w:t>ž</w:t>
      </w:r>
      <w:r w:rsidR="002C55CD" w:rsidRPr="002C55CD">
        <w:rPr>
          <w:rFonts w:ascii="Aptos" w:hAnsi="Aptos"/>
          <w:sz w:val="28"/>
          <w:szCs w:val="28"/>
        </w:rPr>
        <w:t>by pro v</w:t>
      </w:r>
      <w:r w:rsidR="002C55CD" w:rsidRPr="002C55CD">
        <w:rPr>
          <w:rFonts w:ascii="Aptos" w:hAnsi="Aptos" w:hint="cs"/>
          <w:sz w:val="28"/>
          <w:szCs w:val="28"/>
        </w:rPr>
        <w:t>ý</w:t>
      </w:r>
      <w:r w:rsidR="002C55CD" w:rsidRPr="002C55CD">
        <w:rPr>
          <w:rFonts w:ascii="Aptos" w:hAnsi="Aptos"/>
          <w:sz w:val="28"/>
          <w:szCs w:val="28"/>
        </w:rPr>
        <w:t>robce</w:t>
      </w:r>
      <w:r w:rsidR="002C55CD">
        <w:rPr>
          <w:rFonts w:ascii="Aptos" w:hAnsi="Aptos"/>
          <w:sz w:val="28"/>
          <w:szCs w:val="28"/>
        </w:rPr>
        <w:br/>
      </w:r>
      <w:r w:rsidR="002C55CD" w:rsidRPr="002C55CD">
        <w:rPr>
          <w:rFonts w:ascii="Aptos" w:hAnsi="Aptos"/>
          <w:sz w:val="28"/>
          <w:szCs w:val="28"/>
        </w:rPr>
        <w:t>(zp</w:t>
      </w:r>
      <w:r w:rsidR="002C55CD" w:rsidRPr="002C55CD">
        <w:rPr>
          <w:rFonts w:ascii="Aptos" w:hAnsi="Aptos" w:hint="cs"/>
          <w:sz w:val="28"/>
          <w:szCs w:val="28"/>
        </w:rPr>
        <w:t>ě</w:t>
      </w:r>
      <w:r w:rsidR="002C55CD" w:rsidRPr="002C55CD">
        <w:rPr>
          <w:rFonts w:ascii="Aptos" w:hAnsi="Aptos"/>
          <w:sz w:val="28"/>
          <w:szCs w:val="28"/>
        </w:rPr>
        <w:t>tn</w:t>
      </w:r>
      <w:r w:rsidR="002C55CD" w:rsidRPr="002C55CD">
        <w:rPr>
          <w:rFonts w:ascii="Aptos" w:hAnsi="Aptos" w:hint="cs"/>
          <w:sz w:val="28"/>
          <w:szCs w:val="28"/>
        </w:rPr>
        <w:t>ý</w:t>
      </w:r>
      <w:r w:rsidR="002C55CD" w:rsidRPr="002C55CD">
        <w:rPr>
          <w:rFonts w:ascii="Aptos" w:hAnsi="Aptos"/>
          <w:sz w:val="28"/>
          <w:szCs w:val="28"/>
        </w:rPr>
        <w:t xml:space="preserve"> odb</w:t>
      </w:r>
      <w:r w:rsidR="002C55CD" w:rsidRPr="002C55CD">
        <w:rPr>
          <w:rFonts w:ascii="Aptos" w:hAnsi="Aptos" w:hint="cs"/>
          <w:sz w:val="28"/>
          <w:szCs w:val="28"/>
        </w:rPr>
        <w:t>ě</w:t>
      </w:r>
      <w:r w:rsidR="002C55CD" w:rsidRPr="002C55CD">
        <w:rPr>
          <w:rFonts w:ascii="Aptos" w:hAnsi="Aptos"/>
          <w:sz w:val="28"/>
          <w:szCs w:val="28"/>
        </w:rPr>
        <w:t>r)</w:t>
      </w:r>
    </w:p>
    <w:p w14:paraId="5DD59428" w14:textId="1B8BFE9D" w:rsidR="00F9547E" w:rsidRPr="002C55CD" w:rsidRDefault="002C55CD" w:rsidP="006429E5">
      <w:pPr>
        <w:pStyle w:val="Odstavecseseznamem"/>
        <w:numPr>
          <w:ilvl w:val="0"/>
          <w:numId w:val="12"/>
        </w:numPr>
        <w:jc w:val="both"/>
      </w:pPr>
      <w:r w:rsidRPr="002C55CD">
        <w:rPr>
          <w:rFonts w:eastAsia="Arial" w:cs="Arial"/>
        </w:rPr>
        <w:t>Obec v rámci služby pro výrobce nakládá s těmito výrobky s ukončenou životností:</w:t>
      </w:r>
    </w:p>
    <w:p w14:paraId="5BEA340C" w14:textId="32F6F894" w:rsidR="002C55CD" w:rsidRPr="002C55CD" w:rsidRDefault="002C55CD" w:rsidP="006429E5">
      <w:pPr>
        <w:pStyle w:val="Odstavecseseznamem"/>
        <w:numPr>
          <w:ilvl w:val="1"/>
          <w:numId w:val="12"/>
        </w:numPr>
        <w:jc w:val="both"/>
      </w:pPr>
      <w:r>
        <w:rPr>
          <w:rFonts w:eastAsia="Arial" w:cs="Arial"/>
        </w:rPr>
        <w:t>Elektrozařízení</w:t>
      </w:r>
    </w:p>
    <w:p w14:paraId="4EC82DE5" w14:textId="138FE8A1" w:rsidR="002C55CD" w:rsidRPr="002C55CD" w:rsidRDefault="002C55CD" w:rsidP="006429E5">
      <w:pPr>
        <w:pStyle w:val="Odstavecseseznamem"/>
        <w:numPr>
          <w:ilvl w:val="1"/>
          <w:numId w:val="12"/>
        </w:numPr>
        <w:jc w:val="both"/>
      </w:pPr>
      <w:r>
        <w:rPr>
          <w:rFonts w:eastAsia="Arial" w:cs="Arial"/>
        </w:rPr>
        <w:t>Baterie a akumulátory</w:t>
      </w:r>
    </w:p>
    <w:p w14:paraId="20662D33" w14:textId="0FEBBA13" w:rsidR="002C55CD" w:rsidRDefault="002C55CD" w:rsidP="006429E5">
      <w:pPr>
        <w:pStyle w:val="Odstavecseseznamem"/>
        <w:numPr>
          <w:ilvl w:val="0"/>
          <w:numId w:val="12"/>
        </w:numPr>
        <w:jc w:val="both"/>
      </w:pPr>
      <w:r w:rsidRPr="002C55CD">
        <w:t xml:space="preserve">Výrobky s ukončenou životností uvedené v odst. 1 lze předávat do zvláštní sběrné nádoby, který je umístěn v budově Obecního úřadu obce, č. p. 105, v přízemí. </w:t>
      </w:r>
    </w:p>
    <w:p w14:paraId="40710F4D" w14:textId="5CBC2993" w:rsidR="002C55CD" w:rsidRPr="00484D7C" w:rsidRDefault="002C55CD" w:rsidP="002C55CD">
      <w:pPr>
        <w:pStyle w:val="Nadpis2"/>
        <w:rPr>
          <w:rFonts w:asciiTheme="minorHAnsi" w:hAnsiTheme="minorHAnsi"/>
          <w:sz w:val="28"/>
          <w:szCs w:val="28"/>
        </w:rPr>
      </w:pPr>
      <w:r w:rsidRPr="00484D7C">
        <w:rPr>
          <w:rFonts w:asciiTheme="minorHAnsi" w:hAnsiTheme="minorHAnsi"/>
          <w:sz w:val="28"/>
          <w:szCs w:val="28"/>
        </w:rPr>
        <w:t xml:space="preserve">Čl. </w:t>
      </w:r>
      <w:r>
        <w:rPr>
          <w:rFonts w:asciiTheme="minorHAnsi" w:hAnsiTheme="minorHAnsi"/>
          <w:sz w:val="28"/>
          <w:szCs w:val="28"/>
        </w:rPr>
        <w:t>7</w:t>
      </w:r>
      <w:r w:rsidRPr="00484D7C">
        <w:rPr>
          <w:rFonts w:asciiTheme="minorHAnsi" w:hAnsiTheme="minorHAnsi"/>
          <w:sz w:val="28"/>
          <w:szCs w:val="28"/>
        </w:rPr>
        <w:br/>
      </w:r>
      <w:r w:rsidRPr="002C55CD">
        <w:rPr>
          <w:rFonts w:asciiTheme="minorHAnsi" w:hAnsiTheme="minorHAnsi"/>
          <w:sz w:val="28"/>
          <w:szCs w:val="28"/>
        </w:rPr>
        <w:t>Nakládání se stavebním a demoličním odpadem</w:t>
      </w:r>
    </w:p>
    <w:p w14:paraId="732CC0BB" w14:textId="6768DD1E" w:rsidR="002C55CD" w:rsidRDefault="002C55CD" w:rsidP="006429E5">
      <w:pPr>
        <w:pStyle w:val="Odstavecseseznamem"/>
        <w:numPr>
          <w:ilvl w:val="0"/>
          <w:numId w:val="14"/>
        </w:numPr>
        <w:jc w:val="both"/>
        <w:rPr>
          <w:rFonts w:ascii="Aptos" w:hAnsi="Aptos"/>
        </w:rPr>
      </w:pPr>
      <w:r w:rsidRPr="002C55CD">
        <w:rPr>
          <w:rFonts w:ascii="Aptos" w:hAnsi="Aptos"/>
        </w:rPr>
        <w:t>Stavebn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>m odpadem a demoli</w:t>
      </w:r>
      <w:r w:rsidRPr="002C55CD">
        <w:rPr>
          <w:rFonts w:ascii="Aptos" w:hAnsi="Aptos" w:hint="cs"/>
        </w:rPr>
        <w:t>č</w:t>
      </w:r>
      <w:r w:rsidRPr="002C55CD">
        <w:rPr>
          <w:rFonts w:ascii="Aptos" w:hAnsi="Aptos"/>
        </w:rPr>
        <w:t>n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>m odpadem se rozum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 xml:space="preserve"> odpad vznikaj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>c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 xml:space="preserve"> p</w:t>
      </w:r>
      <w:r w:rsidRPr="002C55CD">
        <w:rPr>
          <w:rFonts w:ascii="Aptos" w:hAnsi="Aptos" w:hint="cs"/>
        </w:rPr>
        <w:t>ř</w:t>
      </w:r>
      <w:r w:rsidRPr="002C55CD">
        <w:rPr>
          <w:rFonts w:ascii="Aptos" w:hAnsi="Aptos"/>
        </w:rPr>
        <w:t>i stavebn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>ch a demoli</w:t>
      </w:r>
      <w:r w:rsidRPr="002C55CD">
        <w:rPr>
          <w:rFonts w:ascii="Aptos" w:hAnsi="Aptos" w:hint="cs"/>
        </w:rPr>
        <w:t>č</w:t>
      </w:r>
      <w:r w:rsidRPr="002C55CD">
        <w:rPr>
          <w:rFonts w:ascii="Aptos" w:hAnsi="Aptos"/>
        </w:rPr>
        <w:t>n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 xml:space="preserve">ch </w:t>
      </w:r>
      <w:r w:rsidRPr="002C55CD">
        <w:rPr>
          <w:rFonts w:ascii="Aptos" w:hAnsi="Aptos" w:hint="cs"/>
        </w:rPr>
        <w:t>č</w:t>
      </w:r>
      <w:r w:rsidRPr="002C55CD">
        <w:rPr>
          <w:rFonts w:ascii="Aptos" w:hAnsi="Aptos"/>
        </w:rPr>
        <w:t>innostech nepodnikaj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>c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>ch fyzick</w:t>
      </w:r>
      <w:r w:rsidRPr="002C55CD">
        <w:rPr>
          <w:rFonts w:ascii="Aptos" w:hAnsi="Aptos" w:hint="cs"/>
        </w:rPr>
        <w:t>ý</w:t>
      </w:r>
      <w:r w:rsidRPr="002C55CD">
        <w:rPr>
          <w:rFonts w:ascii="Aptos" w:hAnsi="Aptos"/>
        </w:rPr>
        <w:t>ch osob. Stavebn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 xml:space="preserve"> a demoli</w:t>
      </w:r>
      <w:r w:rsidRPr="002C55CD">
        <w:rPr>
          <w:rFonts w:ascii="Aptos" w:hAnsi="Aptos" w:hint="cs"/>
        </w:rPr>
        <w:t>č</w:t>
      </w:r>
      <w:r w:rsidRPr="002C55CD">
        <w:rPr>
          <w:rFonts w:ascii="Aptos" w:hAnsi="Aptos"/>
        </w:rPr>
        <w:t>n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 xml:space="preserve"> odpad nen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 xml:space="preserve"> odpadem komun</w:t>
      </w:r>
      <w:r w:rsidRPr="002C55CD">
        <w:rPr>
          <w:rFonts w:ascii="Aptos" w:hAnsi="Aptos" w:hint="cs"/>
        </w:rPr>
        <w:t>á</w:t>
      </w:r>
      <w:r w:rsidRPr="002C55CD">
        <w:rPr>
          <w:rFonts w:ascii="Aptos" w:hAnsi="Aptos"/>
        </w:rPr>
        <w:t>ln</w:t>
      </w:r>
      <w:r w:rsidRPr="002C55CD">
        <w:rPr>
          <w:rFonts w:ascii="Aptos" w:hAnsi="Aptos" w:hint="cs"/>
        </w:rPr>
        <w:t>í</w:t>
      </w:r>
      <w:r w:rsidRPr="002C55CD">
        <w:rPr>
          <w:rFonts w:ascii="Aptos" w:hAnsi="Aptos"/>
        </w:rPr>
        <w:t>m.</w:t>
      </w:r>
    </w:p>
    <w:p w14:paraId="45212E55" w14:textId="2A56EE96" w:rsidR="002C55CD" w:rsidRPr="002C55CD" w:rsidRDefault="002C55CD" w:rsidP="006429E5">
      <w:pPr>
        <w:pStyle w:val="Odstavecseseznamem"/>
        <w:numPr>
          <w:ilvl w:val="0"/>
          <w:numId w:val="14"/>
        </w:numPr>
        <w:jc w:val="both"/>
        <w:rPr>
          <w:rFonts w:ascii="Aptos" w:hAnsi="Aptos"/>
        </w:rPr>
      </w:pPr>
      <w:r w:rsidRPr="002C55CD">
        <w:rPr>
          <w:rFonts w:ascii="Aptos" w:hAnsi="Aptos"/>
        </w:rPr>
        <w:t xml:space="preserve">Stavební a demoliční odpad lze předávat či odstranit pouze zákonem stanoveným způsobem. </w:t>
      </w:r>
    </w:p>
    <w:p w14:paraId="7207C6D5" w14:textId="042AE336" w:rsidR="002C55CD" w:rsidRPr="00484D7C" w:rsidRDefault="002C55CD" w:rsidP="002C55CD">
      <w:pPr>
        <w:pStyle w:val="Nadpis2"/>
        <w:rPr>
          <w:rFonts w:asciiTheme="minorHAnsi" w:hAnsiTheme="minorHAnsi"/>
          <w:sz w:val="28"/>
          <w:szCs w:val="28"/>
        </w:rPr>
      </w:pPr>
      <w:r w:rsidRPr="00484D7C">
        <w:rPr>
          <w:rFonts w:asciiTheme="minorHAnsi" w:hAnsiTheme="minorHAnsi"/>
          <w:sz w:val="28"/>
          <w:szCs w:val="28"/>
        </w:rPr>
        <w:t xml:space="preserve">Čl. </w:t>
      </w:r>
      <w:r>
        <w:rPr>
          <w:rFonts w:asciiTheme="minorHAnsi" w:hAnsiTheme="minorHAnsi"/>
          <w:sz w:val="28"/>
          <w:szCs w:val="28"/>
        </w:rPr>
        <w:t>8</w:t>
      </w:r>
      <w:r w:rsidRPr="00484D7C">
        <w:rPr>
          <w:rFonts w:asciiTheme="minorHAnsi" w:hAnsiTheme="minorHAnsi"/>
          <w:sz w:val="28"/>
          <w:szCs w:val="28"/>
        </w:rPr>
        <w:br/>
      </w:r>
      <w:r>
        <w:rPr>
          <w:rFonts w:asciiTheme="minorHAnsi" w:hAnsiTheme="minorHAnsi"/>
          <w:sz w:val="28"/>
          <w:szCs w:val="28"/>
        </w:rPr>
        <w:t>Účinnost</w:t>
      </w:r>
    </w:p>
    <w:p w14:paraId="579E2984" w14:textId="77777777" w:rsidR="002C55CD" w:rsidRPr="00B65449" w:rsidRDefault="002C55CD" w:rsidP="002C55CD">
      <w:pPr>
        <w:pStyle w:val="Odstavec"/>
        <w:rPr>
          <w:rFonts w:ascii="Aptos" w:hAnsi="Aptos"/>
        </w:rPr>
      </w:pPr>
      <w:r w:rsidRPr="00B65449">
        <w:rPr>
          <w:rFonts w:ascii="Aptos" w:hAnsi="Aptos"/>
        </w:rPr>
        <w:t>Tato vyhláška nabývá účinnosti počátkem patnáctého dne následujícího po dni jejího vyhlášení.</w:t>
      </w:r>
    </w:p>
    <w:p w14:paraId="19189B79" w14:textId="77777777" w:rsidR="002C55CD" w:rsidRDefault="002C55CD">
      <w:pPr>
        <w:rPr>
          <w:rFonts w:ascii="Aptos" w:hAnsi="Aptos"/>
        </w:rPr>
      </w:pPr>
    </w:p>
    <w:p w14:paraId="71D068C2" w14:textId="77777777" w:rsidR="002C55CD" w:rsidRDefault="002C55CD">
      <w:pPr>
        <w:rPr>
          <w:rFonts w:ascii="Aptos" w:hAnsi="Aptos"/>
        </w:rPr>
      </w:pPr>
    </w:p>
    <w:p w14:paraId="094E7958" w14:textId="77777777" w:rsidR="002C55CD" w:rsidRDefault="002C55CD">
      <w:pPr>
        <w:rPr>
          <w:rFonts w:ascii="Aptos" w:hAnsi="Aptos"/>
        </w:rPr>
      </w:pPr>
    </w:p>
    <w:p w14:paraId="0D957DA7" w14:textId="77777777" w:rsidR="002C55CD" w:rsidRDefault="002C55CD">
      <w:pPr>
        <w:rPr>
          <w:rFonts w:ascii="Aptos" w:hAnsi="Aptos"/>
        </w:rPr>
      </w:pPr>
    </w:p>
    <w:p w14:paraId="5A16A55B" w14:textId="77777777" w:rsidR="002C55CD" w:rsidRPr="00484D7C" w:rsidRDefault="002C55CD">
      <w:pPr>
        <w:rPr>
          <w:rFonts w:asciiTheme="minorHAnsi" w:hAnsiTheme="minorHAnsi"/>
          <w:sz w:val="22"/>
          <w:szCs w:val="22"/>
        </w:rPr>
      </w:pPr>
    </w:p>
    <w:p w14:paraId="6EE3A49C" w14:textId="6A495A6D" w:rsidR="00484D7C" w:rsidRPr="00484D7C" w:rsidRDefault="00484D7C">
      <w:pPr>
        <w:rPr>
          <w:rFonts w:asciiTheme="minorHAnsi" w:hAnsiTheme="minorHAnsi"/>
          <w:sz w:val="22"/>
          <w:szCs w:val="22"/>
        </w:rPr>
      </w:pPr>
      <w:r w:rsidRPr="00484D7C">
        <w:rPr>
          <w:rFonts w:asciiTheme="minorHAnsi" w:hAnsiTheme="minorHAnsi"/>
          <w:sz w:val="22"/>
          <w:szCs w:val="22"/>
        </w:rPr>
        <w:tab/>
        <w:t>………………………………….</w:t>
      </w:r>
      <w:r w:rsidRPr="00484D7C">
        <w:rPr>
          <w:rFonts w:asciiTheme="minorHAnsi" w:hAnsiTheme="minorHAnsi"/>
          <w:sz w:val="22"/>
          <w:szCs w:val="22"/>
        </w:rPr>
        <w:tab/>
      </w:r>
      <w:r w:rsidRPr="00484D7C"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 w:rsidRPr="00484D7C">
        <w:rPr>
          <w:rFonts w:asciiTheme="minorHAnsi" w:hAnsiTheme="minorHAnsi"/>
          <w:sz w:val="22"/>
          <w:szCs w:val="22"/>
        </w:rPr>
        <w:t>…</w:t>
      </w:r>
      <w:r>
        <w:rPr>
          <w:rFonts w:asciiTheme="minorHAnsi" w:hAnsiTheme="minorHAnsi"/>
          <w:sz w:val="22"/>
          <w:szCs w:val="22"/>
        </w:rPr>
        <w:t>…..</w:t>
      </w:r>
      <w:r w:rsidRPr="00484D7C">
        <w:rPr>
          <w:rFonts w:asciiTheme="minorHAnsi" w:hAnsiTheme="minorHAnsi"/>
          <w:sz w:val="22"/>
          <w:szCs w:val="22"/>
        </w:rPr>
        <w:t>………………………………</w:t>
      </w:r>
    </w:p>
    <w:p w14:paraId="0A5C1EB2" w14:textId="474291FA" w:rsidR="00484D7C" w:rsidRPr="00361FD8" w:rsidRDefault="00484D7C" w:rsidP="00484D7C">
      <w:pPr>
        <w:ind w:left="709"/>
        <w:rPr>
          <w:rFonts w:asciiTheme="minorHAnsi" w:hAnsiTheme="minorHAnsi"/>
          <w:b/>
          <w:bCs/>
          <w:sz w:val="22"/>
          <w:szCs w:val="22"/>
        </w:rPr>
      </w:pPr>
      <w:r w:rsidRPr="00361FD8">
        <w:rPr>
          <w:rFonts w:asciiTheme="minorHAnsi" w:hAnsiTheme="minorHAnsi"/>
          <w:b/>
          <w:bCs/>
          <w:sz w:val="22"/>
          <w:szCs w:val="22"/>
        </w:rPr>
        <w:t xml:space="preserve">   Bohuslava Volfová v. r.</w:t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</w:r>
      <w:r w:rsidRPr="00361FD8">
        <w:rPr>
          <w:rFonts w:asciiTheme="minorHAnsi" w:hAnsiTheme="minorHAnsi"/>
          <w:b/>
          <w:bCs/>
          <w:sz w:val="22"/>
          <w:szCs w:val="22"/>
        </w:rPr>
        <w:tab/>
        <w:t xml:space="preserve">        Jaroslav Martinec v. r.</w:t>
      </w:r>
    </w:p>
    <w:p w14:paraId="29F9A745" w14:textId="0F7DCEB7" w:rsidR="00361FD8" w:rsidRPr="00484D7C" w:rsidRDefault="00361FD8" w:rsidP="00484D7C">
      <w:pPr>
        <w:ind w:left="709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starostka obce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 místostarosta obce</w:t>
      </w:r>
    </w:p>
    <w:sectPr w:rsidR="00361FD8" w:rsidRPr="00484D7C">
      <w:footerReference w:type="default" r:id="rId10"/>
      <w:pgSz w:w="11909" w:h="16834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FC1A2" w14:textId="77777777" w:rsidR="009D20D8" w:rsidRDefault="009D20D8">
      <w:r>
        <w:separator/>
      </w:r>
    </w:p>
  </w:endnote>
  <w:endnote w:type="continuationSeparator" w:id="0">
    <w:p w14:paraId="3DA0184F" w14:textId="77777777" w:rsidR="009D20D8" w:rsidRDefault="009D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ongti SC">
    <w:altName w:val="Calibri"/>
    <w:charset w:val="00"/>
    <w:family w:val="auto"/>
    <w:pitch w:val="variable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ingFang SC">
    <w:charset w:val="00"/>
    <w:family w:val="auto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0ACBF" w14:textId="56B14F65" w:rsidR="002C55CD" w:rsidRPr="002C55CD" w:rsidRDefault="002C55CD" w:rsidP="002C55CD">
    <w:pPr>
      <w:pStyle w:val="Zpat"/>
      <w:tabs>
        <w:tab w:val="left" w:pos="3446"/>
      </w:tabs>
      <w:spacing w:after="120"/>
      <w:rPr>
        <w:rFonts w:asciiTheme="minorHAnsi" w:hAnsiTheme="minorHAnsi"/>
      </w:rPr>
    </w:pPr>
    <w:r w:rsidRPr="002C55CD">
      <w:rPr>
        <w:rFonts w:asciiTheme="minorHAnsi" w:hAnsiTheme="minorHAnsi"/>
      </w:rPr>
      <w:tab/>
    </w:r>
    <w:r w:rsidRPr="002C55CD">
      <w:rPr>
        <w:rFonts w:asciiTheme="minorHAnsi" w:hAnsiTheme="minorHAnsi"/>
      </w:rPr>
      <w:tab/>
      <w:t xml:space="preserve">strana </w:t>
    </w:r>
    <w:r w:rsidRPr="002C55CD">
      <w:rPr>
        <w:rFonts w:asciiTheme="minorHAnsi" w:hAnsiTheme="minorHAnsi"/>
        <w:b/>
        <w:bCs/>
      </w:rPr>
      <w:fldChar w:fldCharType="begin"/>
    </w:r>
    <w:r w:rsidRPr="002C55CD">
      <w:rPr>
        <w:rFonts w:asciiTheme="minorHAnsi" w:hAnsiTheme="minorHAnsi"/>
        <w:b/>
        <w:bCs/>
      </w:rPr>
      <w:instrText xml:space="preserve"> PAGE   \* MERGEFORMAT </w:instrText>
    </w:r>
    <w:r w:rsidRPr="002C55CD">
      <w:rPr>
        <w:rFonts w:asciiTheme="minorHAnsi" w:hAnsiTheme="minorHAnsi"/>
        <w:b/>
        <w:bCs/>
      </w:rPr>
      <w:fldChar w:fldCharType="separate"/>
    </w:r>
    <w:r w:rsidRPr="002C55CD">
      <w:rPr>
        <w:rFonts w:asciiTheme="minorHAnsi" w:hAnsiTheme="minorHAnsi"/>
        <w:b/>
        <w:bCs/>
      </w:rPr>
      <w:t>1</w:t>
    </w:r>
    <w:r w:rsidRPr="002C55CD">
      <w:rPr>
        <w:rFonts w:asciiTheme="minorHAnsi" w:hAnsiTheme="minorHAnsi"/>
        <w:b/>
        <w:bCs/>
      </w:rPr>
      <w:fldChar w:fldCharType="end"/>
    </w:r>
    <w:r w:rsidRPr="002C55CD">
      <w:rPr>
        <w:rFonts w:asciiTheme="minorHAnsi" w:hAnsiTheme="minorHAnsi"/>
      </w:rPr>
      <w:t xml:space="preserve"> z </w:t>
    </w:r>
    <w:r w:rsidRPr="002C55CD">
      <w:rPr>
        <w:rFonts w:asciiTheme="minorHAnsi" w:hAnsiTheme="minorHAnsi"/>
        <w:b/>
        <w:bCs/>
      </w:rPr>
      <w:fldChar w:fldCharType="begin"/>
    </w:r>
    <w:r w:rsidRPr="002C55CD">
      <w:rPr>
        <w:rFonts w:asciiTheme="minorHAnsi" w:hAnsiTheme="minorHAnsi"/>
        <w:b/>
        <w:bCs/>
      </w:rPr>
      <w:instrText xml:space="preserve"> NUMPAGES   \* MERGEFORMAT </w:instrText>
    </w:r>
    <w:r w:rsidRPr="002C55CD">
      <w:rPr>
        <w:rFonts w:asciiTheme="minorHAnsi" w:hAnsiTheme="minorHAnsi"/>
        <w:b/>
        <w:bCs/>
      </w:rPr>
      <w:fldChar w:fldCharType="separate"/>
    </w:r>
    <w:r w:rsidRPr="002C55CD">
      <w:rPr>
        <w:rFonts w:asciiTheme="minorHAnsi" w:hAnsiTheme="minorHAnsi"/>
        <w:b/>
        <w:bCs/>
      </w:rPr>
      <w:t>2</w:t>
    </w:r>
    <w:r w:rsidRPr="002C55CD">
      <w:rPr>
        <w:rFonts w:asciiTheme="minorHAnsi" w:hAnsiTheme="minorHAns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2B40B5" w14:textId="77777777" w:rsidR="009D20D8" w:rsidRDefault="009D20D8">
      <w:r>
        <w:rPr>
          <w:color w:val="000000"/>
        </w:rPr>
        <w:separator/>
      </w:r>
    </w:p>
  </w:footnote>
  <w:footnote w:type="continuationSeparator" w:id="0">
    <w:p w14:paraId="1E47743B" w14:textId="77777777" w:rsidR="009D20D8" w:rsidRDefault="009D20D8">
      <w:r>
        <w:continuationSeparator/>
      </w:r>
    </w:p>
  </w:footnote>
  <w:footnote w:id="1">
    <w:p w14:paraId="35CBE3EC" w14:textId="0ECADBC4" w:rsidR="008F7357" w:rsidRPr="00520A65" w:rsidRDefault="008F7357">
      <w:pPr>
        <w:pStyle w:val="Textpoznpodarou"/>
        <w:rPr>
          <w:rFonts w:asciiTheme="minorHAnsi" w:hAnsiTheme="minorHAnsi"/>
        </w:rPr>
      </w:pPr>
      <w:r w:rsidRPr="00520A65">
        <w:rPr>
          <w:rStyle w:val="Znakapoznpodarou"/>
          <w:rFonts w:asciiTheme="minorHAnsi" w:hAnsiTheme="minorHAnsi"/>
        </w:rPr>
        <w:footnoteRef/>
      </w:r>
      <w:r w:rsidRPr="00520A65">
        <w:rPr>
          <w:rFonts w:asciiTheme="minorHAnsi" w:hAnsiTheme="minorHAnsi"/>
        </w:rPr>
        <w:t xml:space="preserve"> § 61 zákona o odpadech</w:t>
      </w:r>
    </w:p>
  </w:footnote>
  <w:footnote w:id="2">
    <w:p w14:paraId="002AAF62" w14:textId="3862E1C2" w:rsidR="00520A65" w:rsidRDefault="00520A65">
      <w:pPr>
        <w:pStyle w:val="Textpoznpodarou"/>
      </w:pPr>
      <w:r w:rsidRPr="00520A65">
        <w:rPr>
          <w:rStyle w:val="Znakapoznpodarou"/>
          <w:rFonts w:asciiTheme="minorHAnsi" w:hAnsiTheme="minorHAnsi"/>
        </w:rPr>
        <w:footnoteRef/>
      </w:r>
      <w:r w:rsidRPr="00520A65">
        <w:rPr>
          <w:rFonts w:asciiTheme="minorHAnsi" w:hAnsiTheme="minorHAnsi"/>
        </w:rPr>
        <w:t xml:space="preserve"> § 60 zákona o odpadech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63EA5"/>
    <w:multiLevelType w:val="hybridMultilevel"/>
    <w:tmpl w:val="CDB05BD8"/>
    <w:lvl w:ilvl="0" w:tplc="25C664AE">
      <w:start w:val="3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17D87"/>
    <w:multiLevelType w:val="multilevel"/>
    <w:tmpl w:val="1618102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2" w15:restartNumberingAfterBreak="0">
    <w:nsid w:val="1A6C4AA9"/>
    <w:multiLevelType w:val="multilevel"/>
    <w:tmpl w:val="AC560D0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3" w15:restartNumberingAfterBreak="0">
    <w:nsid w:val="2300003A"/>
    <w:multiLevelType w:val="multilevel"/>
    <w:tmpl w:val="AC560D0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4" w15:restartNumberingAfterBreak="0">
    <w:nsid w:val="306314D6"/>
    <w:multiLevelType w:val="multilevel"/>
    <w:tmpl w:val="1618102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5" w15:restartNumberingAfterBreak="0">
    <w:nsid w:val="43054884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4C34302E"/>
    <w:multiLevelType w:val="multilevel"/>
    <w:tmpl w:val="AC560D0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7" w15:restartNumberingAfterBreak="0">
    <w:nsid w:val="50837317"/>
    <w:multiLevelType w:val="multilevel"/>
    <w:tmpl w:val="16181028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8" w15:restartNumberingAfterBreak="0">
    <w:nsid w:val="55F550D6"/>
    <w:multiLevelType w:val="multilevel"/>
    <w:tmpl w:val="AC560D0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9" w15:restartNumberingAfterBreak="0">
    <w:nsid w:val="6FC352C4"/>
    <w:multiLevelType w:val="multilevel"/>
    <w:tmpl w:val="AC560D0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10" w15:restartNumberingAfterBreak="0">
    <w:nsid w:val="7E990DD9"/>
    <w:multiLevelType w:val="multilevel"/>
    <w:tmpl w:val="AC560D0A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num w:numId="1" w16cid:durableId="559176011">
    <w:abstractNumId w:val="4"/>
  </w:num>
  <w:num w:numId="2" w16cid:durableId="1331833209">
    <w:abstractNumId w:val="4"/>
    <w:lvlOverride w:ilvl="0">
      <w:startOverride w:val="1"/>
    </w:lvlOverride>
  </w:num>
  <w:num w:numId="3" w16cid:durableId="1326318995">
    <w:abstractNumId w:val="4"/>
    <w:lvlOverride w:ilvl="0">
      <w:startOverride w:val="1"/>
    </w:lvlOverride>
    <w:lvlOverride w:ilvl="1">
      <w:startOverride w:val="1"/>
    </w:lvlOverride>
  </w:num>
  <w:num w:numId="4" w16cid:durableId="1903519122">
    <w:abstractNumId w:val="4"/>
    <w:lvlOverride w:ilvl="0">
      <w:startOverride w:val="1"/>
    </w:lvlOverride>
    <w:lvlOverride w:ilvl="1">
      <w:startOverride w:val="1"/>
    </w:lvlOverride>
  </w:num>
  <w:num w:numId="5" w16cid:durableId="1991060984">
    <w:abstractNumId w:val="5"/>
  </w:num>
  <w:num w:numId="6" w16cid:durableId="1222213243">
    <w:abstractNumId w:val="0"/>
  </w:num>
  <w:num w:numId="7" w16cid:durableId="321739503">
    <w:abstractNumId w:val="7"/>
  </w:num>
  <w:num w:numId="8" w16cid:durableId="1708678210">
    <w:abstractNumId w:val="1"/>
  </w:num>
  <w:num w:numId="9" w16cid:durableId="759791426">
    <w:abstractNumId w:val="8"/>
  </w:num>
  <w:num w:numId="10" w16cid:durableId="1792819203">
    <w:abstractNumId w:val="9"/>
  </w:num>
  <w:num w:numId="11" w16cid:durableId="1464229230">
    <w:abstractNumId w:val="10"/>
  </w:num>
  <w:num w:numId="12" w16cid:durableId="184828466">
    <w:abstractNumId w:val="6"/>
  </w:num>
  <w:num w:numId="13" w16cid:durableId="192420929">
    <w:abstractNumId w:val="2"/>
  </w:num>
  <w:num w:numId="14" w16cid:durableId="19145870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B74"/>
    <w:rsid w:val="00144512"/>
    <w:rsid w:val="001B191A"/>
    <w:rsid w:val="001D17CE"/>
    <w:rsid w:val="00240D17"/>
    <w:rsid w:val="002C55CD"/>
    <w:rsid w:val="00361FD8"/>
    <w:rsid w:val="003F66F0"/>
    <w:rsid w:val="00484D7C"/>
    <w:rsid w:val="00520A65"/>
    <w:rsid w:val="006429E5"/>
    <w:rsid w:val="0064324D"/>
    <w:rsid w:val="00766B8C"/>
    <w:rsid w:val="008F7357"/>
    <w:rsid w:val="009D20D8"/>
    <w:rsid w:val="00AB08CE"/>
    <w:rsid w:val="00BC0BC1"/>
    <w:rsid w:val="00BE72AC"/>
    <w:rsid w:val="00C3238A"/>
    <w:rsid w:val="00D71269"/>
    <w:rsid w:val="00E14605"/>
    <w:rsid w:val="00E14854"/>
    <w:rsid w:val="00E76B74"/>
    <w:rsid w:val="00EC129E"/>
    <w:rsid w:val="00EC295D"/>
    <w:rsid w:val="00F14BF9"/>
    <w:rsid w:val="00F7200A"/>
    <w:rsid w:val="00F84914"/>
    <w:rsid w:val="00F9547E"/>
    <w:rsid w:val="00FE5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4C74D"/>
  <w15:docId w15:val="{AB6C0071-2DC1-4E7F-B762-F0F0D2506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ongti SC" w:hAnsi="Liberation Serif" w:cs="Arial Unicode MS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C55CD"/>
  </w:style>
  <w:style w:type="paragraph" w:styleId="Nadpis1">
    <w:name w:val="heading 1"/>
    <w:basedOn w:val="Heading"/>
    <w:next w:val="Textbody"/>
    <w:uiPriority w:val="9"/>
    <w:qFormat/>
    <w:pPr>
      <w:spacing w:before="238" w:after="238"/>
      <w:jc w:val="center"/>
      <w:outlineLvl w:val="0"/>
    </w:pPr>
    <w:rPr>
      <w:b/>
      <w:bCs/>
      <w:sz w:val="24"/>
      <w:szCs w:val="24"/>
    </w:rPr>
  </w:style>
  <w:style w:type="paragraph" w:styleId="Nadpis2">
    <w:name w:val="heading 2"/>
    <w:basedOn w:val="Heading"/>
    <w:next w:val="Textbody"/>
    <w:link w:val="Nadpis2Char"/>
    <w:uiPriority w:val="9"/>
    <w:unhideWhenUsed/>
    <w:qFormat/>
    <w:pPr>
      <w:spacing w:before="360" w:line="276" w:lineRule="auto"/>
      <w:jc w:val="center"/>
      <w:outlineLvl w:val="1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PingFang SC" w:hAnsi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  <w:rPr>
      <w:rFonts w:ascii="Arial" w:eastAsia="Arial" w:hAnsi="Arial" w:cs="Arial"/>
    </w:rPr>
  </w:style>
  <w:style w:type="paragraph" w:styleId="Seznam">
    <w:name w:val="List"/>
    <w:basedOn w:val="Textbody"/>
    <w:rPr>
      <w:rFonts w:cs="Arial Unicode MS"/>
    </w:rPr>
  </w:style>
  <w:style w:type="paragraph" w:styleId="Titulek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Nzev">
    <w:name w:val="Title"/>
    <w:basedOn w:val="Heading"/>
    <w:next w:val="Textbody"/>
    <w:uiPriority w:val="10"/>
    <w:qFormat/>
    <w:pPr>
      <w:jc w:val="center"/>
    </w:pPr>
    <w:rPr>
      <w:b/>
      <w:bCs/>
      <w:sz w:val="24"/>
      <w:szCs w:val="24"/>
    </w:rPr>
  </w:style>
  <w:style w:type="paragraph" w:customStyle="1" w:styleId="UvodniVeta">
    <w:name w:val="UvodniVeta"/>
    <w:basedOn w:val="Textbody"/>
    <w:pPr>
      <w:spacing w:before="62" w:after="120"/>
      <w:jc w:val="both"/>
    </w:pPr>
    <w:rPr>
      <w:sz w:val="22"/>
      <w:szCs w:val="22"/>
    </w:rPr>
  </w:style>
  <w:style w:type="paragraph" w:customStyle="1" w:styleId="Odstavec">
    <w:name w:val="Odstavec"/>
    <w:basedOn w:val="Textbody"/>
    <w:pPr>
      <w:tabs>
        <w:tab w:val="left" w:pos="567"/>
      </w:tabs>
      <w:spacing w:after="120"/>
      <w:jc w:val="both"/>
    </w:pPr>
    <w:rPr>
      <w:sz w:val="22"/>
      <w:szCs w:val="22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PodpisovePole">
    <w:name w:val="PodpisovePole"/>
    <w:basedOn w:val="TableContents"/>
    <w:pPr>
      <w:jc w:val="center"/>
    </w:pPr>
    <w:rPr>
      <w:rFonts w:ascii="Arial" w:eastAsia="Arial" w:hAnsi="Arial" w:cs="Arial"/>
      <w:sz w:val="22"/>
      <w:szCs w:val="22"/>
    </w:rPr>
  </w:style>
  <w:style w:type="paragraph" w:customStyle="1" w:styleId="Footnote">
    <w:name w:val="Footnote"/>
    <w:basedOn w:val="Standard"/>
    <w:pPr>
      <w:suppressLineNumbers/>
      <w:ind w:left="170" w:hanging="170"/>
    </w:pPr>
    <w:rPr>
      <w:rFonts w:ascii="Arial" w:eastAsia="Arial" w:hAnsi="Arial" w:cs="Arial"/>
      <w:sz w:val="18"/>
      <w:szCs w:val="18"/>
    </w:rPr>
  </w:style>
  <w:style w:type="character" w:customStyle="1" w:styleId="NumberingSymbols">
    <w:name w:val="Numbering Symbols"/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Znakapoznpodarou">
    <w:name w:val="footnote reference"/>
    <w:basedOn w:val="Standardnpsmoodstavce"/>
    <w:uiPriority w:val="99"/>
    <w:semiHidden/>
    <w:unhideWhenUsed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484D7C"/>
    <w:pPr>
      <w:suppressAutoHyphens w:val="0"/>
      <w:autoSpaceDN/>
      <w:spacing w:after="12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rsid w:val="00144512"/>
    <w:pPr>
      <w:tabs>
        <w:tab w:val="center" w:pos="4536"/>
        <w:tab w:val="right" w:pos="9072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customStyle="1" w:styleId="ZhlavChar">
    <w:name w:val="Záhlaví Char"/>
    <w:basedOn w:val="Standardnpsmoodstavce"/>
    <w:link w:val="Zhlav"/>
    <w:uiPriority w:val="99"/>
    <w:rsid w:val="00144512"/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F7357"/>
    <w:rPr>
      <w:rFonts w:cs="Mangal"/>
      <w:sz w:val="20"/>
      <w:szCs w:val="18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F7357"/>
    <w:rPr>
      <w:rFonts w:cs="Mangal"/>
      <w:sz w:val="20"/>
      <w:szCs w:val="18"/>
    </w:rPr>
  </w:style>
  <w:style w:type="character" w:customStyle="1" w:styleId="Nadpis2Char">
    <w:name w:val="Nadpis 2 Char"/>
    <w:basedOn w:val="Standardnpsmoodstavce"/>
    <w:link w:val="Nadpis2"/>
    <w:uiPriority w:val="9"/>
    <w:rsid w:val="002C55CD"/>
    <w:rPr>
      <w:rFonts w:ascii="Arial" w:eastAsia="PingFang SC" w:hAnsi="Arial"/>
      <w:b/>
      <w:bCs/>
    </w:rPr>
  </w:style>
  <w:style w:type="paragraph" w:styleId="Zpat">
    <w:name w:val="footer"/>
    <w:basedOn w:val="Normln"/>
    <w:link w:val="ZpatChar"/>
    <w:uiPriority w:val="99"/>
    <w:unhideWhenUsed/>
    <w:rsid w:val="002C55C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rsid w:val="002C55CD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sv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E96735-DFE6-491A-B1DD-F4B30F022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743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Lochmanová Martina, Ing.</dc:creator>
  <cp:lastModifiedBy>Eva Bittnerová</cp:lastModifiedBy>
  <cp:revision>2</cp:revision>
  <cp:lastPrinted>2026-09-16T12:37:00Z</cp:lastPrinted>
  <dcterms:created xsi:type="dcterms:W3CDTF">2026-09-30T12:07:00Z</dcterms:created>
  <dcterms:modified xsi:type="dcterms:W3CDTF">2026-09-30T12:07:00Z</dcterms:modified>
</cp:coreProperties>
</file>