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6"/>
        <w:gridCol w:w="106"/>
        <w:gridCol w:w="2717"/>
        <w:gridCol w:w="771"/>
        <w:gridCol w:w="1802"/>
        <w:gridCol w:w="416"/>
        <w:gridCol w:w="836"/>
        <w:gridCol w:w="1275"/>
        <w:gridCol w:w="39"/>
      </w:tblGrid>
      <w:tr w:rsidR="00A06D40" w:rsidRPr="000B71A3" w14:paraId="4AEAF213" w14:textId="77777777" w:rsidTr="004376CC">
        <w:trPr>
          <w:trHeight w:hRule="exact" w:val="382"/>
          <w:tblHeader/>
          <w:jc w:val="center"/>
        </w:trPr>
        <w:tc>
          <w:tcPr>
            <w:tcW w:w="1716" w:type="dxa"/>
            <w:vMerge w:val="restart"/>
            <w:tcBorders>
              <w:bottom w:val="single" w:sz="4" w:space="0" w:color="auto"/>
            </w:tcBorders>
            <w:vAlign w:val="center"/>
          </w:tcPr>
          <w:p w14:paraId="32641C31" w14:textId="4B7E37E6" w:rsidR="00A06D40" w:rsidRPr="000B71A3" w:rsidRDefault="00A06D40" w:rsidP="008C333A">
            <w:pPr>
              <w:rPr>
                <w:rFonts w:ascii="Times New Roman" w:hAnsi="Times New Roman"/>
                <w:b/>
                <w:sz w:val="24"/>
                <w:szCs w:val="24"/>
              </w:rPr>
            </w:pPr>
            <w:r w:rsidRPr="000B71A3">
              <w:rPr>
                <w:rFonts w:ascii="Times New Roman" w:hAnsi="Times New Roman"/>
                <w:b/>
                <w:noProof/>
                <w:sz w:val="24"/>
                <w:szCs w:val="24"/>
              </w:rPr>
              <w:drawing>
                <wp:anchor distT="0" distB="0" distL="114300" distR="114300" simplePos="0" relativeHeight="251659264" behindDoc="0" locked="0" layoutInCell="0" allowOverlap="1" wp14:anchorId="165E154E" wp14:editId="11789156">
                  <wp:simplePos x="0" y="0"/>
                  <wp:positionH relativeFrom="column">
                    <wp:posOffset>57150</wp:posOffset>
                  </wp:positionH>
                  <wp:positionV relativeFrom="paragraph">
                    <wp:posOffset>100965</wp:posOffset>
                  </wp:positionV>
                  <wp:extent cx="878205" cy="1094105"/>
                  <wp:effectExtent l="0" t="0" r="0" b="0"/>
                  <wp:wrapNone/>
                  <wp:docPr id="2" name="Obrázek 2" descr="Obsah obrázku svícen, kresba tužkou, vektorová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svícen, kresba tužkou, vektorová grafika&#10;&#10;Popis byl vytvořen automatick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8205" cy="10941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62" w:type="dxa"/>
            <w:gridSpan w:val="8"/>
            <w:vAlign w:val="center"/>
          </w:tcPr>
          <w:p w14:paraId="459A48E2" w14:textId="77777777" w:rsidR="00A06D40" w:rsidRPr="000B71A3" w:rsidRDefault="00A06D40" w:rsidP="008C333A">
            <w:pPr>
              <w:jc w:val="center"/>
              <w:rPr>
                <w:rFonts w:ascii="Times New Roman" w:hAnsi="Times New Roman"/>
                <w:b/>
                <w:sz w:val="24"/>
                <w:szCs w:val="24"/>
              </w:rPr>
            </w:pPr>
            <w:r w:rsidRPr="000B71A3">
              <w:rPr>
                <w:rFonts w:ascii="Times New Roman" w:hAnsi="Times New Roman"/>
                <w:b/>
                <w:sz w:val="24"/>
                <w:szCs w:val="24"/>
              </w:rPr>
              <w:t>Město Frenštát pod Radhoštěm</w:t>
            </w:r>
          </w:p>
        </w:tc>
      </w:tr>
      <w:tr w:rsidR="00A06D40" w:rsidRPr="000B71A3" w14:paraId="1CDAB0C0" w14:textId="77777777" w:rsidTr="004376CC">
        <w:trPr>
          <w:trHeight w:val="223"/>
          <w:jc w:val="center"/>
        </w:trPr>
        <w:tc>
          <w:tcPr>
            <w:tcW w:w="1716" w:type="dxa"/>
            <w:vMerge/>
            <w:tcBorders>
              <w:bottom w:val="single" w:sz="4" w:space="0" w:color="auto"/>
            </w:tcBorders>
            <w:vAlign w:val="center"/>
          </w:tcPr>
          <w:p w14:paraId="325592ED" w14:textId="77777777" w:rsidR="00A06D40" w:rsidRPr="000B71A3" w:rsidRDefault="00A06D40" w:rsidP="008C333A">
            <w:pPr>
              <w:rPr>
                <w:rFonts w:ascii="Times New Roman" w:hAnsi="Times New Roman"/>
              </w:rPr>
            </w:pPr>
          </w:p>
        </w:tc>
        <w:tc>
          <w:tcPr>
            <w:tcW w:w="5812" w:type="dxa"/>
            <w:gridSpan w:val="5"/>
            <w:tcBorders>
              <w:bottom w:val="single" w:sz="4" w:space="0" w:color="auto"/>
            </w:tcBorders>
            <w:vAlign w:val="center"/>
          </w:tcPr>
          <w:p w14:paraId="17F267A4" w14:textId="77777777" w:rsidR="00A06D40" w:rsidRPr="000B71A3" w:rsidRDefault="00A06D40" w:rsidP="008C333A">
            <w:pPr>
              <w:rPr>
                <w:rStyle w:val="StylTimesNewRoman"/>
              </w:rPr>
            </w:pPr>
            <w:r w:rsidRPr="000B71A3">
              <w:rPr>
                <w:rStyle w:val="StylTimesNewRoman"/>
              </w:rPr>
              <w:t>Identifikace dokumentu</w:t>
            </w:r>
          </w:p>
        </w:tc>
        <w:tc>
          <w:tcPr>
            <w:tcW w:w="2150" w:type="dxa"/>
            <w:gridSpan w:val="3"/>
            <w:tcBorders>
              <w:bottom w:val="single" w:sz="4" w:space="0" w:color="auto"/>
            </w:tcBorders>
            <w:vAlign w:val="center"/>
          </w:tcPr>
          <w:p w14:paraId="497EB460" w14:textId="77777777" w:rsidR="00A06D40" w:rsidRPr="000B71A3" w:rsidRDefault="00A06D40" w:rsidP="008C333A">
            <w:pPr>
              <w:rPr>
                <w:rStyle w:val="StylTimesNewRoman"/>
              </w:rPr>
            </w:pPr>
            <w:r w:rsidRPr="000B71A3">
              <w:rPr>
                <w:rStyle w:val="StylTimesNewRoman"/>
              </w:rPr>
              <w:t>Stav dokumentu</w:t>
            </w:r>
          </w:p>
        </w:tc>
      </w:tr>
      <w:tr w:rsidR="00A06D40" w:rsidRPr="000B71A3" w14:paraId="4A4F2E11" w14:textId="77777777" w:rsidTr="004376CC">
        <w:trPr>
          <w:trHeight w:val="1273"/>
          <w:jc w:val="center"/>
        </w:trPr>
        <w:tc>
          <w:tcPr>
            <w:tcW w:w="1716" w:type="dxa"/>
            <w:vMerge/>
            <w:tcBorders>
              <w:bottom w:val="single" w:sz="4" w:space="0" w:color="auto"/>
            </w:tcBorders>
            <w:vAlign w:val="center"/>
          </w:tcPr>
          <w:p w14:paraId="0CBB827B" w14:textId="77777777" w:rsidR="00A06D40" w:rsidRPr="000B71A3" w:rsidRDefault="00A06D40" w:rsidP="008C333A">
            <w:pPr>
              <w:rPr>
                <w:rFonts w:ascii="Times New Roman" w:hAnsi="Times New Roman"/>
              </w:rPr>
            </w:pPr>
          </w:p>
        </w:tc>
        <w:tc>
          <w:tcPr>
            <w:tcW w:w="5812" w:type="dxa"/>
            <w:gridSpan w:val="5"/>
            <w:tcBorders>
              <w:bottom w:val="single" w:sz="4" w:space="0" w:color="auto"/>
            </w:tcBorders>
            <w:vAlign w:val="center"/>
          </w:tcPr>
          <w:p w14:paraId="10895C2A" w14:textId="34DA162A" w:rsidR="00A06D40" w:rsidRPr="00D139FD" w:rsidRDefault="00261F93" w:rsidP="00D139FD">
            <w:pPr>
              <w:jc w:val="both"/>
              <w:rPr>
                <w:b/>
                <w:bCs/>
              </w:rPr>
            </w:pPr>
            <w:r w:rsidRPr="00EC72F9">
              <w:rPr>
                <w:b/>
                <w:bCs/>
              </w:rPr>
              <w:t xml:space="preserve">Nařízení města </w:t>
            </w:r>
            <w:r w:rsidRPr="00EC72F9">
              <w:rPr>
                <w:b/>
                <w:bCs/>
                <w:sz w:val="24"/>
                <w:szCs w:val="24"/>
              </w:rPr>
              <w:t>o vymezení některých místních komunikací nebo jejich úseků určených ke stání silničního motorového vozidla jen za sjednanou cenu ve městě Frenštát pod Radhoštěm za účelem organizování dopravy</w:t>
            </w:r>
          </w:p>
        </w:tc>
        <w:tc>
          <w:tcPr>
            <w:tcW w:w="2150" w:type="dxa"/>
            <w:gridSpan w:val="3"/>
            <w:tcBorders>
              <w:bottom w:val="single" w:sz="4" w:space="0" w:color="auto"/>
            </w:tcBorders>
            <w:vAlign w:val="center"/>
          </w:tcPr>
          <w:p w14:paraId="00A16292" w14:textId="77777777" w:rsidR="00A06D40" w:rsidRPr="000B71A3" w:rsidRDefault="00A06D40" w:rsidP="008C333A">
            <w:pPr>
              <w:rPr>
                <w:rStyle w:val="StylTimesNewRoman"/>
              </w:rPr>
            </w:pPr>
            <w:r w:rsidRPr="000B71A3">
              <w:rPr>
                <w:rStyle w:val="StylTimesNewRoman"/>
              </w:rPr>
              <w:t xml:space="preserve">Platný </w:t>
            </w:r>
          </w:p>
        </w:tc>
      </w:tr>
      <w:tr w:rsidR="00A06D40" w:rsidRPr="000B71A3" w14:paraId="5980A185" w14:textId="77777777" w:rsidTr="00261F93">
        <w:tblPrEx>
          <w:jc w:val="left"/>
          <w:tblCellMar>
            <w:left w:w="108" w:type="dxa"/>
            <w:right w:w="108" w:type="dxa"/>
          </w:tblCellMar>
          <w:tblLook w:val="01E0" w:firstRow="1" w:lastRow="1" w:firstColumn="1" w:lastColumn="1" w:noHBand="0" w:noVBand="0"/>
        </w:tblPrEx>
        <w:trPr>
          <w:gridAfter w:val="1"/>
          <w:wAfter w:w="39" w:type="dxa"/>
          <w:trHeight w:val="437"/>
        </w:trPr>
        <w:tc>
          <w:tcPr>
            <w:tcW w:w="9639" w:type="dxa"/>
            <w:gridSpan w:val="8"/>
            <w:shd w:val="clear" w:color="auto" w:fill="auto"/>
          </w:tcPr>
          <w:p w14:paraId="1ACA2F2D" w14:textId="77777777" w:rsidR="00A06D40" w:rsidRPr="000B71A3" w:rsidRDefault="00A06D40" w:rsidP="008C333A">
            <w:pPr>
              <w:jc w:val="center"/>
              <w:rPr>
                <w:rFonts w:ascii="Times New Roman" w:hAnsi="Times New Roman"/>
                <w:b/>
              </w:rPr>
            </w:pPr>
            <w:r w:rsidRPr="000B71A3">
              <w:rPr>
                <w:rFonts w:ascii="Times New Roman" w:hAnsi="Times New Roman"/>
                <w:b/>
              </w:rPr>
              <w:t>Evidenční údaje</w:t>
            </w:r>
          </w:p>
        </w:tc>
      </w:tr>
      <w:tr w:rsidR="00A06D40" w:rsidRPr="000B71A3" w14:paraId="4A89A961" w14:textId="77777777" w:rsidTr="004376CC">
        <w:tblPrEx>
          <w:jc w:val="left"/>
          <w:tblCellMar>
            <w:left w:w="108" w:type="dxa"/>
            <w:right w:w="108" w:type="dxa"/>
          </w:tblCellMar>
          <w:tblLook w:val="01E0" w:firstRow="1" w:lastRow="1" w:firstColumn="1" w:lastColumn="1" w:noHBand="0" w:noVBand="0"/>
        </w:tblPrEx>
        <w:trPr>
          <w:gridAfter w:val="1"/>
          <w:wAfter w:w="39" w:type="dxa"/>
          <w:trHeight w:val="1618"/>
        </w:trPr>
        <w:tc>
          <w:tcPr>
            <w:tcW w:w="4539" w:type="dxa"/>
            <w:gridSpan w:val="3"/>
            <w:shd w:val="clear" w:color="auto" w:fill="auto"/>
          </w:tcPr>
          <w:p w14:paraId="36C152CB" w14:textId="77777777" w:rsidR="00A06D40" w:rsidRPr="000B71A3" w:rsidRDefault="00A06D40" w:rsidP="008C333A">
            <w:pPr>
              <w:rPr>
                <w:rStyle w:val="StylTimesNewRoman"/>
              </w:rPr>
            </w:pPr>
            <w:r w:rsidRPr="000B71A3">
              <w:rPr>
                <w:rStyle w:val="StylTimesNewRoman"/>
              </w:rPr>
              <w:t xml:space="preserve">Název předpisu </w:t>
            </w:r>
          </w:p>
        </w:tc>
        <w:tc>
          <w:tcPr>
            <w:tcW w:w="5100" w:type="dxa"/>
            <w:gridSpan w:val="5"/>
            <w:shd w:val="clear" w:color="auto" w:fill="auto"/>
          </w:tcPr>
          <w:p w14:paraId="319209AB" w14:textId="2D911742" w:rsidR="00A06D40" w:rsidRPr="00D139FD" w:rsidRDefault="00261F93" w:rsidP="008C333A">
            <w:pPr>
              <w:jc w:val="both"/>
              <w:rPr>
                <w:rStyle w:val="StylTimesNewRoman"/>
                <w:rFonts w:asciiTheme="minorHAnsi" w:hAnsiTheme="minorHAnsi"/>
                <w:b/>
                <w:bCs/>
                <w:sz w:val="22"/>
                <w:szCs w:val="22"/>
              </w:rPr>
            </w:pPr>
            <w:r w:rsidRPr="00EC72F9">
              <w:rPr>
                <w:b/>
                <w:bCs/>
              </w:rPr>
              <w:t xml:space="preserve">Nařízení města </w:t>
            </w:r>
            <w:r w:rsidRPr="00EC72F9">
              <w:rPr>
                <w:b/>
                <w:bCs/>
                <w:sz w:val="24"/>
                <w:szCs w:val="24"/>
              </w:rPr>
              <w:t>o vymezení některých místních komunikací nebo jejich úseků určených ke stání silničního motorového vozidla jen za sjednanou cenu ve městě Frenštát pod Radhoštěm za účelem organizování dopravy</w:t>
            </w:r>
          </w:p>
        </w:tc>
      </w:tr>
      <w:tr w:rsidR="00A06D40" w:rsidRPr="000B71A3" w14:paraId="1EF5EC03" w14:textId="77777777" w:rsidTr="004376CC">
        <w:tblPrEx>
          <w:jc w:val="left"/>
          <w:tblCellMar>
            <w:left w:w="108" w:type="dxa"/>
            <w:right w:w="108" w:type="dxa"/>
          </w:tblCellMar>
          <w:tblLook w:val="01E0" w:firstRow="1" w:lastRow="1" w:firstColumn="1" w:lastColumn="1" w:noHBand="0" w:noVBand="0"/>
        </w:tblPrEx>
        <w:trPr>
          <w:gridAfter w:val="1"/>
          <w:wAfter w:w="39" w:type="dxa"/>
          <w:trHeight w:val="452"/>
        </w:trPr>
        <w:tc>
          <w:tcPr>
            <w:tcW w:w="4539" w:type="dxa"/>
            <w:gridSpan w:val="3"/>
            <w:shd w:val="clear" w:color="auto" w:fill="auto"/>
          </w:tcPr>
          <w:p w14:paraId="1E33DA4A" w14:textId="77777777" w:rsidR="00A06D40" w:rsidRPr="000B71A3" w:rsidRDefault="00A06D40" w:rsidP="008C333A">
            <w:pPr>
              <w:rPr>
                <w:rStyle w:val="StylTimesNewRoman"/>
              </w:rPr>
            </w:pPr>
            <w:r w:rsidRPr="000B71A3">
              <w:rPr>
                <w:rStyle w:val="StylTimesNewRoman"/>
              </w:rPr>
              <w:t xml:space="preserve">Identifikační číslo předpisu </w:t>
            </w:r>
          </w:p>
        </w:tc>
        <w:tc>
          <w:tcPr>
            <w:tcW w:w="5100" w:type="dxa"/>
            <w:gridSpan w:val="5"/>
            <w:shd w:val="clear" w:color="auto" w:fill="auto"/>
          </w:tcPr>
          <w:p w14:paraId="4649F983" w14:textId="7BFFC045" w:rsidR="00A06D40" w:rsidRPr="000B71A3" w:rsidRDefault="00A06D40" w:rsidP="008C333A">
            <w:pPr>
              <w:tabs>
                <w:tab w:val="center" w:pos="2337"/>
              </w:tabs>
              <w:rPr>
                <w:rStyle w:val="StylTimesNewRoman"/>
              </w:rPr>
            </w:pPr>
            <w:r w:rsidRPr="000B71A3">
              <w:rPr>
                <w:rStyle w:val="StylTimesNewRoman"/>
              </w:rPr>
              <w:t>NM-</w:t>
            </w:r>
            <w:r w:rsidR="00E93559">
              <w:rPr>
                <w:rStyle w:val="StylTimesNewRoman"/>
              </w:rPr>
              <w:t>2023</w:t>
            </w:r>
            <w:r w:rsidRPr="000B71A3">
              <w:rPr>
                <w:rStyle w:val="StylTimesNewRoman"/>
              </w:rPr>
              <w:tab/>
            </w:r>
          </w:p>
        </w:tc>
      </w:tr>
      <w:tr w:rsidR="00A06D40" w:rsidRPr="000B71A3" w14:paraId="24E461CA" w14:textId="77777777" w:rsidTr="004376CC">
        <w:tblPrEx>
          <w:jc w:val="left"/>
          <w:tblCellMar>
            <w:left w:w="108" w:type="dxa"/>
            <w:right w:w="108" w:type="dxa"/>
          </w:tblCellMar>
          <w:tblLook w:val="01E0" w:firstRow="1" w:lastRow="1" w:firstColumn="1" w:lastColumn="1" w:noHBand="0" w:noVBand="0"/>
        </w:tblPrEx>
        <w:trPr>
          <w:gridAfter w:val="1"/>
          <w:wAfter w:w="39" w:type="dxa"/>
          <w:trHeight w:val="754"/>
        </w:trPr>
        <w:tc>
          <w:tcPr>
            <w:tcW w:w="4539" w:type="dxa"/>
            <w:gridSpan w:val="3"/>
            <w:shd w:val="clear" w:color="auto" w:fill="auto"/>
          </w:tcPr>
          <w:p w14:paraId="5B6BE543" w14:textId="77777777" w:rsidR="00A06D40" w:rsidRPr="000B71A3" w:rsidRDefault="00A06D40" w:rsidP="008C333A">
            <w:pPr>
              <w:rPr>
                <w:rStyle w:val="StylTimesNewRoman"/>
              </w:rPr>
            </w:pPr>
            <w:r w:rsidRPr="000B71A3">
              <w:rPr>
                <w:rStyle w:val="StylTimesNewRoman"/>
              </w:rPr>
              <w:t>Datum schválení + číslo usnesení ZM nebo RM</w:t>
            </w:r>
          </w:p>
        </w:tc>
        <w:tc>
          <w:tcPr>
            <w:tcW w:w="5100" w:type="dxa"/>
            <w:gridSpan w:val="5"/>
            <w:shd w:val="clear" w:color="auto" w:fill="auto"/>
          </w:tcPr>
          <w:p w14:paraId="554721B1" w14:textId="1B775B09" w:rsidR="00A06D40" w:rsidRPr="000B71A3" w:rsidRDefault="00A06D40" w:rsidP="008C333A">
            <w:pPr>
              <w:rPr>
                <w:rFonts w:ascii="Times New Roman" w:hAnsi="Times New Roman"/>
                <w:sz w:val="24"/>
                <w:szCs w:val="24"/>
              </w:rPr>
            </w:pPr>
            <w:r w:rsidRPr="000B71A3">
              <w:rPr>
                <w:rFonts w:ascii="Times New Roman" w:hAnsi="Times New Roman"/>
                <w:sz w:val="24"/>
                <w:szCs w:val="24"/>
              </w:rPr>
              <w:t>usnesení RM č</w:t>
            </w:r>
            <w:r w:rsidR="00E93559">
              <w:rPr>
                <w:rFonts w:ascii="Times New Roman" w:hAnsi="Times New Roman"/>
                <w:sz w:val="24"/>
                <w:szCs w:val="24"/>
              </w:rPr>
              <w:t xml:space="preserve">. 321/16/RM/2023 </w:t>
            </w:r>
            <w:r w:rsidRPr="000B71A3">
              <w:rPr>
                <w:rFonts w:ascii="Times New Roman" w:hAnsi="Times New Roman"/>
                <w:sz w:val="24"/>
                <w:szCs w:val="24"/>
              </w:rPr>
              <w:t>ze dne</w:t>
            </w:r>
            <w:r w:rsidR="00D139FD">
              <w:rPr>
                <w:rFonts w:ascii="Times New Roman" w:hAnsi="Times New Roman"/>
                <w:sz w:val="24"/>
                <w:szCs w:val="24"/>
              </w:rPr>
              <w:t xml:space="preserve"> 17. 5.</w:t>
            </w:r>
            <w:r w:rsidRPr="000B71A3">
              <w:rPr>
                <w:rFonts w:ascii="Times New Roman" w:hAnsi="Times New Roman"/>
                <w:sz w:val="24"/>
                <w:szCs w:val="24"/>
              </w:rPr>
              <w:t xml:space="preserve"> 202</w:t>
            </w:r>
            <w:r w:rsidR="00261F93">
              <w:rPr>
                <w:rFonts w:ascii="Times New Roman" w:hAnsi="Times New Roman"/>
                <w:sz w:val="24"/>
                <w:szCs w:val="24"/>
              </w:rPr>
              <w:t>3</w:t>
            </w:r>
          </w:p>
        </w:tc>
      </w:tr>
      <w:tr w:rsidR="00A06D40" w:rsidRPr="000B71A3" w14:paraId="388E99E0" w14:textId="77777777" w:rsidTr="004376CC">
        <w:tblPrEx>
          <w:jc w:val="left"/>
          <w:tblCellMar>
            <w:left w:w="108" w:type="dxa"/>
            <w:right w:w="108" w:type="dxa"/>
          </w:tblCellMar>
          <w:tblLook w:val="01E0" w:firstRow="1" w:lastRow="1" w:firstColumn="1" w:lastColumn="1" w:noHBand="0" w:noVBand="0"/>
        </w:tblPrEx>
        <w:trPr>
          <w:gridAfter w:val="1"/>
          <w:wAfter w:w="39" w:type="dxa"/>
          <w:trHeight w:val="452"/>
        </w:trPr>
        <w:tc>
          <w:tcPr>
            <w:tcW w:w="4539" w:type="dxa"/>
            <w:gridSpan w:val="3"/>
            <w:shd w:val="clear" w:color="auto" w:fill="auto"/>
          </w:tcPr>
          <w:p w14:paraId="688837BB" w14:textId="77777777" w:rsidR="00A06D40" w:rsidRPr="000B71A3" w:rsidRDefault="00A06D40" w:rsidP="008C333A">
            <w:pPr>
              <w:rPr>
                <w:rStyle w:val="StylTimesNewRoman"/>
              </w:rPr>
            </w:pPr>
            <w:r w:rsidRPr="000B71A3">
              <w:rPr>
                <w:rStyle w:val="StylTimesNewRoman"/>
              </w:rPr>
              <w:t>Datum vyhlášení</w:t>
            </w:r>
          </w:p>
        </w:tc>
        <w:tc>
          <w:tcPr>
            <w:tcW w:w="5100" w:type="dxa"/>
            <w:gridSpan w:val="5"/>
            <w:shd w:val="clear" w:color="auto" w:fill="auto"/>
          </w:tcPr>
          <w:p w14:paraId="4CCEE75C" w14:textId="2D1472A4" w:rsidR="00A06D40" w:rsidRPr="000B71A3" w:rsidRDefault="00A06D40" w:rsidP="008C333A">
            <w:pPr>
              <w:rPr>
                <w:rFonts w:ascii="Times New Roman" w:hAnsi="Times New Roman"/>
                <w:sz w:val="24"/>
                <w:szCs w:val="24"/>
              </w:rPr>
            </w:pPr>
          </w:p>
        </w:tc>
      </w:tr>
      <w:tr w:rsidR="00A06D40" w:rsidRPr="000B71A3" w14:paraId="3487EA57" w14:textId="77777777" w:rsidTr="004376CC">
        <w:tblPrEx>
          <w:jc w:val="left"/>
          <w:tblCellMar>
            <w:left w:w="108" w:type="dxa"/>
            <w:right w:w="108" w:type="dxa"/>
          </w:tblCellMar>
          <w:tblLook w:val="01E0" w:firstRow="1" w:lastRow="1" w:firstColumn="1" w:lastColumn="1" w:noHBand="0" w:noVBand="0"/>
        </w:tblPrEx>
        <w:trPr>
          <w:gridAfter w:val="1"/>
          <w:wAfter w:w="39" w:type="dxa"/>
          <w:trHeight w:val="452"/>
        </w:trPr>
        <w:tc>
          <w:tcPr>
            <w:tcW w:w="4539" w:type="dxa"/>
            <w:gridSpan w:val="3"/>
            <w:shd w:val="clear" w:color="auto" w:fill="auto"/>
          </w:tcPr>
          <w:p w14:paraId="51B1FDF7" w14:textId="77777777" w:rsidR="00A06D40" w:rsidRPr="000B71A3" w:rsidRDefault="00A06D40" w:rsidP="008C333A">
            <w:pPr>
              <w:rPr>
                <w:rStyle w:val="StylTimesNewRoman"/>
              </w:rPr>
            </w:pPr>
            <w:r w:rsidRPr="000B71A3">
              <w:rPr>
                <w:rStyle w:val="StylTimesNewRoman"/>
              </w:rPr>
              <w:t>Datum nabytí účinnosti</w:t>
            </w:r>
          </w:p>
        </w:tc>
        <w:tc>
          <w:tcPr>
            <w:tcW w:w="5100" w:type="dxa"/>
            <w:gridSpan w:val="5"/>
            <w:shd w:val="clear" w:color="auto" w:fill="auto"/>
          </w:tcPr>
          <w:p w14:paraId="3468D388" w14:textId="047EC42A" w:rsidR="00A06D40" w:rsidRPr="000B71A3" w:rsidRDefault="00A06D40" w:rsidP="008C333A">
            <w:pPr>
              <w:rPr>
                <w:rFonts w:ascii="Times New Roman" w:hAnsi="Times New Roman"/>
                <w:sz w:val="24"/>
                <w:szCs w:val="24"/>
              </w:rPr>
            </w:pPr>
          </w:p>
        </w:tc>
      </w:tr>
      <w:tr w:rsidR="00A06D40" w:rsidRPr="000B71A3" w14:paraId="57B4B4BA" w14:textId="77777777" w:rsidTr="004376CC">
        <w:tblPrEx>
          <w:jc w:val="left"/>
          <w:tblCellMar>
            <w:left w:w="108" w:type="dxa"/>
            <w:right w:w="108" w:type="dxa"/>
          </w:tblCellMar>
          <w:tblLook w:val="01E0" w:firstRow="1" w:lastRow="1" w:firstColumn="1" w:lastColumn="1" w:noHBand="0" w:noVBand="0"/>
        </w:tblPrEx>
        <w:trPr>
          <w:gridAfter w:val="1"/>
          <w:wAfter w:w="39" w:type="dxa"/>
          <w:trHeight w:val="467"/>
        </w:trPr>
        <w:tc>
          <w:tcPr>
            <w:tcW w:w="4539" w:type="dxa"/>
            <w:gridSpan w:val="3"/>
            <w:shd w:val="clear" w:color="auto" w:fill="auto"/>
          </w:tcPr>
          <w:p w14:paraId="5D35CE97" w14:textId="77777777" w:rsidR="00A06D40" w:rsidRPr="000B71A3" w:rsidRDefault="00A06D40" w:rsidP="008C333A">
            <w:pPr>
              <w:rPr>
                <w:rStyle w:val="StylTimesNewRoman"/>
              </w:rPr>
            </w:pPr>
            <w:r w:rsidRPr="000B71A3">
              <w:rPr>
                <w:rStyle w:val="StylTimesNewRoman"/>
              </w:rPr>
              <w:t>Datum pozbytí platnosti</w:t>
            </w:r>
          </w:p>
        </w:tc>
        <w:tc>
          <w:tcPr>
            <w:tcW w:w="5100" w:type="dxa"/>
            <w:gridSpan w:val="5"/>
            <w:shd w:val="clear" w:color="auto" w:fill="auto"/>
          </w:tcPr>
          <w:p w14:paraId="74435F87" w14:textId="77777777" w:rsidR="00A06D40" w:rsidRPr="000B71A3" w:rsidRDefault="00A06D40" w:rsidP="008C333A">
            <w:pPr>
              <w:rPr>
                <w:rFonts w:ascii="Times New Roman" w:hAnsi="Times New Roman"/>
                <w:sz w:val="24"/>
                <w:szCs w:val="24"/>
              </w:rPr>
            </w:pPr>
          </w:p>
        </w:tc>
      </w:tr>
      <w:tr w:rsidR="00A06D40" w:rsidRPr="000B71A3" w14:paraId="60676114" w14:textId="77777777" w:rsidTr="004376CC">
        <w:tblPrEx>
          <w:jc w:val="left"/>
          <w:tblCellMar>
            <w:left w:w="108" w:type="dxa"/>
            <w:right w:w="108" w:type="dxa"/>
          </w:tblCellMar>
          <w:tblLook w:val="01E0" w:firstRow="1" w:lastRow="1" w:firstColumn="1" w:lastColumn="1" w:noHBand="0" w:noVBand="0"/>
        </w:tblPrEx>
        <w:trPr>
          <w:gridAfter w:val="1"/>
          <w:wAfter w:w="39" w:type="dxa"/>
          <w:trHeight w:val="452"/>
        </w:trPr>
        <w:tc>
          <w:tcPr>
            <w:tcW w:w="4539" w:type="dxa"/>
            <w:gridSpan w:val="3"/>
            <w:shd w:val="clear" w:color="auto" w:fill="auto"/>
          </w:tcPr>
          <w:p w14:paraId="4A8638FC" w14:textId="0E3836C8" w:rsidR="00A06D40" w:rsidRPr="000B71A3" w:rsidRDefault="00A06D40" w:rsidP="008C333A">
            <w:pPr>
              <w:rPr>
                <w:rStyle w:val="StylTimesNewRoman"/>
              </w:rPr>
            </w:pPr>
            <w:r w:rsidRPr="000B71A3">
              <w:rPr>
                <w:rStyle w:val="StylTimesNewRoman"/>
              </w:rPr>
              <w:t xml:space="preserve">Datum zveřejnění </w:t>
            </w:r>
          </w:p>
        </w:tc>
        <w:tc>
          <w:tcPr>
            <w:tcW w:w="5100" w:type="dxa"/>
            <w:gridSpan w:val="5"/>
            <w:shd w:val="clear" w:color="auto" w:fill="auto"/>
          </w:tcPr>
          <w:p w14:paraId="1A44E73A" w14:textId="1D9A60FD" w:rsidR="00A06D40" w:rsidRPr="000B71A3" w:rsidRDefault="00A06D40" w:rsidP="008C333A">
            <w:pPr>
              <w:rPr>
                <w:rFonts w:ascii="Times New Roman" w:hAnsi="Times New Roman"/>
                <w:sz w:val="24"/>
                <w:szCs w:val="24"/>
              </w:rPr>
            </w:pPr>
          </w:p>
        </w:tc>
      </w:tr>
      <w:tr w:rsidR="00A06D40" w:rsidRPr="000B71A3" w14:paraId="6E8B8143" w14:textId="77777777" w:rsidTr="004376CC">
        <w:tblPrEx>
          <w:jc w:val="left"/>
          <w:tblCellMar>
            <w:left w:w="108" w:type="dxa"/>
            <w:right w:w="108" w:type="dxa"/>
          </w:tblCellMar>
          <w:tblLook w:val="01E0" w:firstRow="1" w:lastRow="1" w:firstColumn="1" w:lastColumn="1" w:noHBand="0" w:noVBand="0"/>
        </w:tblPrEx>
        <w:trPr>
          <w:gridAfter w:val="1"/>
          <w:wAfter w:w="39" w:type="dxa"/>
          <w:trHeight w:val="754"/>
        </w:trPr>
        <w:tc>
          <w:tcPr>
            <w:tcW w:w="4539" w:type="dxa"/>
            <w:gridSpan w:val="3"/>
            <w:shd w:val="clear" w:color="auto" w:fill="auto"/>
          </w:tcPr>
          <w:p w14:paraId="4C355036" w14:textId="77777777" w:rsidR="00A06D40" w:rsidRPr="000B71A3" w:rsidRDefault="00A06D40" w:rsidP="008C333A">
            <w:pPr>
              <w:rPr>
                <w:rStyle w:val="StylTimesNewRoman"/>
              </w:rPr>
            </w:pPr>
            <w:r w:rsidRPr="000B71A3">
              <w:rPr>
                <w:rStyle w:val="StylTimesNewRoman"/>
              </w:rPr>
              <w:t>Odbor odpovědný za obsah a aktualizaci předpisu</w:t>
            </w:r>
          </w:p>
        </w:tc>
        <w:tc>
          <w:tcPr>
            <w:tcW w:w="5100" w:type="dxa"/>
            <w:gridSpan w:val="5"/>
            <w:shd w:val="clear" w:color="auto" w:fill="auto"/>
          </w:tcPr>
          <w:p w14:paraId="3452FB9D" w14:textId="55A27C1E" w:rsidR="00A06D40" w:rsidRPr="000B71A3" w:rsidRDefault="00D139FD" w:rsidP="008C333A">
            <w:pPr>
              <w:rPr>
                <w:rStyle w:val="StylTimesNewRoman"/>
              </w:rPr>
            </w:pPr>
            <w:r>
              <w:rPr>
                <w:rStyle w:val="StylTimesNewRoman"/>
              </w:rPr>
              <w:t>MP</w:t>
            </w:r>
          </w:p>
        </w:tc>
      </w:tr>
      <w:tr w:rsidR="00A06D40" w:rsidRPr="000B71A3" w14:paraId="19CFD362" w14:textId="77777777" w:rsidTr="00261F93">
        <w:trPr>
          <w:gridAfter w:val="1"/>
          <w:wAfter w:w="39" w:type="dxa"/>
          <w:jc w:val="center"/>
        </w:trPr>
        <w:tc>
          <w:tcPr>
            <w:tcW w:w="9639" w:type="dxa"/>
            <w:gridSpan w:val="8"/>
            <w:vAlign w:val="center"/>
          </w:tcPr>
          <w:p w14:paraId="631E3B25" w14:textId="77777777" w:rsidR="00A06D40" w:rsidRPr="000B71A3" w:rsidRDefault="00A06D40" w:rsidP="008C333A">
            <w:pPr>
              <w:jc w:val="center"/>
              <w:rPr>
                <w:rFonts w:ascii="Times New Roman" w:hAnsi="Times New Roman"/>
                <w:b/>
              </w:rPr>
            </w:pPr>
            <w:r w:rsidRPr="000B71A3">
              <w:rPr>
                <w:rFonts w:ascii="Times New Roman" w:hAnsi="Times New Roman"/>
                <w:b/>
              </w:rPr>
              <w:t>Schvalovací proces</w:t>
            </w:r>
          </w:p>
        </w:tc>
      </w:tr>
      <w:tr w:rsidR="00A06D40" w:rsidRPr="000B71A3" w14:paraId="72084192" w14:textId="77777777" w:rsidTr="00261F93">
        <w:trPr>
          <w:gridAfter w:val="1"/>
          <w:wAfter w:w="39" w:type="dxa"/>
          <w:trHeight w:val="246"/>
          <w:jc w:val="center"/>
        </w:trPr>
        <w:tc>
          <w:tcPr>
            <w:tcW w:w="1822" w:type="dxa"/>
            <w:gridSpan w:val="2"/>
          </w:tcPr>
          <w:p w14:paraId="54ED2161" w14:textId="77777777" w:rsidR="00A06D40" w:rsidRPr="000B71A3" w:rsidRDefault="00A06D40" w:rsidP="008C333A">
            <w:pPr>
              <w:rPr>
                <w:rFonts w:ascii="Times New Roman" w:hAnsi="Times New Roman"/>
                <w:sz w:val="24"/>
                <w:szCs w:val="24"/>
              </w:rPr>
            </w:pPr>
          </w:p>
        </w:tc>
        <w:tc>
          <w:tcPr>
            <w:tcW w:w="3488" w:type="dxa"/>
            <w:gridSpan w:val="2"/>
          </w:tcPr>
          <w:p w14:paraId="28266AB8" w14:textId="77777777" w:rsidR="00A06D40" w:rsidRPr="000B71A3" w:rsidRDefault="00A06D40" w:rsidP="008C333A">
            <w:pPr>
              <w:rPr>
                <w:rFonts w:ascii="Times New Roman" w:hAnsi="Times New Roman"/>
                <w:b/>
                <w:sz w:val="24"/>
                <w:szCs w:val="24"/>
              </w:rPr>
            </w:pPr>
            <w:r w:rsidRPr="000B71A3">
              <w:rPr>
                <w:rFonts w:ascii="Times New Roman" w:hAnsi="Times New Roman"/>
                <w:b/>
                <w:sz w:val="24"/>
                <w:szCs w:val="24"/>
              </w:rPr>
              <w:t>Příjmení /orgán města</w:t>
            </w:r>
          </w:p>
        </w:tc>
        <w:tc>
          <w:tcPr>
            <w:tcW w:w="1802" w:type="dxa"/>
          </w:tcPr>
          <w:p w14:paraId="64D8DE92" w14:textId="77777777" w:rsidR="00A06D40" w:rsidRPr="000B71A3" w:rsidRDefault="00A06D40" w:rsidP="008C333A">
            <w:pPr>
              <w:pStyle w:val="Stylzarovnnnasted"/>
              <w:jc w:val="left"/>
              <w:rPr>
                <w:rFonts w:ascii="Times New Roman" w:hAnsi="Times New Roman"/>
                <w:sz w:val="24"/>
                <w:szCs w:val="24"/>
              </w:rPr>
            </w:pPr>
            <w:r w:rsidRPr="000B71A3">
              <w:rPr>
                <w:rFonts w:ascii="Times New Roman" w:hAnsi="Times New Roman"/>
                <w:sz w:val="24"/>
                <w:szCs w:val="24"/>
              </w:rPr>
              <w:t>Pracovní funkce</w:t>
            </w:r>
          </w:p>
        </w:tc>
        <w:tc>
          <w:tcPr>
            <w:tcW w:w="1252" w:type="dxa"/>
            <w:gridSpan w:val="2"/>
          </w:tcPr>
          <w:p w14:paraId="6EDF7D0C" w14:textId="77777777" w:rsidR="00A06D40" w:rsidRPr="000B71A3" w:rsidRDefault="00A06D40" w:rsidP="008C333A">
            <w:pPr>
              <w:pStyle w:val="Stylzarovnnnasted"/>
              <w:rPr>
                <w:rFonts w:ascii="Times New Roman" w:hAnsi="Times New Roman"/>
                <w:sz w:val="24"/>
                <w:szCs w:val="24"/>
              </w:rPr>
            </w:pPr>
            <w:r w:rsidRPr="000B71A3">
              <w:rPr>
                <w:rFonts w:ascii="Times New Roman" w:hAnsi="Times New Roman"/>
                <w:sz w:val="24"/>
                <w:szCs w:val="24"/>
              </w:rPr>
              <w:t xml:space="preserve">Datum </w:t>
            </w:r>
          </w:p>
        </w:tc>
        <w:tc>
          <w:tcPr>
            <w:tcW w:w="1275" w:type="dxa"/>
          </w:tcPr>
          <w:p w14:paraId="0ECD38C9" w14:textId="77777777" w:rsidR="00A06D40" w:rsidRPr="000B71A3" w:rsidRDefault="00A06D40" w:rsidP="008C333A">
            <w:pPr>
              <w:pStyle w:val="Stylzarovnnnasted"/>
              <w:rPr>
                <w:rFonts w:ascii="Times New Roman" w:hAnsi="Times New Roman"/>
                <w:sz w:val="24"/>
                <w:szCs w:val="24"/>
              </w:rPr>
            </w:pPr>
            <w:r w:rsidRPr="000B71A3">
              <w:rPr>
                <w:rFonts w:ascii="Times New Roman" w:hAnsi="Times New Roman"/>
                <w:sz w:val="24"/>
                <w:szCs w:val="24"/>
              </w:rPr>
              <w:t>Podpis</w:t>
            </w:r>
          </w:p>
        </w:tc>
      </w:tr>
      <w:tr w:rsidR="00A06D40" w:rsidRPr="000B71A3" w14:paraId="5B5A3CF5" w14:textId="77777777" w:rsidTr="00261F93">
        <w:trPr>
          <w:gridAfter w:val="1"/>
          <w:wAfter w:w="39" w:type="dxa"/>
          <w:jc w:val="center"/>
        </w:trPr>
        <w:tc>
          <w:tcPr>
            <w:tcW w:w="1822" w:type="dxa"/>
            <w:gridSpan w:val="2"/>
            <w:vAlign w:val="center"/>
          </w:tcPr>
          <w:p w14:paraId="41C873FA" w14:textId="77777777" w:rsidR="00A06D40" w:rsidRPr="000B71A3" w:rsidRDefault="00A06D40" w:rsidP="008C333A">
            <w:pPr>
              <w:rPr>
                <w:rStyle w:val="StylTimesNewRoman"/>
              </w:rPr>
            </w:pPr>
            <w:r w:rsidRPr="000B71A3">
              <w:rPr>
                <w:rStyle w:val="StylTimesNewRoman"/>
              </w:rPr>
              <w:t>Autor</w:t>
            </w:r>
          </w:p>
        </w:tc>
        <w:tc>
          <w:tcPr>
            <w:tcW w:w="3488" w:type="dxa"/>
            <w:gridSpan w:val="2"/>
            <w:vAlign w:val="center"/>
          </w:tcPr>
          <w:p w14:paraId="42161410" w14:textId="4197F477" w:rsidR="00A06D40" w:rsidRPr="000B71A3" w:rsidRDefault="00D139FD" w:rsidP="008C333A">
            <w:pPr>
              <w:rPr>
                <w:rStyle w:val="StylTimesNewRoman"/>
              </w:rPr>
            </w:pPr>
            <w:r>
              <w:rPr>
                <w:rStyle w:val="StylTimesNewRoman"/>
              </w:rPr>
              <w:t>Mgr. Bc. Vladimír Pražák</w:t>
            </w:r>
          </w:p>
        </w:tc>
        <w:tc>
          <w:tcPr>
            <w:tcW w:w="1802" w:type="dxa"/>
            <w:vAlign w:val="center"/>
          </w:tcPr>
          <w:p w14:paraId="640C8646" w14:textId="4D50CEF2" w:rsidR="00A06D40" w:rsidRPr="000B71A3" w:rsidRDefault="00D139FD" w:rsidP="008C333A">
            <w:pPr>
              <w:rPr>
                <w:rStyle w:val="StylTimesNewRoman"/>
              </w:rPr>
            </w:pPr>
            <w:r>
              <w:rPr>
                <w:rStyle w:val="StylTimesNewRoman"/>
              </w:rPr>
              <w:t>MP</w:t>
            </w:r>
          </w:p>
        </w:tc>
        <w:tc>
          <w:tcPr>
            <w:tcW w:w="1252" w:type="dxa"/>
            <w:gridSpan w:val="2"/>
            <w:vAlign w:val="center"/>
          </w:tcPr>
          <w:p w14:paraId="4F880AD0" w14:textId="337F0560" w:rsidR="00A06D40" w:rsidRPr="00AF70F2" w:rsidRDefault="00AF70F2" w:rsidP="008C333A">
            <w:pPr>
              <w:rPr>
                <w:rStyle w:val="StylTimesNewRoman"/>
                <w:bCs/>
              </w:rPr>
            </w:pPr>
            <w:r w:rsidRPr="00AF70F2">
              <w:rPr>
                <w:rStyle w:val="StylTimesNewRoman"/>
                <w:bCs/>
              </w:rPr>
              <w:t>3. 4. 2023</w:t>
            </w:r>
          </w:p>
        </w:tc>
        <w:tc>
          <w:tcPr>
            <w:tcW w:w="1275" w:type="dxa"/>
            <w:vAlign w:val="center"/>
          </w:tcPr>
          <w:p w14:paraId="3113B02B" w14:textId="009D513F" w:rsidR="00A06D40" w:rsidRPr="000B71A3" w:rsidRDefault="00E93559" w:rsidP="008C333A">
            <w:pPr>
              <w:rPr>
                <w:rFonts w:ascii="Times New Roman" w:hAnsi="Times New Roman"/>
              </w:rPr>
            </w:pPr>
            <w:r>
              <w:rPr>
                <w:rFonts w:ascii="Times New Roman" w:hAnsi="Times New Roman"/>
              </w:rPr>
              <w:t>Vr.</w:t>
            </w:r>
          </w:p>
        </w:tc>
      </w:tr>
      <w:tr w:rsidR="00A06D40" w:rsidRPr="000B71A3" w14:paraId="71DFB9DB" w14:textId="77777777" w:rsidTr="00261F93">
        <w:trPr>
          <w:gridAfter w:val="1"/>
          <w:wAfter w:w="39" w:type="dxa"/>
          <w:jc w:val="center"/>
        </w:trPr>
        <w:tc>
          <w:tcPr>
            <w:tcW w:w="1822" w:type="dxa"/>
            <w:gridSpan w:val="2"/>
            <w:vAlign w:val="center"/>
          </w:tcPr>
          <w:p w14:paraId="2FE16CF4" w14:textId="77777777" w:rsidR="00A06D40" w:rsidRPr="000B71A3" w:rsidRDefault="00A06D40" w:rsidP="008C333A">
            <w:pPr>
              <w:rPr>
                <w:rStyle w:val="StylTimesNewRoman"/>
              </w:rPr>
            </w:pPr>
            <w:r w:rsidRPr="000B71A3">
              <w:rPr>
                <w:rStyle w:val="StylTimesNewRoman"/>
              </w:rPr>
              <w:t>Ověřil</w:t>
            </w:r>
          </w:p>
        </w:tc>
        <w:tc>
          <w:tcPr>
            <w:tcW w:w="3488" w:type="dxa"/>
            <w:gridSpan w:val="2"/>
            <w:vAlign w:val="center"/>
          </w:tcPr>
          <w:p w14:paraId="761DA055" w14:textId="694C18CE" w:rsidR="00A06D40" w:rsidRPr="000B71A3" w:rsidRDefault="00D139FD" w:rsidP="008C333A">
            <w:pPr>
              <w:rPr>
                <w:rFonts w:ascii="Times New Roman" w:hAnsi="Times New Roman"/>
                <w:sz w:val="24"/>
                <w:szCs w:val="24"/>
              </w:rPr>
            </w:pPr>
            <w:r>
              <w:rPr>
                <w:rFonts w:ascii="Times New Roman" w:hAnsi="Times New Roman"/>
                <w:sz w:val="24"/>
                <w:szCs w:val="24"/>
              </w:rPr>
              <w:t>Mgr. Petr Frejlich</w:t>
            </w:r>
          </w:p>
        </w:tc>
        <w:tc>
          <w:tcPr>
            <w:tcW w:w="1802" w:type="dxa"/>
            <w:vAlign w:val="center"/>
          </w:tcPr>
          <w:p w14:paraId="699CD8F5" w14:textId="67C58D2B" w:rsidR="00A06D40" w:rsidRPr="000B71A3" w:rsidRDefault="00D139FD" w:rsidP="008C333A">
            <w:pPr>
              <w:rPr>
                <w:rFonts w:ascii="Times New Roman" w:hAnsi="Times New Roman"/>
                <w:sz w:val="24"/>
                <w:szCs w:val="24"/>
              </w:rPr>
            </w:pPr>
            <w:r>
              <w:rPr>
                <w:rFonts w:ascii="Times New Roman" w:hAnsi="Times New Roman"/>
                <w:sz w:val="24"/>
                <w:szCs w:val="24"/>
              </w:rPr>
              <w:t>Právník</w:t>
            </w:r>
          </w:p>
        </w:tc>
        <w:tc>
          <w:tcPr>
            <w:tcW w:w="1252" w:type="dxa"/>
            <w:gridSpan w:val="2"/>
            <w:vAlign w:val="center"/>
          </w:tcPr>
          <w:p w14:paraId="413C276A" w14:textId="0411FB14" w:rsidR="00A06D40" w:rsidRPr="00AF70F2" w:rsidRDefault="00AF70F2" w:rsidP="008C333A">
            <w:pPr>
              <w:rPr>
                <w:rStyle w:val="StylTimesNewRoman"/>
                <w:bCs/>
              </w:rPr>
            </w:pPr>
            <w:r w:rsidRPr="00AF70F2">
              <w:rPr>
                <w:rStyle w:val="StylTimesNewRoman"/>
                <w:bCs/>
              </w:rPr>
              <w:t>18. 4. 2023</w:t>
            </w:r>
          </w:p>
        </w:tc>
        <w:tc>
          <w:tcPr>
            <w:tcW w:w="1275" w:type="dxa"/>
            <w:vAlign w:val="center"/>
          </w:tcPr>
          <w:p w14:paraId="3BC0E360" w14:textId="37075044" w:rsidR="00A06D40" w:rsidRPr="000B71A3" w:rsidRDefault="00E93559" w:rsidP="008C333A">
            <w:pPr>
              <w:rPr>
                <w:rFonts w:ascii="Times New Roman" w:hAnsi="Times New Roman"/>
              </w:rPr>
            </w:pPr>
            <w:r>
              <w:rPr>
                <w:rFonts w:ascii="Times New Roman" w:hAnsi="Times New Roman"/>
              </w:rPr>
              <w:t xml:space="preserve">Vr. </w:t>
            </w:r>
          </w:p>
        </w:tc>
      </w:tr>
      <w:tr w:rsidR="00A06D40" w:rsidRPr="000B71A3" w14:paraId="2B68D1C9" w14:textId="77777777" w:rsidTr="00261F93">
        <w:trPr>
          <w:gridAfter w:val="1"/>
          <w:wAfter w:w="39" w:type="dxa"/>
          <w:jc w:val="center"/>
        </w:trPr>
        <w:tc>
          <w:tcPr>
            <w:tcW w:w="1822" w:type="dxa"/>
            <w:gridSpan w:val="2"/>
            <w:vAlign w:val="center"/>
          </w:tcPr>
          <w:p w14:paraId="2EE9FA8D" w14:textId="77777777" w:rsidR="00A06D40" w:rsidRPr="000B71A3" w:rsidRDefault="00A06D40" w:rsidP="008C333A">
            <w:pPr>
              <w:rPr>
                <w:rStyle w:val="StylTimesNewRoman"/>
              </w:rPr>
            </w:pPr>
            <w:r w:rsidRPr="000B71A3">
              <w:rPr>
                <w:rStyle w:val="StylTimesNewRoman"/>
              </w:rPr>
              <w:t>Schválil</w:t>
            </w:r>
          </w:p>
        </w:tc>
        <w:tc>
          <w:tcPr>
            <w:tcW w:w="3488" w:type="dxa"/>
            <w:gridSpan w:val="2"/>
            <w:vAlign w:val="center"/>
          </w:tcPr>
          <w:p w14:paraId="613DAD97" w14:textId="77777777" w:rsidR="00A06D40" w:rsidRPr="000B71A3" w:rsidRDefault="00A06D40" w:rsidP="008C333A">
            <w:pPr>
              <w:rPr>
                <w:rStyle w:val="StylTimesNewRoman"/>
              </w:rPr>
            </w:pPr>
            <w:r w:rsidRPr="000B71A3">
              <w:rPr>
                <w:rStyle w:val="StylTimesNewRoman"/>
              </w:rPr>
              <w:t xml:space="preserve">Rada města </w:t>
            </w:r>
          </w:p>
        </w:tc>
        <w:tc>
          <w:tcPr>
            <w:tcW w:w="1802" w:type="dxa"/>
            <w:vAlign w:val="center"/>
          </w:tcPr>
          <w:p w14:paraId="163966CE" w14:textId="77777777" w:rsidR="00A06D40" w:rsidRPr="000B71A3" w:rsidRDefault="00A06D40" w:rsidP="008C333A">
            <w:pPr>
              <w:rPr>
                <w:rStyle w:val="StylTimesNewRoman"/>
              </w:rPr>
            </w:pPr>
          </w:p>
        </w:tc>
        <w:tc>
          <w:tcPr>
            <w:tcW w:w="1252" w:type="dxa"/>
            <w:gridSpan w:val="2"/>
            <w:vAlign w:val="center"/>
          </w:tcPr>
          <w:p w14:paraId="3329A45C" w14:textId="48A61BE0" w:rsidR="00A06D40" w:rsidRPr="00D139FD" w:rsidRDefault="00D139FD" w:rsidP="008C333A">
            <w:pPr>
              <w:rPr>
                <w:rFonts w:ascii="Times New Roman" w:hAnsi="Times New Roman"/>
                <w:bCs/>
                <w:sz w:val="24"/>
                <w:szCs w:val="24"/>
              </w:rPr>
            </w:pPr>
            <w:r w:rsidRPr="00D139FD">
              <w:rPr>
                <w:rFonts w:ascii="Times New Roman" w:hAnsi="Times New Roman"/>
                <w:bCs/>
                <w:sz w:val="24"/>
                <w:szCs w:val="24"/>
              </w:rPr>
              <w:t>17. 5. 2023</w:t>
            </w:r>
          </w:p>
        </w:tc>
        <w:tc>
          <w:tcPr>
            <w:tcW w:w="1275" w:type="dxa"/>
            <w:vAlign w:val="center"/>
          </w:tcPr>
          <w:p w14:paraId="5F9327C0" w14:textId="77777777" w:rsidR="00A06D40" w:rsidRPr="000B71A3" w:rsidRDefault="00A06D40" w:rsidP="008C333A">
            <w:pPr>
              <w:rPr>
                <w:rFonts w:ascii="Times New Roman" w:hAnsi="Times New Roman"/>
              </w:rPr>
            </w:pPr>
          </w:p>
        </w:tc>
      </w:tr>
      <w:tr w:rsidR="00A06D40" w:rsidRPr="000B71A3" w14:paraId="58923C17" w14:textId="77777777" w:rsidTr="004376CC">
        <w:trPr>
          <w:gridAfter w:val="1"/>
          <w:wAfter w:w="39" w:type="dxa"/>
          <w:jc w:val="center"/>
        </w:trPr>
        <w:tc>
          <w:tcPr>
            <w:tcW w:w="9639" w:type="dxa"/>
            <w:gridSpan w:val="8"/>
            <w:vAlign w:val="center"/>
          </w:tcPr>
          <w:p w14:paraId="3CBDCDF0" w14:textId="77777777" w:rsidR="00A06D40" w:rsidRPr="000B71A3" w:rsidRDefault="00A06D40" w:rsidP="008C333A">
            <w:pPr>
              <w:pStyle w:val="StylTimesNewRomanTunzarovnnnasted"/>
            </w:pPr>
            <w:r w:rsidRPr="000B71A3">
              <w:t>Proces zveřejnění</w:t>
            </w:r>
          </w:p>
        </w:tc>
      </w:tr>
      <w:tr w:rsidR="00A06D40" w:rsidRPr="000B71A3" w14:paraId="4E1DA667" w14:textId="77777777" w:rsidTr="004376CC">
        <w:trPr>
          <w:gridAfter w:val="1"/>
          <w:wAfter w:w="39" w:type="dxa"/>
          <w:trHeight w:val="246"/>
          <w:jc w:val="center"/>
        </w:trPr>
        <w:tc>
          <w:tcPr>
            <w:tcW w:w="1822" w:type="dxa"/>
            <w:gridSpan w:val="2"/>
          </w:tcPr>
          <w:p w14:paraId="7D181844" w14:textId="77777777" w:rsidR="00A06D40" w:rsidRPr="000B71A3" w:rsidRDefault="00A06D40" w:rsidP="008C333A">
            <w:pPr>
              <w:rPr>
                <w:rFonts w:ascii="Times New Roman" w:hAnsi="Times New Roman"/>
                <w:sz w:val="24"/>
                <w:szCs w:val="24"/>
              </w:rPr>
            </w:pPr>
          </w:p>
        </w:tc>
        <w:tc>
          <w:tcPr>
            <w:tcW w:w="3488" w:type="dxa"/>
            <w:gridSpan w:val="2"/>
          </w:tcPr>
          <w:p w14:paraId="2067E7B5" w14:textId="77777777" w:rsidR="00A06D40" w:rsidRPr="000B71A3" w:rsidRDefault="00A06D40" w:rsidP="008C333A">
            <w:pPr>
              <w:rPr>
                <w:rFonts w:ascii="Times New Roman" w:hAnsi="Times New Roman"/>
                <w:b/>
                <w:sz w:val="24"/>
                <w:szCs w:val="24"/>
              </w:rPr>
            </w:pPr>
            <w:r w:rsidRPr="000B71A3">
              <w:rPr>
                <w:rFonts w:ascii="Times New Roman" w:hAnsi="Times New Roman"/>
                <w:b/>
                <w:sz w:val="24"/>
                <w:szCs w:val="24"/>
              </w:rPr>
              <w:t>Příjmení /orgán města</w:t>
            </w:r>
          </w:p>
        </w:tc>
        <w:tc>
          <w:tcPr>
            <w:tcW w:w="1802" w:type="dxa"/>
          </w:tcPr>
          <w:p w14:paraId="4D30E019" w14:textId="77777777" w:rsidR="00A06D40" w:rsidRPr="000B71A3" w:rsidRDefault="00A06D40" w:rsidP="008C333A">
            <w:pPr>
              <w:pStyle w:val="Stylzarovnnnasted"/>
              <w:jc w:val="left"/>
              <w:rPr>
                <w:rFonts w:ascii="Times New Roman" w:hAnsi="Times New Roman"/>
                <w:sz w:val="24"/>
                <w:szCs w:val="24"/>
              </w:rPr>
            </w:pPr>
            <w:r w:rsidRPr="000B71A3">
              <w:rPr>
                <w:rFonts w:ascii="Times New Roman" w:hAnsi="Times New Roman"/>
                <w:sz w:val="24"/>
                <w:szCs w:val="24"/>
              </w:rPr>
              <w:t>Pracovní funkce</w:t>
            </w:r>
          </w:p>
        </w:tc>
        <w:tc>
          <w:tcPr>
            <w:tcW w:w="1252" w:type="dxa"/>
            <w:gridSpan w:val="2"/>
          </w:tcPr>
          <w:p w14:paraId="6711F4A6" w14:textId="77777777" w:rsidR="00A06D40" w:rsidRPr="000B71A3" w:rsidRDefault="00A06D40" w:rsidP="008C333A">
            <w:pPr>
              <w:pStyle w:val="Stylzarovnnnasted"/>
              <w:rPr>
                <w:rFonts w:ascii="Times New Roman" w:hAnsi="Times New Roman"/>
                <w:sz w:val="24"/>
                <w:szCs w:val="24"/>
              </w:rPr>
            </w:pPr>
            <w:r w:rsidRPr="000B71A3">
              <w:rPr>
                <w:rFonts w:ascii="Times New Roman" w:hAnsi="Times New Roman"/>
                <w:sz w:val="24"/>
                <w:szCs w:val="24"/>
              </w:rPr>
              <w:t xml:space="preserve">Datum </w:t>
            </w:r>
          </w:p>
        </w:tc>
        <w:tc>
          <w:tcPr>
            <w:tcW w:w="1275" w:type="dxa"/>
          </w:tcPr>
          <w:p w14:paraId="36E36EC7" w14:textId="77777777" w:rsidR="00A06D40" w:rsidRPr="000B71A3" w:rsidRDefault="00A06D40" w:rsidP="008C333A">
            <w:pPr>
              <w:pStyle w:val="Stylzarovnnnasted"/>
              <w:rPr>
                <w:rFonts w:ascii="Times New Roman" w:hAnsi="Times New Roman"/>
                <w:sz w:val="24"/>
                <w:szCs w:val="24"/>
              </w:rPr>
            </w:pPr>
            <w:r w:rsidRPr="000B71A3">
              <w:rPr>
                <w:rFonts w:ascii="Times New Roman" w:hAnsi="Times New Roman"/>
                <w:sz w:val="24"/>
                <w:szCs w:val="24"/>
              </w:rPr>
              <w:t>Podpis</w:t>
            </w:r>
          </w:p>
        </w:tc>
      </w:tr>
      <w:tr w:rsidR="00A06D40" w:rsidRPr="000B71A3" w14:paraId="1BBC465F" w14:textId="77777777" w:rsidTr="004376CC">
        <w:trPr>
          <w:gridAfter w:val="1"/>
          <w:wAfter w:w="39" w:type="dxa"/>
          <w:trHeight w:val="246"/>
          <w:jc w:val="center"/>
        </w:trPr>
        <w:tc>
          <w:tcPr>
            <w:tcW w:w="1822" w:type="dxa"/>
            <w:gridSpan w:val="2"/>
            <w:tcBorders>
              <w:top w:val="single" w:sz="4" w:space="0" w:color="auto"/>
              <w:left w:val="single" w:sz="4" w:space="0" w:color="auto"/>
              <w:bottom w:val="single" w:sz="4" w:space="0" w:color="auto"/>
              <w:right w:val="single" w:sz="4" w:space="0" w:color="auto"/>
            </w:tcBorders>
          </w:tcPr>
          <w:p w14:paraId="62859CA6" w14:textId="50FB9556" w:rsidR="00A06D40" w:rsidRPr="000B71A3" w:rsidRDefault="004376CC" w:rsidP="008C333A">
            <w:pPr>
              <w:rPr>
                <w:rFonts w:ascii="Times New Roman" w:hAnsi="Times New Roman"/>
              </w:rPr>
            </w:pPr>
            <w:r>
              <w:rPr>
                <w:rStyle w:val="StylTimesNewRoman"/>
              </w:rPr>
              <w:t>Do sbírky právních předpisů</w:t>
            </w:r>
            <w:r w:rsidR="00A06D40" w:rsidRPr="000B71A3">
              <w:rPr>
                <w:rStyle w:val="StylTimesNewRoman"/>
              </w:rPr>
              <w:t xml:space="preserve"> uložil</w:t>
            </w:r>
            <w:r>
              <w:rPr>
                <w:rStyle w:val="StylTimesNewRoman"/>
              </w:rPr>
              <w:t>/a</w:t>
            </w:r>
          </w:p>
        </w:tc>
        <w:tc>
          <w:tcPr>
            <w:tcW w:w="3488" w:type="dxa"/>
            <w:gridSpan w:val="2"/>
            <w:tcBorders>
              <w:top w:val="single" w:sz="4" w:space="0" w:color="auto"/>
              <w:left w:val="single" w:sz="4" w:space="0" w:color="auto"/>
              <w:bottom w:val="single" w:sz="4" w:space="0" w:color="auto"/>
              <w:right w:val="single" w:sz="4" w:space="0" w:color="auto"/>
            </w:tcBorders>
            <w:vAlign w:val="center"/>
          </w:tcPr>
          <w:p w14:paraId="3AD78756" w14:textId="3B0734A7" w:rsidR="00A06D40" w:rsidRPr="000B71A3" w:rsidRDefault="00E93559" w:rsidP="008C333A">
            <w:pPr>
              <w:rPr>
                <w:rStyle w:val="StylTimesNewRoman"/>
              </w:rPr>
            </w:pPr>
            <w:r>
              <w:rPr>
                <w:rStyle w:val="StylTimesNewRoman"/>
              </w:rPr>
              <w:t>Dana Kavková</w:t>
            </w:r>
          </w:p>
        </w:tc>
        <w:tc>
          <w:tcPr>
            <w:tcW w:w="1802" w:type="dxa"/>
            <w:tcBorders>
              <w:top w:val="single" w:sz="4" w:space="0" w:color="auto"/>
              <w:left w:val="single" w:sz="4" w:space="0" w:color="auto"/>
              <w:bottom w:val="single" w:sz="4" w:space="0" w:color="auto"/>
              <w:right w:val="single" w:sz="4" w:space="0" w:color="auto"/>
            </w:tcBorders>
            <w:vAlign w:val="center"/>
          </w:tcPr>
          <w:p w14:paraId="796FD1D2" w14:textId="0E5F0D9C" w:rsidR="00AF70F2" w:rsidRPr="000B71A3" w:rsidRDefault="00E93559" w:rsidP="008C333A">
            <w:pPr>
              <w:rPr>
                <w:rStyle w:val="StylTimesNewRoman"/>
              </w:rPr>
            </w:pPr>
            <w:r>
              <w:rPr>
                <w:rStyle w:val="StylTimesNewRoman"/>
              </w:rPr>
              <w:t>Asistentka starosty</w:t>
            </w:r>
          </w:p>
        </w:tc>
        <w:tc>
          <w:tcPr>
            <w:tcW w:w="1252" w:type="dxa"/>
            <w:gridSpan w:val="2"/>
            <w:tcBorders>
              <w:top w:val="single" w:sz="4" w:space="0" w:color="auto"/>
              <w:left w:val="single" w:sz="4" w:space="0" w:color="auto"/>
              <w:bottom w:val="single" w:sz="4" w:space="0" w:color="auto"/>
              <w:right w:val="single" w:sz="4" w:space="0" w:color="auto"/>
            </w:tcBorders>
            <w:vAlign w:val="center"/>
          </w:tcPr>
          <w:p w14:paraId="51D14E7D" w14:textId="51441208" w:rsidR="00A06D40" w:rsidRPr="000B71A3" w:rsidRDefault="00A06D40" w:rsidP="008C333A">
            <w:pPr>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5BCEC25" w14:textId="77777777" w:rsidR="00A06D40" w:rsidRPr="000B71A3" w:rsidRDefault="00A06D40" w:rsidP="008C333A">
            <w:pPr>
              <w:pStyle w:val="Stylzarovnnnasted"/>
              <w:rPr>
                <w:rFonts w:ascii="Times New Roman" w:hAnsi="Times New Roman"/>
              </w:rPr>
            </w:pPr>
          </w:p>
        </w:tc>
      </w:tr>
      <w:tr w:rsidR="00A06D40" w:rsidRPr="000B71A3" w14:paraId="09C13661" w14:textId="77777777" w:rsidTr="004376CC">
        <w:trPr>
          <w:gridAfter w:val="1"/>
          <w:wAfter w:w="39" w:type="dxa"/>
          <w:cantSplit/>
          <w:jc w:val="center"/>
        </w:trPr>
        <w:tc>
          <w:tcPr>
            <w:tcW w:w="9639" w:type="dxa"/>
            <w:gridSpan w:val="8"/>
            <w:vAlign w:val="center"/>
          </w:tcPr>
          <w:p w14:paraId="77FB9648" w14:textId="77777777" w:rsidR="00A06D40" w:rsidRPr="000B71A3" w:rsidRDefault="00A06D40" w:rsidP="008C333A">
            <w:pPr>
              <w:pStyle w:val="StylTimesNewRomanTunzarovnnnasted"/>
            </w:pPr>
            <w:r w:rsidRPr="000B71A3">
              <w:t xml:space="preserve">Zrušovací proces/Revize dokumentu   </w:t>
            </w:r>
          </w:p>
        </w:tc>
      </w:tr>
      <w:tr w:rsidR="004376CC" w:rsidRPr="000B71A3" w14:paraId="61FFA5ED" w14:textId="77777777" w:rsidTr="004376CC">
        <w:trPr>
          <w:gridAfter w:val="1"/>
          <w:wAfter w:w="39" w:type="dxa"/>
          <w:cantSplit/>
          <w:jc w:val="center"/>
        </w:trPr>
        <w:tc>
          <w:tcPr>
            <w:tcW w:w="9639" w:type="dxa"/>
            <w:gridSpan w:val="8"/>
            <w:vAlign w:val="center"/>
          </w:tcPr>
          <w:p w14:paraId="23828A48" w14:textId="60E435C7" w:rsidR="004376CC" w:rsidRPr="00D139FD" w:rsidRDefault="00D139FD" w:rsidP="00D139FD">
            <w:pPr>
              <w:pStyle w:val="StylTimesNewRomanTunzarovnnnasted"/>
              <w:jc w:val="left"/>
              <w:rPr>
                <w:b w:val="0"/>
                <w:bCs w:val="0"/>
              </w:rPr>
            </w:pPr>
            <w:r w:rsidRPr="00D139FD">
              <w:rPr>
                <w:b w:val="0"/>
                <w:bCs w:val="0"/>
              </w:rPr>
              <w:t>Ruší a nahrazuje NM-2009-03 o vymezení některých místních komunikací nebo jejich úseků určených ke stání vozidla jen za sjednanou cenu</w:t>
            </w:r>
            <w:r>
              <w:rPr>
                <w:b w:val="0"/>
                <w:bCs w:val="0"/>
              </w:rPr>
              <w:t>.</w:t>
            </w:r>
          </w:p>
        </w:tc>
      </w:tr>
    </w:tbl>
    <w:p w14:paraId="39E4A8BC" w14:textId="77777777" w:rsidR="00D139FD" w:rsidRDefault="00D139FD" w:rsidP="00EC72F9">
      <w:pPr>
        <w:jc w:val="center"/>
        <w:rPr>
          <w:b/>
          <w:bCs/>
        </w:rPr>
      </w:pPr>
    </w:p>
    <w:p w14:paraId="4B2A5CEB" w14:textId="73012B57" w:rsidR="00EC72F9" w:rsidRPr="00EC72F9" w:rsidRDefault="00EC72F9" w:rsidP="00EC72F9">
      <w:pPr>
        <w:jc w:val="center"/>
        <w:rPr>
          <w:b/>
          <w:bCs/>
        </w:rPr>
      </w:pPr>
      <w:r w:rsidRPr="00EC72F9">
        <w:rPr>
          <w:b/>
          <w:bCs/>
        </w:rPr>
        <w:lastRenderedPageBreak/>
        <w:t>Nařízení města 2023-</w:t>
      </w:r>
      <w:r w:rsidR="00E93559">
        <w:rPr>
          <w:b/>
          <w:bCs/>
        </w:rPr>
        <w:t xml:space="preserve"> </w:t>
      </w:r>
      <w:r w:rsidRPr="00EC72F9">
        <w:rPr>
          <w:b/>
          <w:bCs/>
          <w:sz w:val="24"/>
          <w:szCs w:val="24"/>
        </w:rPr>
        <w:t>o vymezení některých místních komunikací nebo jejich úseků určených ke stání silničního motorového vozidla jen za sjednanou cenu ve městě Frenštát pod Radhoštěm za účelem organizování dopravy</w:t>
      </w:r>
    </w:p>
    <w:p w14:paraId="0FBF9DE8" w14:textId="333B9111" w:rsidR="00290BDC" w:rsidRDefault="00290BDC" w:rsidP="00D90CAD">
      <w:pPr>
        <w:jc w:val="center"/>
        <w:rPr>
          <w:b/>
          <w:bCs/>
        </w:rPr>
      </w:pPr>
    </w:p>
    <w:p w14:paraId="408EB7B4" w14:textId="7E231547" w:rsidR="00290BDC" w:rsidRDefault="00290BDC" w:rsidP="00290BDC">
      <w:pPr>
        <w:adjustRightInd w:val="0"/>
        <w:jc w:val="both"/>
      </w:pPr>
      <w:r>
        <w:t xml:space="preserve">Rada města Frenštátu pod Radhoštěm se na svém </w:t>
      </w:r>
      <w:r w:rsidR="00E93559">
        <w:t>16</w:t>
      </w:r>
      <w:r>
        <w:t xml:space="preserve"> zasedání dne</w:t>
      </w:r>
      <w:r w:rsidR="003B5710">
        <w:t xml:space="preserve"> 17. 5. 2</w:t>
      </w:r>
      <w:r w:rsidR="003B5710">
        <w:rPr>
          <w:shd w:val="clear" w:color="auto" w:fill="FFFFFF" w:themeFill="background1"/>
        </w:rPr>
        <w:t>023</w:t>
      </w:r>
      <w:r>
        <w:t xml:space="preserve"> usnesla vydat, na základě § 23 odst. 1 písm. a) zákona č. 13/1997 Sb., o pozemních komunikacích, ve znění pozdějších předpisů, a v souladu s § 11 odst. 1 a § 102 odst. 2 písm. d) zákona č. 128/2000 Sb., o obcích (obecní zřízení), ve znění pozdějších předpisů, toto nařízení:</w:t>
      </w:r>
    </w:p>
    <w:p w14:paraId="37437AB7" w14:textId="77777777" w:rsidR="00290BDC" w:rsidRDefault="00290BDC" w:rsidP="00D90CAD">
      <w:pPr>
        <w:jc w:val="center"/>
        <w:rPr>
          <w:b/>
          <w:bCs/>
        </w:rPr>
      </w:pPr>
    </w:p>
    <w:p w14:paraId="0915C158" w14:textId="4647D40C" w:rsidR="0086477E" w:rsidRPr="00D90CAD" w:rsidRDefault="00D90CAD" w:rsidP="00D90CAD">
      <w:pPr>
        <w:jc w:val="center"/>
        <w:rPr>
          <w:b/>
          <w:bCs/>
        </w:rPr>
      </w:pPr>
      <w:r w:rsidRPr="00D90CAD">
        <w:rPr>
          <w:b/>
          <w:bCs/>
        </w:rPr>
        <w:t xml:space="preserve">Článek </w:t>
      </w:r>
      <w:r>
        <w:rPr>
          <w:b/>
          <w:bCs/>
        </w:rPr>
        <w:t>1</w:t>
      </w:r>
    </w:p>
    <w:p w14:paraId="1584F828" w14:textId="7EA8BADB" w:rsidR="00D90CAD" w:rsidRPr="009203C3" w:rsidRDefault="00D90CAD" w:rsidP="009203C3">
      <w:pPr>
        <w:jc w:val="center"/>
        <w:rPr>
          <w:b/>
          <w:bCs/>
        </w:rPr>
      </w:pPr>
      <w:r w:rsidRPr="00D90CAD">
        <w:rPr>
          <w:b/>
          <w:bCs/>
        </w:rPr>
        <w:t>Úvodní ustanovení</w:t>
      </w:r>
    </w:p>
    <w:p w14:paraId="5B1AF355" w14:textId="41F99378" w:rsidR="00D90CAD" w:rsidRDefault="00D90CAD" w:rsidP="00D90CAD">
      <w:pPr>
        <w:jc w:val="both"/>
        <w:rPr>
          <w:vertAlign w:val="superscript"/>
        </w:rPr>
      </w:pPr>
      <w:r>
        <w:t>Toto nařízení vymezuje oblasti města Frenštátu pod Radhoštěm (dále jen „město“), ve kterých lze místní komunikace nebo jejich určené úseky užít ke stání silničního motorového vozidla na dobu časově omezenou, nejvýše však na dobu 24 hodin, za cenu sjednanou v souladu s cenovými předpisy.</w:t>
      </w:r>
      <w:r w:rsidR="007169AA">
        <w:rPr>
          <w:rStyle w:val="Znakapoznpodarou"/>
        </w:rPr>
        <w:footnoteReference w:id="1"/>
      </w:r>
      <w:r>
        <w:t xml:space="preserve"> </w:t>
      </w:r>
    </w:p>
    <w:p w14:paraId="4D8C6E44" w14:textId="77777777" w:rsidR="009203C3" w:rsidRPr="009203C3" w:rsidRDefault="009203C3" w:rsidP="00D90CAD">
      <w:pPr>
        <w:jc w:val="both"/>
        <w:rPr>
          <w:vertAlign w:val="superscript"/>
        </w:rPr>
      </w:pPr>
    </w:p>
    <w:p w14:paraId="7C4FF61B" w14:textId="1D943E7C" w:rsidR="00D90CAD" w:rsidRPr="00D90CAD" w:rsidRDefault="00D90CAD" w:rsidP="00D90CAD">
      <w:pPr>
        <w:jc w:val="center"/>
        <w:rPr>
          <w:b/>
          <w:bCs/>
        </w:rPr>
      </w:pPr>
      <w:r w:rsidRPr="00D90CAD">
        <w:rPr>
          <w:b/>
          <w:bCs/>
        </w:rPr>
        <w:t>Článek 2</w:t>
      </w:r>
    </w:p>
    <w:p w14:paraId="4C49ED1F" w14:textId="1F6EF48E" w:rsidR="00D90CAD" w:rsidRPr="009203C3" w:rsidRDefault="00D90CAD" w:rsidP="009203C3">
      <w:pPr>
        <w:jc w:val="center"/>
        <w:rPr>
          <w:b/>
          <w:bCs/>
        </w:rPr>
      </w:pPr>
      <w:r w:rsidRPr="00D90CAD">
        <w:rPr>
          <w:b/>
          <w:bCs/>
        </w:rPr>
        <w:t>Základní pojmy</w:t>
      </w:r>
    </w:p>
    <w:p w14:paraId="5638AFE4" w14:textId="6E0B1F7C" w:rsidR="00D90CAD" w:rsidRDefault="00D90CAD" w:rsidP="00D90CAD">
      <w:pPr>
        <w:jc w:val="both"/>
      </w:pPr>
      <w:r>
        <w:t>Pro účely tohoto nařízení se rozumí:</w:t>
      </w:r>
    </w:p>
    <w:p w14:paraId="3BC3CA50" w14:textId="6135390D" w:rsidR="00D90CAD" w:rsidRDefault="00D90CAD" w:rsidP="00D90CAD">
      <w:pPr>
        <w:jc w:val="both"/>
      </w:pPr>
    </w:p>
    <w:p w14:paraId="51DA8755" w14:textId="277DED81" w:rsidR="00D90CAD" w:rsidRPr="00D90CAD" w:rsidRDefault="00D90CAD" w:rsidP="00D90CAD">
      <w:pPr>
        <w:pStyle w:val="Odstavecseseznamem"/>
        <w:numPr>
          <w:ilvl w:val="0"/>
          <w:numId w:val="1"/>
        </w:numPr>
        <w:jc w:val="both"/>
      </w:pPr>
      <w:r>
        <w:t>Místní komunikací veřejně přístupná pozemní komunikace, která</w:t>
      </w:r>
      <w:r w:rsidR="003B5710">
        <w:t xml:space="preserve"> </w:t>
      </w:r>
      <w:r>
        <w:t>slouží převážně místní dopravě na území města.</w:t>
      </w:r>
      <w:r w:rsidR="007169AA">
        <w:rPr>
          <w:rStyle w:val="Znakapoznpodarou"/>
        </w:rPr>
        <w:footnoteReference w:id="2"/>
      </w:r>
    </w:p>
    <w:p w14:paraId="12B85A60" w14:textId="5CB5FBF1" w:rsidR="00D90CAD" w:rsidRDefault="00D90CAD" w:rsidP="00D90CAD">
      <w:pPr>
        <w:pStyle w:val="Odstavecseseznamem"/>
        <w:numPr>
          <w:ilvl w:val="0"/>
          <w:numId w:val="1"/>
        </w:numPr>
        <w:jc w:val="both"/>
      </w:pPr>
      <w:r>
        <w:t>Veřejným parkovištěm stavebně a provozně vymezená plocha místní nebo účelové komunikace anebo samostatná místní nebo účelová komunikace určená ke stání silničního motorového vozidla.</w:t>
      </w:r>
      <w:r w:rsidR="007169AA">
        <w:rPr>
          <w:rStyle w:val="Znakapoznpodarou"/>
        </w:rPr>
        <w:footnoteReference w:id="3"/>
      </w:r>
      <w:r>
        <w:t xml:space="preserve"> </w:t>
      </w:r>
      <w:r>
        <w:rPr>
          <w:vertAlign w:val="superscript"/>
        </w:rPr>
        <w:t>3)</w:t>
      </w:r>
    </w:p>
    <w:p w14:paraId="7ECF4A0A" w14:textId="715850AD" w:rsidR="00D90CAD" w:rsidRDefault="00D90CAD" w:rsidP="00D90CAD">
      <w:pPr>
        <w:jc w:val="both"/>
      </w:pPr>
    </w:p>
    <w:p w14:paraId="641BDE2D" w14:textId="1EF76DF4" w:rsidR="00D90CAD" w:rsidRPr="00D90CAD" w:rsidRDefault="00D90CAD" w:rsidP="00D90CAD">
      <w:pPr>
        <w:jc w:val="center"/>
        <w:rPr>
          <w:b/>
          <w:bCs/>
        </w:rPr>
      </w:pPr>
      <w:r w:rsidRPr="00D90CAD">
        <w:rPr>
          <w:b/>
          <w:bCs/>
        </w:rPr>
        <w:t>Článek 3</w:t>
      </w:r>
    </w:p>
    <w:p w14:paraId="7001443C" w14:textId="2A156A82" w:rsidR="00D90CAD" w:rsidRPr="009203C3" w:rsidRDefault="00D90CAD" w:rsidP="009203C3">
      <w:pPr>
        <w:jc w:val="center"/>
        <w:rPr>
          <w:b/>
          <w:bCs/>
        </w:rPr>
      </w:pPr>
      <w:r w:rsidRPr="00D90CAD">
        <w:rPr>
          <w:b/>
          <w:bCs/>
        </w:rPr>
        <w:t>Vymezení oblastí města</w:t>
      </w:r>
    </w:p>
    <w:p w14:paraId="4D2512E5" w14:textId="06036DCD" w:rsidR="00D90CAD" w:rsidRDefault="00D90CAD" w:rsidP="00D90CAD">
      <w:pPr>
        <w:jc w:val="both"/>
      </w:pPr>
      <w:r>
        <w:t xml:space="preserve">Oblasti města, ve kterých lze místní komunikace nebo jejich určené úseky užít za sjednanou cenu v souladu s cenovými předpisy </w:t>
      </w:r>
      <w:r>
        <w:rPr>
          <w:vertAlign w:val="superscript"/>
        </w:rPr>
        <w:t>1)</w:t>
      </w:r>
      <w:r>
        <w:t xml:space="preserve"> k stání silničního motorového vozidla ve městě na časově omezenou dobu, nejvýše však na 24 hodin, jsou vymezeny v příloze č. 1 k tomuto nařízení.</w:t>
      </w:r>
    </w:p>
    <w:p w14:paraId="71A0BE30" w14:textId="3EAD1E9E" w:rsidR="00D90CAD" w:rsidRDefault="00D90CAD" w:rsidP="00D90CAD">
      <w:pPr>
        <w:jc w:val="both"/>
      </w:pPr>
    </w:p>
    <w:p w14:paraId="0CCC53F4" w14:textId="77777777" w:rsidR="00E93559" w:rsidRDefault="00E93559" w:rsidP="009203C3">
      <w:pPr>
        <w:jc w:val="center"/>
        <w:rPr>
          <w:b/>
          <w:bCs/>
        </w:rPr>
      </w:pPr>
    </w:p>
    <w:p w14:paraId="127C5710" w14:textId="0EE89C99" w:rsidR="00D90CAD" w:rsidRPr="009203C3" w:rsidRDefault="00D90CAD" w:rsidP="009203C3">
      <w:pPr>
        <w:jc w:val="center"/>
        <w:rPr>
          <w:b/>
          <w:bCs/>
        </w:rPr>
      </w:pPr>
      <w:r w:rsidRPr="009203C3">
        <w:rPr>
          <w:b/>
          <w:bCs/>
        </w:rPr>
        <w:lastRenderedPageBreak/>
        <w:t>Článek 4</w:t>
      </w:r>
    </w:p>
    <w:p w14:paraId="55EEAB88" w14:textId="0ADDE4C9" w:rsidR="00D90CAD" w:rsidRPr="009203C3" w:rsidRDefault="00D90CAD" w:rsidP="009203C3">
      <w:pPr>
        <w:jc w:val="center"/>
        <w:rPr>
          <w:b/>
          <w:bCs/>
        </w:rPr>
      </w:pPr>
      <w:r w:rsidRPr="009203C3">
        <w:rPr>
          <w:b/>
          <w:bCs/>
        </w:rPr>
        <w:t>Placení sjednané ceny a způsob</w:t>
      </w:r>
      <w:r w:rsidR="009203C3" w:rsidRPr="009203C3">
        <w:rPr>
          <w:b/>
          <w:bCs/>
        </w:rPr>
        <w:t xml:space="preserve"> prokazování jejího zaplacení</w:t>
      </w:r>
    </w:p>
    <w:p w14:paraId="7D9EA571" w14:textId="1E007654" w:rsidR="009203C3" w:rsidRDefault="009203C3" w:rsidP="009203C3">
      <w:pPr>
        <w:pStyle w:val="Odstavecseseznamem"/>
        <w:numPr>
          <w:ilvl w:val="0"/>
          <w:numId w:val="2"/>
        </w:numPr>
        <w:jc w:val="both"/>
      </w:pPr>
      <w:r>
        <w:t>Sjednaná cena se platí prostřednictvím parkovacích automatů, popř. prostřednictvím jiných parkovacích systémů. Sjednaná cena, která je v souladu s cenovými předpisy a další podmínky parkování ve vymezených oblastech jsou vždy uvedeny na parkovacích automatech, dodatkových tabulích, popř. jinak.</w:t>
      </w:r>
    </w:p>
    <w:p w14:paraId="768BABBB" w14:textId="16AECF39" w:rsidR="00687B9F" w:rsidRDefault="00687B9F" w:rsidP="009203C3">
      <w:pPr>
        <w:pStyle w:val="Odstavecseseznamem"/>
        <w:numPr>
          <w:ilvl w:val="0"/>
          <w:numId w:val="2"/>
        </w:numPr>
        <w:jc w:val="both"/>
      </w:pPr>
      <w:r>
        <w:t xml:space="preserve">Sjednaná cena se platí ve dnech pondělí </w:t>
      </w:r>
      <w:r w:rsidRPr="00EC72F9">
        <w:t xml:space="preserve">až </w:t>
      </w:r>
      <w:r w:rsidR="00017492" w:rsidRPr="00EC72F9">
        <w:t>sobota</w:t>
      </w:r>
      <w:r w:rsidRPr="00EC72F9">
        <w:t xml:space="preserve"> v době od </w:t>
      </w:r>
      <w:r w:rsidR="00017492" w:rsidRPr="00EC72F9">
        <w:t>05:00</w:t>
      </w:r>
      <w:r w:rsidRPr="00EC72F9">
        <w:t xml:space="preserve"> </w:t>
      </w:r>
      <w:r>
        <w:t>hodin do 18:00 hodin.</w:t>
      </w:r>
    </w:p>
    <w:p w14:paraId="12C8381B" w14:textId="7231D0BA" w:rsidR="009203C3" w:rsidRDefault="009203C3" w:rsidP="009203C3">
      <w:pPr>
        <w:pStyle w:val="Odstavecseseznamem"/>
        <w:numPr>
          <w:ilvl w:val="0"/>
          <w:numId w:val="2"/>
        </w:numPr>
        <w:jc w:val="both"/>
      </w:pPr>
      <w:r>
        <w:t>Zaplacení sjednané ceny se prokazuje umístěním platného parkovacího lístku po celou dobu stání silničního motorového vozidla na viditelném místě za předním sklem vozidla tak, aby veškeré údaje na tomto dokladu byly čitelné z vnějšku vozidla. Řidič motocyklu uschová parkovací lístek u sebe.</w:t>
      </w:r>
    </w:p>
    <w:p w14:paraId="21A02E98" w14:textId="77777777" w:rsidR="00E93559" w:rsidRDefault="00E93559" w:rsidP="00371079">
      <w:pPr>
        <w:jc w:val="center"/>
        <w:rPr>
          <w:b/>
          <w:bCs/>
        </w:rPr>
      </w:pPr>
    </w:p>
    <w:p w14:paraId="7C21656E" w14:textId="15BD7E3A" w:rsidR="009203C3" w:rsidRPr="00371079" w:rsidRDefault="009203C3" w:rsidP="00371079">
      <w:pPr>
        <w:jc w:val="center"/>
        <w:rPr>
          <w:b/>
          <w:bCs/>
        </w:rPr>
      </w:pPr>
      <w:r w:rsidRPr="00371079">
        <w:rPr>
          <w:b/>
          <w:bCs/>
        </w:rPr>
        <w:t>Článek 5</w:t>
      </w:r>
    </w:p>
    <w:p w14:paraId="2EE8ABEF" w14:textId="5041AF6B" w:rsidR="00371079" w:rsidRPr="002B56F3" w:rsidRDefault="00371079" w:rsidP="002B56F3">
      <w:pPr>
        <w:jc w:val="center"/>
        <w:rPr>
          <w:b/>
          <w:bCs/>
        </w:rPr>
      </w:pPr>
      <w:r w:rsidRPr="002B56F3">
        <w:rPr>
          <w:b/>
          <w:bCs/>
        </w:rPr>
        <w:t>Kontrola a sankce</w:t>
      </w:r>
    </w:p>
    <w:p w14:paraId="02F38B4B" w14:textId="4A98B635" w:rsidR="00371079" w:rsidRDefault="00371079" w:rsidP="00371079">
      <w:pPr>
        <w:pStyle w:val="Odstavecseseznamem"/>
        <w:numPr>
          <w:ilvl w:val="0"/>
          <w:numId w:val="4"/>
        </w:numPr>
        <w:jc w:val="both"/>
      </w:pPr>
      <w:r>
        <w:t>Dohled nad dodržováním ustanovení tohoto nařízení vykonávají strážníci Městské policie Frenštát pod Radhoštěm.</w:t>
      </w:r>
    </w:p>
    <w:p w14:paraId="5F92DF33" w14:textId="1D4B202B" w:rsidR="00371079" w:rsidRDefault="00371079" w:rsidP="00371079">
      <w:pPr>
        <w:pStyle w:val="Odstavecseseznamem"/>
        <w:numPr>
          <w:ilvl w:val="0"/>
          <w:numId w:val="4"/>
        </w:numPr>
        <w:jc w:val="both"/>
      </w:pPr>
      <w:r>
        <w:t>Porušení povinností stanovených tímto nařízení bude posuzováno jako přestupek podle zákona č. 361/2000 Sb., o provozu na pozemních komunikacích</w:t>
      </w:r>
      <w:r w:rsidR="00290BDC">
        <w:t xml:space="preserve"> ve znění pozdějších předpisů</w:t>
      </w:r>
      <w:r>
        <w:t>.</w:t>
      </w:r>
    </w:p>
    <w:p w14:paraId="21285E51" w14:textId="10B99FD5" w:rsidR="00371079" w:rsidRDefault="00371079" w:rsidP="00371079">
      <w:pPr>
        <w:jc w:val="both"/>
      </w:pPr>
    </w:p>
    <w:p w14:paraId="4AD523AC" w14:textId="77777777" w:rsidR="006730C8" w:rsidRPr="002B56F3" w:rsidRDefault="006730C8" w:rsidP="006730C8">
      <w:pPr>
        <w:jc w:val="center"/>
        <w:rPr>
          <w:b/>
          <w:bCs/>
        </w:rPr>
      </w:pPr>
      <w:r w:rsidRPr="002B56F3">
        <w:rPr>
          <w:b/>
          <w:bCs/>
        </w:rPr>
        <w:t>Článek 6</w:t>
      </w:r>
    </w:p>
    <w:p w14:paraId="435F4D3C" w14:textId="1FE30F9A" w:rsidR="00371079" w:rsidRPr="00371079" w:rsidRDefault="00371079" w:rsidP="00371079">
      <w:pPr>
        <w:jc w:val="center"/>
        <w:rPr>
          <w:b/>
          <w:bCs/>
        </w:rPr>
      </w:pPr>
      <w:r w:rsidRPr="00371079">
        <w:rPr>
          <w:b/>
          <w:bCs/>
        </w:rPr>
        <w:t>Závěrečná ustanovení</w:t>
      </w:r>
    </w:p>
    <w:p w14:paraId="64DA47C2" w14:textId="5C900768" w:rsidR="00371079" w:rsidRDefault="007C4C58" w:rsidP="00371079">
      <w:pPr>
        <w:pStyle w:val="Odstavecseseznamem"/>
        <w:numPr>
          <w:ilvl w:val="0"/>
          <w:numId w:val="5"/>
        </w:numPr>
        <w:jc w:val="both"/>
      </w:pPr>
      <w:r>
        <w:t>Tímto nařízením se ruší</w:t>
      </w:r>
      <w:r w:rsidR="00371079">
        <w:t xml:space="preserve"> nařízení města NM-2009-03 o vymezení některých místních komunikací nebo jejich úseků určených ke stání vozidla jen za sjednanou cenu.</w:t>
      </w:r>
    </w:p>
    <w:p w14:paraId="635743E4" w14:textId="00486664" w:rsidR="00371079" w:rsidRDefault="00371079" w:rsidP="00371079">
      <w:pPr>
        <w:pStyle w:val="Odstavecseseznamem"/>
        <w:numPr>
          <w:ilvl w:val="0"/>
          <w:numId w:val="5"/>
        </w:numPr>
        <w:jc w:val="both"/>
      </w:pPr>
      <w:r>
        <w:t>T</w:t>
      </w:r>
      <w:r w:rsidR="002B56F3">
        <w:t>o</w:t>
      </w:r>
      <w:r>
        <w:t>to nařízení města n</w:t>
      </w:r>
      <w:r w:rsidR="000B6093">
        <w:t>a</w:t>
      </w:r>
      <w:r>
        <w:t>bývá účinnosti 15. dnem po dni jeho vyhlášení.</w:t>
      </w:r>
    </w:p>
    <w:p w14:paraId="4CA616E9" w14:textId="73BBE936" w:rsidR="00371079" w:rsidRDefault="00371079" w:rsidP="00371079">
      <w:pPr>
        <w:jc w:val="both"/>
      </w:pPr>
    </w:p>
    <w:p w14:paraId="0AEEA6DE" w14:textId="00845C02" w:rsidR="00371079" w:rsidRDefault="00371079" w:rsidP="00371079">
      <w:pPr>
        <w:jc w:val="both"/>
      </w:pPr>
    </w:p>
    <w:p w14:paraId="70CA6588" w14:textId="157436B9" w:rsidR="00371079" w:rsidRDefault="00371079" w:rsidP="00371079">
      <w:pPr>
        <w:jc w:val="both"/>
      </w:pPr>
      <w:r>
        <w:t>Bc. Zbyněk Vágner</w:t>
      </w:r>
      <w:r>
        <w:tab/>
      </w:r>
      <w:r>
        <w:tab/>
      </w:r>
      <w:r>
        <w:tab/>
      </w:r>
      <w:r>
        <w:tab/>
      </w:r>
      <w:r>
        <w:tab/>
      </w:r>
      <w:r>
        <w:tab/>
      </w:r>
      <w:r>
        <w:tab/>
        <w:t>Ing. Jan Rejman</w:t>
      </w:r>
    </w:p>
    <w:p w14:paraId="26641C4B" w14:textId="0C4B72E6" w:rsidR="00371079" w:rsidRDefault="00371079" w:rsidP="00371079">
      <w:pPr>
        <w:jc w:val="both"/>
      </w:pPr>
      <w:r>
        <w:t>místostarosta</w:t>
      </w:r>
      <w:r>
        <w:tab/>
      </w:r>
      <w:r>
        <w:tab/>
      </w:r>
      <w:r>
        <w:tab/>
      </w:r>
      <w:r>
        <w:tab/>
      </w:r>
      <w:r>
        <w:tab/>
      </w:r>
      <w:r>
        <w:tab/>
      </w:r>
      <w:r>
        <w:tab/>
      </w:r>
      <w:r>
        <w:tab/>
        <w:t>starosta</w:t>
      </w:r>
    </w:p>
    <w:p w14:paraId="5F7EA939" w14:textId="2B4509DA" w:rsidR="00371079" w:rsidRDefault="00F771E8" w:rsidP="00D90CAD">
      <w:pPr>
        <w:jc w:val="both"/>
      </w:pPr>
      <w:r>
        <w:t>vr.</w:t>
      </w:r>
      <w:r>
        <w:tab/>
      </w:r>
      <w:r>
        <w:tab/>
      </w:r>
      <w:r>
        <w:tab/>
      </w:r>
      <w:r>
        <w:tab/>
      </w:r>
      <w:r>
        <w:tab/>
      </w:r>
      <w:r>
        <w:tab/>
      </w:r>
      <w:r>
        <w:tab/>
      </w:r>
      <w:r>
        <w:tab/>
      </w:r>
      <w:r>
        <w:tab/>
        <w:t>vr.</w:t>
      </w:r>
    </w:p>
    <w:p w14:paraId="7A6A7947" w14:textId="77777777" w:rsidR="00EC72F9" w:rsidRDefault="00EC72F9" w:rsidP="001275CB">
      <w:pPr>
        <w:jc w:val="center"/>
        <w:rPr>
          <w:b/>
          <w:bCs/>
        </w:rPr>
      </w:pPr>
    </w:p>
    <w:p w14:paraId="750E9EA0" w14:textId="77777777" w:rsidR="00EC72F9" w:rsidRDefault="00EC72F9" w:rsidP="001275CB">
      <w:pPr>
        <w:jc w:val="center"/>
        <w:rPr>
          <w:b/>
          <w:bCs/>
        </w:rPr>
      </w:pPr>
    </w:p>
    <w:p w14:paraId="00612981" w14:textId="77777777" w:rsidR="00EC72F9" w:rsidRDefault="00EC72F9" w:rsidP="001275CB">
      <w:pPr>
        <w:jc w:val="center"/>
        <w:rPr>
          <w:b/>
          <w:bCs/>
        </w:rPr>
      </w:pPr>
    </w:p>
    <w:p w14:paraId="24A6CF21" w14:textId="77777777" w:rsidR="006730C8" w:rsidRDefault="006730C8" w:rsidP="001275CB">
      <w:pPr>
        <w:jc w:val="center"/>
        <w:rPr>
          <w:b/>
          <w:bCs/>
        </w:rPr>
      </w:pPr>
    </w:p>
    <w:p w14:paraId="6E7D9724" w14:textId="77777777" w:rsidR="006730C8" w:rsidRDefault="006730C8" w:rsidP="001275CB">
      <w:pPr>
        <w:jc w:val="center"/>
        <w:rPr>
          <w:b/>
          <w:bCs/>
        </w:rPr>
      </w:pPr>
    </w:p>
    <w:p w14:paraId="4B3A3A2A" w14:textId="77777777" w:rsidR="006730C8" w:rsidRDefault="006730C8" w:rsidP="001275CB">
      <w:pPr>
        <w:jc w:val="center"/>
        <w:rPr>
          <w:b/>
          <w:bCs/>
        </w:rPr>
      </w:pPr>
    </w:p>
    <w:p w14:paraId="79A64CCB" w14:textId="384484E4" w:rsidR="001275CB" w:rsidRPr="001275CB" w:rsidRDefault="001275CB" w:rsidP="001275CB">
      <w:pPr>
        <w:jc w:val="center"/>
        <w:rPr>
          <w:b/>
          <w:bCs/>
        </w:rPr>
      </w:pPr>
      <w:r w:rsidRPr="001275CB">
        <w:rPr>
          <w:b/>
          <w:bCs/>
        </w:rPr>
        <w:lastRenderedPageBreak/>
        <w:t>Příloha č. 1</w:t>
      </w:r>
    </w:p>
    <w:p w14:paraId="4596B4CB" w14:textId="41A2BB91" w:rsidR="001275CB" w:rsidRPr="001275CB" w:rsidRDefault="001275CB" w:rsidP="00D90CAD">
      <w:pPr>
        <w:jc w:val="both"/>
        <w:rPr>
          <w:b/>
          <w:bCs/>
        </w:rPr>
      </w:pPr>
    </w:p>
    <w:p w14:paraId="1B029221" w14:textId="619C4E6D" w:rsidR="001275CB" w:rsidRPr="00EC72F9" w:rsidRDefault="00EC72F9" w:rsidP="00D90CAD">
      <w:pPr>
        <w:jc w:val="both"/>
        <w:rPr>
          <w:b/>
          <w:bCs/>
        </w:rPr>
      </w:pPr>
      <w:r>
        <w:rPr>
          <w:b/>
          <w:bCs/>
        </w:rPr>
        <w:t>K</w:t>
      </w:r>
      <w:r w:rsidR="001275CB" w:rsidRPr="00EC72F9">
        <w:rPr>
          <w:b/>
          <w:bCs/>
        </w:rPr>
        <w:t> NM-202</w:t>
      </w:r>
      <w:r w:rsidR="003B5710">
        <w:rPr>
          <w:b/>
          <w:bCs/>
        </w:rPr>
        <w:t>3</w:t>
      </w:r>
      <w:r w:rsidR="001275CB" w:rsidRPr="00EC72F9">
        <w:rPr>
          <w:b/>
          <w:bCs/>
        </w:rPr>
        <w:t xml:space="preserve">- </w:t>
      </w:r>
      <w:r w:rsidR="00AA4DBD" w:rsidRPr="00EC72F9">
        <w:rPr>
          <w:sz w:val="24"/>
          <w:szCs w:val="24"/>
        </w:rPr>
        <w:t>o vymezení některých místních komunikací nebo jejich úseků určených ke stání silničního motorového vozidla jen za sjednanou cenu ve městě Frenštát pod Radhoštěm za účelem organizování dopravy</w:t>
      </w:r>
    </w:p>
    <w:p w14:paraId="05B08139" w14:textId="5F5A27EB" w:rsidR="00D90CAD" w:rsidRDefault="00D90CAD" w:rsidP="00D90CAD">
      <w:pPr>
        <w:jc w:val="both"/>
      </w:pPr>
    </w:p>
    <w:p w14:paraId="65BE4563" w14:textId="075110B9" w:rsidR="001275CB" w:rsidRPr="00C74FF1" w:rsidRDefault="00C74FF1" w:rsidP="00D90CAD">
      <w:pPr>
        <w:jc w:val="both"/>
        <w:rPr>
          <w:sz w:val="24"/>
          <w:szCs w:val="24"/>
        </w:rPr>
      </w:pPr>
      <w:r>
        <w:rPr>
          <w:sz w:val="24"/>
          <w:szCs w:val="24"/>
        </w:rPr>
        <w:t>J</w:t>
      </w:r>
      <w:r w:rsidR="001275CB" w:rsidRPr="00C74FF1">
        <w:rPr>
          <w:sz w:val="24"/>
          <w:szCs w:val="24"/>
        </w:rPr>
        <w:t>ako oblasti města, ve kterých lze místní komunikace nebo jejich určení úseky užít za sjednanou cenu v souladu s cenovými předpisy k stání silničního motorového vozidla ve městě na časově omezenou dobu, nejvýše však na 24 hodin se vymezují tyto:</w:t>
      </w:r>
    </w:p>
    <w:p w14:paraId="3198B792" w14:textId="15CD469E" w:rsidR="001275CB" w:rsidRPr="00C74FF1" w:rsidRDefault="001275CB" w:rsidP="001275CB">
      <w:pPr>
        <w:pStyle w:val="Odstavecseseznamem"/>
        <w:numPr>
          <w:ilvl w:val="0"/>
          <w:numId w:val="6"/>
        </w:numPr>
        <w:jc w:val="both"/>
        <w:rPr>
          <w:sz w:val="24"/>
          <w:szCs w:val="24"/>
        </w:rPr>
      </w:pPr>
      <w:r w:rsidRPr="00C74FF1">
        <w:rPr>
          <w:sz w:val="24"/>
          <w:szCs w:val="24"/>
        </w:rPr>
        <w:t>Veřejná parkoviště na nám. Míru</w:t>
      </w:r>
    </w:p>
    <w:p w14:paraId="7F1AEBB8" w14:textId="77BC6AB9" w:rsidR="001275CB" w:rsidRPr="00C74FF1" w:rsidRDefault="001275CB" w:rsidP="001275CB">
      <w:pPr>
        <w:pStyle w:val="Odstavecseseznamem"/>
        <w:numPr>
          <w:ilvl w:val="0"/>
          <w:numId w:val="6"/>
        </w:numPr>
        <w:jc w:val="both"/>
        <w:rPr>
          <w:sz w:val="24"/>
          <w:szCs w:val="24"/>
        </w:rPr>
      </w:pPr>
      <w:r w:rsidRPr="00C74FF1">
        <w:rPr>
          <w:sz w:val="24"/>
          <w:szCs w:val="24"/>
        </w:rPr>
        <w:t>Veřejná parkoviště na ulici Kostelní</w:t>
      </w:r>
    </w:p>
    <w:p w14:paraId="12574202" w14:textId="34488AD1" w:rsidR="001275CB" w:rsidRPr="00C74FF1" w:rsidRDefault="001275CB" w:rsidP="001275CB">
      <w:pPr>
        <w:pStyle w:val="Odstavecseseznamem"/>
        <w:numPr>
          <w:ilvl w:val="0"/>
          <w:numId w:val="6"/>
        </w:numPr>
        <w:jc w:val="both"/>
        <w:rPr>
          <w:sz w:val="24"/>
          <w:szCs w:val="24"/>
        </w:rPr>
      </w:pPr>
      <w:r w:rsidRPr="00C74FF1">
        <w:rPr>
          <w:sz w:val="24"/>
          <w:szCs w:val="24"/>
        </w:rPr>
        <w:t>Veřejná parkoviště na ulici Dolní</w:t>
      </w:r>
    </w:p>
    <w:p w14:paraId="559A6372" w14:textId="2B949778" w:rsidR="00017492" w:rsidRPr="00C74FF1" w:rsidRDefault="00017492" w:rsidP="001275CB">
      <w:pPr>
        <w:pStyle w:val="Odstavecseseznamem"/>
        <w:numPr>
          <w:ilvl w:val="0"/>
          <w:numId w:val="6"/>
        </w:numPr>
        <w:jc w:val="both"/>
        <w:rPr>
          <w:sz w:val="24"/>
          <w:szCs w:val="24"/>
        </w:rPr>
      </w:pPr>
      <w:r w:rsidRPr="00C74FF1">
        <w:rPr>
          <w:sz w:val="24"/>
          <w:szCs w:val="24"/>
        </w:rPr>
        <w:t>Veřejná parkoviště na ulici Horní</w:t>
      </w:r>
    </w:p>
    <w:p w14:paraId="6496BDFD" w14:textId="77777777" w:rsidR="00D90CAD" w:rsidRDefault="00D90CAD" w:rsidP="00D90CAD">
      <w:pPr>
        <w:jc w:val="both"/>
      </w:pPr>
    </w:p>
    <w:p w14:paraId="621FFFC6" w14:textId="77777777" w:rsidR="008955E1" w:rsidRDefault="008955E1" w:rsidP="00D90CAD">
      <w:pPr>
        <w:jc w:val="both"/>
      </w:pPr>
    </w:p>
    <w:p w14:paraId="68E8D04F" w14:textId="77777777" w:rsidR="008955E1" w:rsidRDefault="008955E1" w:rsidP="00D90CAD">
      <w:pPr>
        <w:jc w:val="both"/>
      </w:pPr>
    </w:p>
    <w:p w14:paraId="2EE7C216" w14:textId="77777777" w:rsidR="008955E1" w:rsidRDefault="008955E1" w:rsidP="00D90CAD">
      <w:pPr>
        <w:jc w:val="both"/>
      </w:pPr>
    </w:p>
    <w:p w14:paraId="7298A50E" w14:textId="77777777" w:rsidR="008955E1" w:rsidRDefault="008955E1" w:rsidP="00D90CAD">
      <w:pPr>
        <w:jc w:val="both"/>
      </w:pPr>
    </w:p>
    <w:p w14:paraId="2B1FD2CC" w14:textId="77777777" w:rsidR="008955E1" w:rsidRDefault="008955E1" w:rsidP="00D90CAD">
      <w:pPr>
        <w:jc w:val="both"/>
      </w:pPr>
    </w:p>
    <w:p w14:paraId="722C896C" w14:textId="77777777" w:rsidR="008955E1" w:rsidRDefault="008955E1" w:rsidP="00D90CAD">
      <w:pPr>
        <w:jc w:val="both"/>
      </w:pPr>
    </w:p>
    <w:p w14:paraId="11EAB754" w14:textId="77777777" w:rsidR="008955E1" w:rsidRDefault="008955E1" w:rsidP="00D90CAD">
      <w:pPr>
        <w:jc w:val="both"/>
      </w:pPr>
    </w:p>
    <w:p w14:paraId="505308EC" w14:textId="77777777" w:rsidR="008955E1" w:rsidRDefault="008955E1" w:rsidP="00D90CAD">
      <w:pPr>
        <w:jc w:val="both"/>
      </w:pPr>
    </w:p>
    <w:p w14:paraId="7C77C1AA" w14:textId="77777777" w:rsidR="008955E1" w:rsidRDefault="008955E1" w:rsidP="00D90CAD">
      <w:pPr>
        <w:jc w:val="both"/>
      </w:pPr>
    </w:p>
    <w:p w14:paraId="440E59C3" w14:textId="77777777" w:rsidR="008955E1" w:rsidRDefault="008955E1" w:rsidP="00D90CAD">
      <w:pPr>
        <w:jc w:val="both"/>
      </w:pPr>
    </w:p>
    <w:p w14:paraId="333FE337" w14:textId="77777777" w:rsidR="008955E1" w:rsidRDefault="008955E1" w:rsidP="00D90CAD">
      <w:pPr>
        <w:jc w:val="both"/>
      </w:pPr>
    </w:p>
    <w:p w14:paraId="6928C2F7" w14:textId="77777777" w:rsidR="00EC72F9" w:rsidRDefault="00EC72F9" w:rsidP="00EC72F9">
      <w:pPr>
        <w:spacing w:line="480" w:lineRule="auto"/>
        <w:jc w:val="center"/>
        <w:rPr>
          <w:b/>
          <w:bCs/>
        </w:rPr>
      </w:pPr>
    </w:p>
    <w:p w14:paraId="1DCFD774" w14:textId="77777777" w:rsidR="006730C8" w:rsidRDefault="006730C8" w:rsidP="008955E1">
      <w:pPr>
        <w:jc w:val="both"/>
        <w:rPr>
          <w:b/>
          <w:bCs/>
          <w:sz w:val="24"/>
          <w:szCs w:val="24"/>
        </w:rPr>
      </w:pPr>
    </w:p>
    <w:p w14:paraId="195A33C7" w14:textId="77777777" w:rsidR="006730C8" w:rsidRDefault="006730C8" w:rsidP="008955E1">
      <w:pPr>
        <w:jc w:val="both"/>
        <w:rPr>
          <w:b/>
          <w:bCs/>
          <w:sz w:val="24"/>
          <w:szCs w:val="24"/>
        </w:rPr>
      </w:pPr>
    </w:p>
    <w:sectPr w:rsidR="006730C8" w:rsidSect="004376CC">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4A30A" w14:textId="77777777" w:rsidR="00EC79EB" w:rsidRDefault="00EC79EB" w:rsidP="00687B9F">
      <w:pPr>
        <w:spacing w:after="0" w:line="240" w:lineRule="auto"/>
      </w:pPr>
      <w:r>
        <w:separator/>
      </w:r>
    </w:p>
  </w:endnote>
  <w:endnote w:type="continuationSeparator" w:id="0">
    <w:p w14:paraId="64167DDE" w14:textId="77777777" w:rsidR="00EC79EB" w:rsidRDefault="00EC79EB" w:rsidP="0068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Calibri">
    <w:altName w:val="Calibri"/>
    <w:charset w:val="00"/>
    <w:family w:val="swiss"/>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4EB0" w14:textId="77777777" w:rsidR="004376CC" w:rsidRPr="004376CC" w:rsidRDefault="004376CC" w:rsidP="004376CC">
    <w:pPr>
      <w:jc w:val="both"/>
      <w:rPr>
        <w:b/>
        <w:bCs/>
        <w:sz w:val="18"/>
        <w:szCs w:val="18"/>
      </w:rPr>
    </w:pPr>
    <w:r w:rsidRPr="004376CC">
      <w:rPr>
        <w:b/>
        <w:bCs/>
        <w:sz w:val="18"/>
        <w:szCs w:val="18"/>
      </w:rPr>
      <w:t>Nařízení města o vymezení některých místních komunikací nebo jejich úseků určených ke stání silničního motorového vozidla jen za sjednanou cenu ve městě Frenštát pod Radhoštěm za účelem organizování dopravy</w:t>
    </w:r>
  </w:p>
  <w:p w14:paraId="177BE31A" w14:textId="1CDAA1FE" w:rsidR="004376CC" w:rsidRPr="004376CC" w:rsidRDefault="004376CC" w:rsidP="004376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3DE20" w14:textId="77777777" w:rsidR="00EC79EB" w:rsidRDefault="00EC79EB" w:rsidP="00687B9F">
      <w:pPr>
        <w:spacing w:after="0" w:line="240" w:lineRule="auto"/>
      </w:pPr>
      <w:r>
        <w:separator/>
      </w:r>
    </w:p>
  </w:footnote>
  <w:footnote w:type="continuationSeparator" w:id="0">
    <w:p w14:paraId="3A323DD8" w14:textId="77777777" w:rsidR="00EC79EB" w:rsidRDefault="00EC79EB" w:rsidP="00687B9F">
      <w:pPr>
        <w:spacing w:after="0" w:line="240" w:lineRule="auto"/>
      </w:pPr>
      <w:r>
        <w:continuationSeparator/>
      </w:r>
    </w:p>
  </w:footnote>
  <w:footnote w:id="1">
    <w:p w14:paraId="28C35066" w14:textId="3A588A92" w:rsidR="007169AA" w:rsidRDefault="007169AA">
      <w:pPr>
        <w:pStyle w:val="Textpoznpodarou"/>
      </w:pPr>
      <w:r>
        <w:rPr>
          <w:rStyle w:val="Znakapoznpodarou"/>
        </w:rPr>
        <w:footnoteRef/>
      </w:r>
      <w:r>
        <w:t xml:space="preserve"> </w:t>
      </w:r>
      <w:r w:rsidRPr="00EC72F9">
        <w:rPr>
          <w:sz w:val="16"/>
          <w:szCs w:val="16"/>
        </w:rPr>
        <w:t>zákon č. 526/1990 Sb., o cenách, ve znění pozdějších předpisů</w:t>
      </w:r>
    </w:p>
  </w:footnote>
  <w:footnote w:id="2">
    <w:p w14:paraId="4697E6E8" w14:textId="6369B8C9" w:rsidR="007169AA" w:rsidRDefault="007169AA" w:rsidP="007169AA">
      <w:pPr>
        <w:spacing w:after="0"/>
        <w:jc w:val="both"/>
      </w:pPr>
      <w:r>
        <w:rPr>
          <w:rStyle w:val="Znakapoznpodarou"/>
        </w:rPr>
        <w:footnoteRef/>
      </w:r>
      <w:r>
        <w:t xml:space="preserve"> </w:t>
      </w:r>
      <w:r w:rsidRPr="00EC72F9">
        <w:rPr>
          <w:sz w:val="16"/>
          <w:szCs w:val="16"/>
        </w:rPr>
        <w:t>§ 6 zákona č. 13/1997 Sb., o pozemních komunikacích, ve znění pozdějších předpisů</w:t>
      </w:r>
    </w:p>
  </w:footnote>
  <w:footnote w:id="3">
    <w:p w14:paraId="4C8F3D05" w14:textId="42AEDD54" w:rsidR="007169AA" w:rsidRDefault="007169AA" w:rsidP="007169AA">
      <w:pPr>
        <w:pStyle w:val="Textpoznpodarou"/>
      </w:pPr>
      <w:r>
        <w:rPr>
          <w:rStyle w:val="Znakapoznpodarou"/>
        </w:rPr>
        <w:footnoteRef/>
      </w:r>
      <w:r>
        <w:t xml:space="preserve"> </w:t>
      </w:r>
      <w:r w:rsidRPr="00EC72F9">
        <w:rPr>
          <w:sz w:val="16"/>
          <w:szCs w:val="16"/>
        </w:rPr>
        <w:t>§ 12 odst. 6 zákona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0166E"/>
    <w:multiLevelType w:val="hybridMultilevel"/>
    <w:tmpl w:val="A626A0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0886268"/>
    <w:multiLevelType w:val="hybridMultilevel"/>
    <w:tmpl w:val="BC92AE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891219B"/>
    <w:multiLevelType w:val="hybridMultilevel"/>
    <w:tmpl w:val="05BECB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4422A94"/>
    <w:multiLevelType w:val="hybridMultilevel"/>
    <w:tmpl w:val="DBCCD1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F554F7"/>
    <w:multiLevelType w:val="multilevel"/>
    <w:tmpl w:val="A2DE8680"/>
    <w:styleLink w:val="WW8Num4"/>
    <w:lvl w:ilvl="0">
      <w:numFmt w:val="bullet"/>
      <w:lvlText w:val="-"/>
      <w:lvlJc w:val="left"/>
      <w:pPr>
        <w:ind w:left="720" w:hanging="360"/>
      </w:pPr>
      <w:rPr>
        <w:rFonts w:ascii="Calibri, Calibri" w:eastAsia="Calibri, Calibri" w:hAnsi="Calibri, 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6291192E"/>
    <w:multiLevelType w:val="hybridMultilevel"/>
    <w:tmpl w:val="ED80EB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A8E14C8"/>
    <w:multiLevelType w:val="hybridMultilevel"/>
    <w:tmpl w:val="0DF23E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B876923"/>
    <w:multiLevelType w:val="multilevel"/>
    <w:tmpl w:val="3F2613E6"/>
    <w:styleLink w:val="WW8Num5"/>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021053508">
    <w:abstractNumId w:val="6"/>
  </w:num>
  <w:num w:numId="2" w16cid:durableId="884415635">
    <w:abstractNumId w:val="5"/>
  </w:num>
  <w:num w:numId="3" w16cid:durableId="1806463987">
    <w:abstractNumId w:val="2"/>
  </w:num>
  <w:num w:numId="4" w16cid:durableId="961616206">
    <w:abstractNumId w:val="3"/>
  </w:num>
  <w:num w:numId="5" w16cid:durableId="1869755897">
    <w:abstractNumId w:val="0"/>
  </w:num>
  <w:num w:numId="6" w16cid:durableId="1313636139">
    <w:abstractNumId w:val="1"/>
  </w:num>
  <w:num w:numId="7" w16cid:durableId="612639829">
    <w:abstractNumId w:val="7"/>
  </w:num>
  <w:num w:numId="8" w16cid:durableId="5988278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2563614">
    <w:abstractNumId w:val="4"/>
  </w:num>
  <w:num w:numId="10" w16cid:durableId="1508859009">
    <w:abstractNumId w:val="4"/>
  </w:num>
  <w:num w:numId="11" w16cid:durableId="94130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AD"/>
    <w:rsid w:val="00017492"/>
    <w:rsid w:val="000B6093"/>
    <w:rsid w:val="00120BC4"/>
    <w:rsid w:val="001275CB"/>
    <w:rsid w:val="00261BF1"/>
    <w:rsid w:val="00261F93"/>
    <w:rsid w:val="00290BDC"/>
    <w:rsid w:val="002B56F3"/>
    <w:rsid w:val="003271F4"/>
    <w:rsid w:val="00371079"/>
    <w:rsid w:val="003B5710"/>
    <w:rsid w:val="003E4EC2"/>
    <w:rsid w:val="004376CC"/>
    <w:rsid w:val="005102CF"/>
    <w:rsid w:val="00633A60"/>
    <w:rsid w:val="00646C16"/>
    <w:rsid w:val="006730C8"/>
    <w:rsid w:val="00687B9F"/>
    <w:rsid w:val="007169AA"/>
    <w:rsid w:val="007C4C58"/>
    <w:rsid w:val="0086477E"/>
    <w:rsid w:val="008955E1"/>
    <w:rsid w:val="009203C3"/>
    <w:rsid w:val="00940C18"/>
    <w:rsid w:val="009F0A73"/>
    <w:rsid w:val="00A06D40"/>
    <w:rsid w:val="00AA4DBD"/>
    <w:rsid w:val="00AF70F2"/>
    <w:rsid w:val="00B432B9"/>
    <w:rsid w:val="00BF58B9"/>
    <w:rsid w:val="00C74FF1"/>
    <w:rsid w:val="00D139FD"/>
    <w:rsid w:val="00D249FD"/>
    <w:rsid w:val="00D90CAD"/>
    <w:rsid w:val="00DE34B5"/>
    <w:rsid w:val="00E93559"/>
    <w:rsid w:val="00EA76E0"/>
    <w:rsid w:val="00EC72F9"/>
    <w:rsid w:val="00EC79EB"/>
    <w:rsid w:val="00F771E8"/>
    <w:rsid w:val="00FE0F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F285"/>
  <w15:chartTrackingRefBased/>
  <w15:docId w15:val="{8D848689-F2F8-42CD-B6FA-29B95EB9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90CAD"/>
    <w:pPr>
      <w:ind w:left="720"/>
      <w:contextualSpacing/>
    </w:pPr>
  </w:style>
  <w:style w:type="paragraph" w:styleId="Revize">
    <w:name w:val="Revision"/>
    <w:hidden/>
    <w:uiPriority w:val="99"/>
    <w:semiHidden/>
    <w:rsid w:val="00120BC4"/>
    <w:pPr>
      <w:spacing w:after="0" w:line="240" w:lineRule="auto"/>
    </w:pPr>
  </w:style>
  <w:style w:type="paragraph" w:styleId="Zhlav">
    <w:name w:val="header"/>
    <w:basedOn w:val="Normln"/>
    <w:link w:val="ZhlavChar"/>
    <w:uiPriority w:val="99"/>
    <w:unhideWhenUsed/>
    <w:rsid w:val="00687B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87B9F"/>
  </w:style>
  <w:style w:type="paragraph" w:styleId="Zpat">
    <w:name w:val="footer"/>
    <w:basedOn w:val="Normln"/>
    <w:link w:val="ZpatChar"/>
    <w:uiPriority w:val="99"/>
    <w:unhideWhenUsed/>
    <w:rsid w:val="00687B9F"/>
    <w:pPr>
      <w:tabs>
        <w:tab w:val="center" w:pos="4536"/>
        <w:tab w:val="right" w:pos="9072"/>
      </w:tabs>
      <w:spacing w:after="0" w:line="240" w:lineRule="auto"/>
    </w:pPr>
  </w:style>
  <w:style w:type="character" w:customStyle="1" w:styleId="ZpatChar">
    <w:name w:val="Zápatí Char"/>
    <w:basedOn w:val="Standardnpsmoodstavce"/>
    <w:link w:val="Zpat"/>
    <w:uiPriority w:val="99"/>
    <w:rsid w:val="00687B9F"/>
  </w:style>
  <w:style w:type="paragraph" w:customStyle="1" w:styleId="Standard">
    <w:name w:val="Standard"/>
    <w:rsid w:val="008955E1"/>
    <w:pPr>
      <w:suppressAutoHyphens/>
      <w:autoSpaceDN w:val="0"/>
      <w:spacing w:after="200" w:line="276" w:lineRule="auto"/>
    </w:pPr>
    <w:rPr>
      <w:rFonts w:ascii="Calibri" w:eastAsia="Calibri" w:hAnsi="Calibri" w:cs="Times New Roman"/>
      <w:kern w:val="3"/>
      <w:lang w:eastAsia="zh-CN"/>
    </w:rPr>
  </w:style>
  <w:style w:type="numbering" w:customStyle="1" w:styleId="WW8Num5">
    <w:name w:val="WW8Num5"/>
    <w:rsid w:val="008955E1"/>
    <w:pPr>
      <w:numPr>
        <w:numId w:val="7"/>
      </w:numPr>
    </w:pPr>
  </w:style>
  <w:style w:type="character" w:customStyle="1" w:styleId="markedcontent">
    <w:name w:val="markedcontent"/>
    <w:rsid w:val="008955E1"/>
  </w:style>
  <w:style w:type="numbering" w:customStyle="1" w:styleId="WW8Num4">
    <w:name w:val="WW8Num4"/>
    <w:rsid w:val="008955E1"/>
    <w:pPr>
      <w:numPr>
        <w:numId w:val="9"/>
      </w:numPr>
    </w:pPr>
  </w:style>
  <w:style w:type="character" w:styleId="Odkaznakoment">
    <w:name w:val="annotation reference"/>
    <w:basedOn w:val="Standardnpsmoodstavce"/>
    <w:uiPriority w:val="99"/>
    <w:semiHidden/>
    <w:unhideWhenUsed/>
    <w:rsid w:val="00017492"/>
    <w:rPr>
      <w:sz w:val="16"/>
      <w:szCs w:val="16"/>
    </w:rPr>
  </w:style>
  <w:style w:type="paragraph" w:styleId="Textkomente">
    <w:name w:val="annotation text"/>
    <w:basedOn w:val="Normln"/>
    <w:link w:val="TextkomenteChar"/>
    <w:uiPriority w:val="99"/>
    <w:unhideWhenUsed/>
    <w:rsid w:val="00017492"/>
    <w:pPr>
      <w:spacing w:line="240" w:lineRule="auto"/>
    </w:pPr>
    <w:rPr>
      <w:sz w:val="20"/>
      <w:szCs w:val="20"/>
    </w:rPr>
  </w:style>
  <w:style w:type="character" w:customStyle="1" w:styleId="TextkomenteChar">
    <w:name w:val="Text komentáře Char"/>
    <w:basedOn w:val="Standardnpsmoodstavce"/>
    <w:link w:val="Textkomente"/>
    <w:uiPriority w:val="99"/>
    <w:rsid w:val="00017492"/>
    <w:rPr>
      <w:sz w:val="20"/>
      <w:szCs w:val="20"/>
    </w:rPr>
  </w:style>
  <w:style w:type="paragraph" w:styleId="Pedmtkomente">
    <w:name w:val="annotation subject"/>
    <w:basedOn w:val="Textkomente"/>
    <w:next w:val="Textkomente"/>
    <w:link w:val="PedmtkomenteChar"/>
    <w:uiPriority w:val="99"/>
    <w:semiHidden/>
    <w:unhideWhenUsed/>
    <w:rsid w:val="00017492"/>
    <w:rPr>
      <w:b/>
      <w:bCs/>
    </w:rPr>
  </w:style>
  <w:style w:type="character" w:customStyle="1" w:styleId="PedmtkomenteChar">
    <w:name w:val="Předmět komentáře Char"/>
    <w:basedOn w:val="TextkomenteChar"/>
    <w:link w:val="Pedmtkomente"/>
    <w:uiPriority w:val="99"/>
    <w:semiHidden/>
    <w:rsid w:val="00017492"/>
    <w:rPr>
      <w:b/>
      <w:bCs/>
      <w:sz w:val="20"/>
      <w:szCs w:val="20"/>
    </w:rPr>
  </w:style>
  <w:style w:type="paragraph" w:styleId="Textpoznpodarou">
    <w:name w:val="footnote text"/>
    <w:basedOn w:val="Normln"/>
    <w:link w:val="TextpoznpodarouChar"/>
    <w:uiPriority w:val="99"/>
    <w:semiHidden/>
    <w:unhideWhenUsed/>
    <w:rsid w:val="007169A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169AA"/>
    <w:rPr>
      <w:sz w:val="20"/>
      <w:szCs w:val="20"/>
    </w:rPr>
  </w:style>
  <w:style w:type="character" w:styleId="Znakapoznpodarou">
    <w:name w:val="footnote reference"/>
    <w:basedOn w:val="Standardnpsmoodstavce"/>
    <w:uiPriority w:val="99"/>
    <w:semiHidden/>
    <w:unhideWhenUsed/>
    <w:rsid w:val="007169AA"/>
    <w:rPr>
      <w:vertAlign w:val="superscript"/>
    </w:rPr>
  </w:style>
  <w:style w:type="paragraph" w:customStyle="1" w:styleId="Stylzarovnnnasted">
    <w:name w:val="Styl zarovnání na střed"/>
    <w:basedOn w:val="Normln"/>
    <w:next w:val="Normln"/>
    <w:rsid w:val="00A06D40"/>
    <w:pPr>
      <w:spacing w:after="0" w:line="240" w:lineRule="auto"/>
      <w:jc w:val="center"/>
    </w:pPr>
    <w:rPr>
      <w:rFonts w:ascii="Arial" w:eastAsia="Times New Roman" w:hAnsi="Arial" w:cs="Times New Roman"/>
      <w:sz w:val="20"/>
      <w:szCs w:val="20"/>
      <w:lang w:eastAsia="cs-CZ"/>
    </w:rPr>
  </w:style>
  <w:style w:type="character" w:customStyle="1" w:styleId="StylTimesNewRoman">
    <w:name w:val="Styl Times New Roman"/>
    <w:rsid w:val="00A06D40"/>
    <w:rPr>
      <w:rFonts w:ascii="Times New Roman" w:hAnsi="Times New Roman"/>
      <w:sz w:val="24"/>
      <w:szCs w:val="24"/>
    </w:rPr>
  </w:style>
  <w:style w:type="character" w:styleId="Sledovanodkaz">
    <w:name w:val="FollowedHyperlink"/>
    <w:rsid w:val="00A06D40"/>
    <w:rPr>
      <w:color w:val="800080"/>
      <w:u w:val="single"/>
    </w:rPr>
  </w:style>
  <w:style w:type="paragraph" w:customStyle="1" w:styleId="StylTimesNewRomanTunzarovnnnasted">
    <w:name w:val="Styl Times New Roman Tučné zarovnání na střed"/>
    <w:basedOn w:val="Normln"/>
    <w:rsid w:val="00A06D40"/>
    <w:pPr>
      <w:spacing w:after="0" w:line="240" w:lineRule="auto"/>
      <w:jc w:val="center"/>
    </w:pPr>
    <w:rPr>
      <w:rFonts w:ascii="Times New Roman" w:eastAsia="Times New Roman" w:hAnsi="Times New Roman" w:cs="Times New Roman"/>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080842">
      <w:bodyDiv w:val="1"/>
      <w:marLeft w:val="0"/>
      <w:marRight w:val="0"/>
      <w:marTop w:val="0"/>
      <w:marBottom w:val="0"/>
      <w:divBdr>
        <w:top w:val="none" w:sz="0" w:space="0" w:color="auto"/>
        <w:left w:val="none" w:sz="0" w:space="0" w:color="auto"/>
        <w:bottom w:val="none" w:sz="0" w:space="0" w:color="auto"/>
        <w:right w:val="none" w:sz="0" w:space="0" w:color="auto"/>
      </w:divBdr>
    </w:div>
    <w:div w:id="1378234666">
      <w:bodyDiv w:val="1"/>
      <w:marLeft w:val="0"/>
      <w:marRight w:val="0"/>
      <w:marTop w:val="0"/>
      <w:marBottom w:val="0"/>
      <w:divBdr>
        <w:top w:val="none" w:sz="0" w:space="0" w:color="auto"/>
        <w:left w:val="none" w:sz="0" w:space="0" w:color="auto"/>
        <w:bottom w:val="none" w:sz="0" w:space="0" w:color="auto"/>
        <w:right w:val="none" w:sz="0" w:space="0" w:color="auto"/>
      </w:divBdr>
    </w:div>
    <w:div w:id="1758483267">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0"/>
          <w:marRight w:val="0"/>
          <w:marTop w:val="0"/>
          <w:marBottom w:val="0"/>
          <w:divBdr>
            <w:top w:val="none" w:sz="0" w:space="0" w:color="auto"/>
            <w:left w:val="none" w:sz="0" w:space="0" w:color="auto"/>
            <w:bottom w:val="none" w:sz="0" w:space="0" w:color="auto"/>
            <w:right w:val="none" w:sz="0" w:space="0" w:color="auto"/>
          </w:divBdr>
        </w:div>
      </w:divsChild>
    </w:div>
    <w:div w:id="179976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E1D3722F4B76043BD071BFB10B6F187" ma:contentTypeVersion="2" ma:contentTypeDescription="Vytvoří nový dokument" ma:contentTypeScope="" ma:versionID="390ca4201273c49100c6d84089931bfa">
  <xsd:schema xmlns:xsd="http://www.w3.org/2001/XMLSchema" xmlns:xs="http://www.w3.org/2001/XMLSchema" xmlns:p="http://schemas.microsoft.com/office/2006/metadata/properties" xmlns:ns3="9b2e0a27-7e24-404b-ac93-a0f54460e45f" targetNamespace="http://schemas.microsoft.com/office/2006/metadata/properties" ma:root="true" ma:fieldsID="1393bb1857f698eb2753e6fd82cab364" ns3:_="">
    <xsd:import namespace="9b2e0a27-7e24-404b-ac93-a0f54460e45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e0a27-7e24-404b-ac93-a0f54460e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FF74D-2D3A-49A7-86CB-CF0F19B424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2391A4-EAFB-4D7A-9589-5510A4941FD6}">
  <ds:schemaRefs>
    <ds:schemaRef ds:uri="http://schemas.openxmlformats.org/officeDocument/2006/bibliography"/>
  </ds:schemaRefs>
</ds:datastoreItem>
</file>

<file path=customXml/itemProps3.xml><?xml version="1.0" encoding="utf-8"?>
<ds:datastoreItem xmlns:ds="http://schemas.openxmlformats.org/officeDocument/2006/customXml" ds:itemID="{BCFC5983-67FF-4DFA-A2BA-EFF5235B3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e0a27-7e24-404b-ac93-a0f54460e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79D43-7751-4E67-807E-A2CA49A403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712</Words>
  <Characters>4203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Městská policie</dc:creator>
  <cp:keywords/>
  <dc:description/>
  <cp:lastModifiedBy>Petr Frejlich</cp:lastModifiedBy>
  <cp:revision>3</cp:revision>
  <dcterms:created xsi:type="dcterms:W3CDTF">2023-05-22T05:54:00Z</dcterms:created>
  <dcterms:modified xsi:type="dcterms:W3CDTF">2023-05-22T05:56:00Z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0x0101009E1D3722F4B76043BD071BFB10B6F187</vt:lpwstr>
  </property>
</Properties>
</file>