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216;top:2976;width:615;height:19;rotation:0" o:preferrelative="f">
              <v:imagedata r:id="rId2" o:title="image1-1.jpeg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3.85in;margin-top:5.15in;width:0.60in;height:0.16in;z-index:25166231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ČI. 2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24in;margin-top:5.37in;width:4.79in;height:0.17in;z-index:251662314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Předmět poplatku, poplatník a plátce poplatku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2in;margin-top:5.65in;width:0.36in;height:0.18in;z-index:25166231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12121"/>
                    </w:rPr>
                    <w:t xml:space="preserve">(1)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1in;margin-top:6.33in;width:0.36in;height:0.18in;z-index:251662316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12121"/>
                    </w:rPr>
                    <w:t xml:space="preserve">(2)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1in;margin-top:7.17in;width:0.36in;height:0.18in;z-index:251662317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12121"/>
                    </w:rPr>
                    <w:t xml:space="preserve">(3)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63in;margin-top:1.09in;width:3.80in;height:0.92in;z-index:251662318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1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Obec Vraž</w:t>
                  </w:r>
                </w:p>
                <w:p>
                  <w:pPr>
                    <w:spacing w:after="200" w:line="240"/>
                    <w:ind w:left="6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Zastupitelstvo obce Vraž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Obecně závazná vyhláška obce Vraž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2in;margin-top:1.83in;width:8.74in;height:1.68in;z-index:251662321;mso-wrap-style:none" filled="f" stroked="f">
            <v:textbox style="mso-fit-shape-to-text:t" inset="0,0,0,0">
              <w:txbxContent>
                <w:p>
                  <w:pPr>
                    <w:spacing w:after="200" w:line="240"/>
                    <w:ind w:left="7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o místním poplatku za odkládání komunálního odpadu z nemovité věci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Zastupitelstvo obce Vraž se na svém zasedání dne 19. června 2024 usneslo vydat na základě § 14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zákona č. 565/1990 Sb., o místních poplatcích, věznění pozdějších předpisů (dále jen „zákon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o místních poplatcích"), a v souladu s § 10 písm. d) a § 84 odst. 2 písm. h) zákona č. 128/2000 Sb.,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o obcích (obecní zřízení), ve znění pozdějších předpisů, tuto obecně závaznou vyhlášku (dále jen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„vyhláška"):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31in;margin-top:3.42in;width:2.02in;height:0.49in;z-index:251662327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7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ČI. 1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12121"/>
                    </w:rPr>
                    <w:t xml:space="preserve">Úvodní ustanovení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3in;margin-top:3.93in;width:8.71in;height:1.20in;z-index:251662329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(1) Obec Vraž touto vyhláškou zavádí místní poplatek za odkládání komunálního odpadu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z nemovité věci (dále jen „poplatek").</w:t>
                  </w:r>
                </w:p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(2) Poplatkovým obdobím poplatku je kalendářní rok1</w:t>
                  </w:r>
                  <w:r>
                    <w:rPr>
                      <w:rFonts w:hint="eastAsia"/>
                      <w:sz w:val="22"/>
                      <w:color w:val="333333"/>
                    </w:rPr>
                    <w:t xml:space="preserve">.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(3) Správcem poplatku je obecní úřad2.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1in;margin-top:8.02in;width:8.72in;height:0.86in;z-index:251662333;mso-wrap-style:none" filled="f" stroked="f">
            <v:textbox style="mso-fit-shape-to-text:t" inset="0,0,0,0">
              <w:txbxContent>
                <w:p>
                  <w:pPr>
                    <w:spacing w:after="150" w:line="240"/>
                    <w:ind w:left="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12121"/>
                    </w:rPr>
                    <w:t xml:space="preserve">(4)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(5) Spoluvlastníci nemovité věci zahrnující byt, rodinný dům nebo stavbu pro rodinnou rekreaci</w:t>
                  </w:r>
                </w:p>
                <w:p>
                  <w:pPr>
                    <w:spacing w:after="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jsou povinni plnit poplatkovou povinnost společně a nerozdílně7.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1.10in;margin-top:5.67in;width:8.23in;height:3.29in;z-index:251662336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Předmětem poplatku je odkládání směsného komunálního odpadu z jednotlivé nemovité věci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zahrnující byt, rodinný dům nebo stavbu pro rodinnou rekreaci, která se nachází na území</w:t>
                  </w:r>
                </w:p>
                <w:p>
                  <w:pPr>
                    <w:spacing w:after="1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12121"/>
                    </w:rPr>
                    <w:t xml:space="preserve">obce3.</w:t>
                  </w:r>
                </w:p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Poplatníkem poplatku je4</w:t>
                  </w:r>
                </w:p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a) fyzická osoba, která má v nemovité věci bydliště,</w:t>
                  </w:r>
                </w:p>
                <w:p>
                  <w:pPr>
                    <w:spacing w:after="10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b) nebo vlastník nemovité věci, ve které nemá bydliště žádná fyzická osoba.</w:t>
                  </w:r>
                </w:p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Plátcem poplatku je5</w:t>
                  </w:r>
                </w:p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a) společenství vlastníků </w:t>
                  </w:r>
                  <w:r>
                    <w:rPr>
                      <w:rFonts w:hint="eastAsia"/>
                      <w:sz w:val="22"/>
                      <w:color w:val="2f2f2f"/>
                    </w:rPr>
                    <w:t xml:space="preserve">j</w:t>
                  </w:r>
                  <w:r>
                    <w:rPr>
                      <w:rFonts w:hint="eastAsia"/>
                      <w:sz w:val="22"/>
                      <w:color w:val="212121"/>
                    </w:rPr>
                    <w:t xml:space="preserve">ednot</w:t>
                  </w:r>
                  <w:r>
                    <w:rPr>
                      <w:rFonts w:hint="eastAsia"/>
                      <w:sz w:val="22"/>
                      <w:color w:val="2f2f2f"/>
                    </w:rPr>
                    <w:t xml:space="preserve">e</w:t>
                  </w:r>
                  <w:r>
                    <w:rPr>
                      <w:rFonts w:hint="eastAsia"/>
                      <w:sz w:val="22"/>
                      <w:color w:val="212121"/>
                    </w:rPr>
                    <w:t xml:space="preserve">k</w:t>
                  </w:r>
                  <w:r>
                    <w:rPr>
                      <w:rFonts w:hint="eastAsia"/>
                      <w:sz w:val="22"/>
                      <w:color w:val="2f2f2f"/>
                    </w:rPr>
                    <w:t xml:space="preserve">, pokud pro</w:t>
                  </w:r>
                  <w:r>
                    <w:rPr>
                      <w:rFonts w:hint="eastAsia"/>
                      <w:sz w:val="22"/>
                      <w:color w:val="212121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color w:val="2f2f2f"/>
                    </w:rPr>
                    <w:t xml:space="preserve">dům vzniklo,</w:t>
                  </w:r>
                </w:p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b) nebo vlastník nemovité věci v ostatních případech.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Plátce poplatku je povinen vybrat poplatek od poplatníka6.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0in;margin-top:9.94in;width:3.21in;height:1.29in;z-index:251662346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22222"/>
                    </w:rPr>
                    <w:t xml:space="preserve">1§ 10o odst. 1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22222"/>
                    </w:rPr>
                    <w:t xml:space="preserve">2§ 15 odst. 1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22222"/>
                    </w:rPr>
                    <w:t xml:space="preserve">3§ 10j zákona o místních poplatcích</w:t>
                  </w:r>
                </w:p>
                <w:p>
                  <w:pPr>
                    <w:spacing w:after="0" w:line="2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22222"/>
                    </w:rPr>
                    <w:t xml:space="preserve">4§ 10i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22222"/>
                    </w:rPr>
                    <w:t xml:space="preserve">5§ 10n odst. 1 zákona o místních poplatcích</w:t>
                  </w:r>
                </w:p>
                <w:p>
                  <w:pPr>
                    <w:spacing w:after="0" w:line="2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22222"/>
                    </w:rPr>
                    <w:t xml:space="preserve">6§ 10n odst. 2 zákona o místních poplatcích</w:t>
                  </w:r>
                </w:p>
                <w:p>
                  <w:pPr>
                    <w:spacing w:after="0" w:line="2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22222"/>
                    </w:rPr>
                    <w:t xml:space="preserve">7§ 10p zákona o místních poplatcích</w:t>
                  </w:r>
                </w:p>
              </w:txbxContent>
            </v:textbox>
          </v:shape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3" o:title="image2_back"/>
            </v:shape>
            <v:shape id="_x0000_s1027" type="#_x0000_t075" style="position:absolute;left:224;top:2888;width:615;height:15;rotation:0" o:preferrelative="f">
              <v:imagedata r:id="rId4" o:title="image2-1.jpeg"/>
            </v:shape>
            <v:shape id="_x0000_s1027" type="#_x0000_t075" style="position:absolute;left:488;top:12;width:63;height:11;rotation:0" o:preferrelative="f">
              <v:imagedata r:id="rId5" o:title="image2-2.jpeg"/>
            </v:shape>
            <v:shape id="_x0000_s1027" type="#_x0000_t075" style="position:absolute;left:1512;top:8;width:55;height:15;rotation:0" o:preferrelative="f">
              <v:imagedata r:id="rId6" o:title="image2-3.jpeg"/>
            </v:shape>
            <v:shape id="_x0000_s1027" type="#_x0000_t075" style="position:absolute;left:1208;top:8;width:55;height:15;rotation:0" o:preferrelative="f">
              <v:imagedata r:id="rId7" o:title="image2-4.jpeg"/>
            </v:shape>
            <v:shape id="_x0000_s1027" type="#_x0000_t075" style="position:absolute;left:920;top:8;width:79;height:15;rotation:0" o:preferrelative="f">
              <v:imagedata r:id="rId8" o:title="image2-5.jpeg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0.74in;margin-top:6.46in;width:2.66in;height:0.14in;z-index:25166231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22222"/>
                    </w:rPr>
                    <w:t xml:space="preserve">Sazba poplatku činí 1 Kč za l.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19in;margin-top:0.91in;width:2.34in;height:0.51in;z-index:251662314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9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ČI. 3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Ohlašovací povinnost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4in;margin-top:1.44in;width:8.70in;height:1.46in;z-index:251662316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(1) Plátce poplatku je povinen podat správci poplatku ohlášení nejpozději do 15 dnů ode dne, kdy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nabyl postavení plátce poplatku; údaje uváděné v ohlášení upravuje zákon8.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(2) Dojde-li ke změně údajů uvedených v ohlášení, je plátce povinen tuto změnu oznámit do 15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dnů ode dne, kdy nastala9.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(3) Není-li plátce poplatku, plní ohlašovací povinnost poplatník10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41in;margin-top:2.84in;width:1.75in;height:0.50in;z-index:251662321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6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ČI. 4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Základ poplatku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3in;margin-top:3.37in;width:8.71in;height:2.96in;z-index:251662323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(1) Základem dílčího poplatku je kapacita soustřeďovacích prostředků pro nemovitou věc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na odpad za kalendářní měsíc v litrech připadající na poplatníka11.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(2) Objednanou kapacitou soustřeďovacích prostředků pro nemovitou věc za kalendářní měsíc</w:t>
                  </w:r>
                </w:p>
                <w:p>
                  <w:pPr>
                    <w:spacing w:after="15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12121"/>
                    </w:rPr>
                    <w:t xml:space="preserve">připadající na poplatníka je</w:t>
                  </w:r>
                </w:p>
                <w:p>
                  <w:pPr>
                    <w:spacing w:after="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a) podíl objednané kapacity soustřeďovacích prostředků pro tuto nemovitou věc</w:t>
                  </w:r>
                </w:p>
                <w:p>
                  <w:pPr>
                    <w:spacing w:after="50" w:line="240"/>
                    <w:ind w:left="9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na kalendářní měsíc a počtu fyzických osob, které v této nemovité věci mají bydliště</w:t>
                  </w:r>
                </w:p>
                <w:p>
                  <w:pPr>
                    <w:spacing w:after="150" w:line="240"/>
                    <w:ind w:left="90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12121"/>
                    </w:rPr>
                    <w:t xml:space="preserve">na konci kalendářního měsíce,</w:t>
                  </w:r>
                </w:p>
                <w:p>
                  <w:pPr>
                    <w:spacing w:after="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b) nebo kapacita soustřeďovacích prostředků pro tuto nemovitou věc na kalendářní měsíc</w:t>
                  </w:r>
                </w:p>
                <w:p>
                  <w:pPr>
                    <w:spacing w:after="150" w:line="240"/>
                    <w:ind w:left="9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v případě, že v nemovité věci nemá bydliště žádná fyzická osoba12.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(3) Minimální základ dílčího poplatku činí 50 l.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43in;margin-top:5.94in;width:1.68in;height:0.50in;z-index:251662333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6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ČI. 5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Sazba poplatku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34in;margin-top:6.90in;width:1.89in;height:0.51in;z-index:251662335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7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ČI. 6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Výpočet poplatku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2in;margin-top:7.42in;width:8.72in;height:2.09in;z-index:251662337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(1) Poplatek se vypočte jako součet dílčích poplatků za jednotlivé kalendářní měsíce, na jejichž</w:t>
                  </w:r>
                </w:p>
                <w:p>
                  <w:pPr>
                    <w:spacing w:after="150" w:line="240"/>
                    <w:ind w:left="5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12121"/>
                    </w:rPr>
                    <w:t xml:space="preserve">konci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a) měl poplatník v nemovité věci bydliště,</w:t>
                  </w:r>
                </w:p>
                <w:p>
                  <w:pPr>
                    <w:spacing w:after="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b) nebo neměla v nemovité věci bydliště žádná fyzická osoba v případě, že poplatníkem je</w:t>
                  </w:r>
                </w:p>
                <w:p>
                  <w:pPr>
                    <w:spacing w:after="150" w:line="240"/>
                    <w:ind w:left="90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12121"/>
                    </w:rPr>
                    <w:t xml:space="preserve">vlastník této nemovité věci13.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(2) Dílčí poplatek za kalendářní měsíc se vypočte jako součin základu dílčího poplatku</w:t>
                  </w:r>
                </w:p>
                <w:p>
                  <w:pPr>
                    <w:spacing w:after="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zaokrouhleného na celé litry nahoru a sazby pro tento základ14.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1in;margin-top:9.63in;width:8.52in;height:1.67in;z-index:251662344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8§ 14a odst. 1 a 2 zákona o místních poplatcích; v ohlášení plátce uvede zejména své identifikační údaje a skutečnosti</w:t>
                  </w:r>
                </w:p>
                <w:p>
                  <w:pPr>
                    <w:spacing w:after="0" w:line="240"/>
                    <w:ind w:left="20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12121"/>
                    </w:rPr>
                    <w:t xml:space="preserve">rozhodné pro stanovení poplatku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12121"/>
                    </w:rPr>
                    <w:t xml:space="preserve">9§ 14a odst. 4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1°Absencí plátce je míněna situace, kdy je osoba poplatníka a plátce totožná (např. vlastník nemovité věci, v níž nemá</w:t>
                  </w:r>
                </w:p>
                <w:p>
                  <w:pPr>
                    <w:spacing w:after="0" w:line="240"/>
                    <w:ind w:left="20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12121"/>
                    </w:rPr>
                    <w:t xml:space="preserve">nikdo bydliště) a jedná tudíž pouze v postavení poplatníka.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12121"/>
                    </w:rPr>
                    <w:t xml:space="preserve">11§ 10k odst. 1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12121"/>
                    </w:rPr>
                    <w:t xml:space="preserve">12§ 10k odst. 3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12121"/>
                    </w:rPr>
                    <w:t xml:space="preserve">13§ 10m odst. 1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12121"/>
                    </w:rPr>
                    <w:t xml:space="preserve">14§ 10m odst. 2 zákona o místních poplatcích</w:t>
                  </w:r>
                </w:p>
              </w:txbxContent>
            </v:textbox>
          </v:shape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9" o:title="image3_back"/>
            </v:shape>
            <v:shape id="_x0000_s1027" type="#_x0000_t075" style="position:absolute;left:216;top:3176;width:615;height:19;rotation:0" o:preferrelative="f">
              <v:imagedata r:id="rId10" o:title="image3-1.jpeg"/>
            </v:shape>
            <v:shape id="_x0000_s1027" type="#_x0000_t075" style="position:absolute;left:952;top:1904;width:447;height:409;rotation:0" o:preferrelative="f">
              <v:imagedata r:id="rId11" o:title="image3-3.jpeg"/>
            </v:shape>
            <v:shape id="_x0000_s1027" type="#_x0000_t075" style="position:absolute;left:1800;top:1756;width:407;height:91;rotation:0" o:preferrelative="f">
              <v:imagedata r:id="rId12" o:title="image3-4.jpeg"/>
            </v:shape>
            <v:shape id="_x0000_s1027" type="#_x0000_t075" style="position:absolute;left:1464;top:1756;width:335;height:171;rotation:0" o:preferrelative="f">
              <v:imagedata r:id="rId13" o:title="image3-5.jpeg"/>
            </v:shape>
            <v:shape id="_x0000_s1027" type="#_x0000_t075" style="position:absolute;left:520;top:1712;width:239;height:299;rotation:0" o:preferrelative="f">
              <v:imagedata r:id="rId14" o:title="image3-6.jpeg"/>
            </v:shape>
            <v:shape id="_x0000_s1027" type="#_x0000_t075" style="position:absolute;left:1056;top:1988;width:239;height:263;rotation:0" o:preferrelative="f">
              <v:imagedata r:id="rId15" o:title="image3-2.jpeg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3.87in;margin-top:2.31in;width:0.59in;height:0.18in;z-index:25166231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ČI. 8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71in;margin-top:2.55in;width:3.62in;height:0.14in;z-index:251662314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12121"/>
                    </w:rPr>
                    <w:t xml:space="preserve">Přechodné a zrušovací ustanovení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4in;margin-top:4.69in;width:8.36in;height:0.18in;z-index:25166231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Tato vyhláška nabývá účinnosti počátkem patnáctého dne následujícího po dni jejího vyhlášení.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32in;margin-top:0.88in;width:2.02in;height:0.51in;z-index:251662316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7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ČI. 7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Splatnost poplatku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6in;margin-top:1.39in;width:8.69in;height:0.85in;z-index:251662318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(1) Plátce poplatku odvede vybraný poplatek správci poplatku nejpozději do 31 ledna</w:t>
                  </w:r>
                </w:p>
                <w:p>
                  <w:pPr>
                    <w:spacing w:after="15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02020"/>
                    </w:rPr>
                    <w:t xml:space="preserve">následujícího kalendářního roku.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(2) Není-li plátce poplatku, zaplatí poplatek ve lhůtě podle odstavce 1 poplatník15.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5in;margin-top:2.84in;width:8.69in;height:1.33in;z-index:251662321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(1) Poplatkové povinnosti vzniklé před nabytím účinnosti této vyhlášky se posuzují podle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dosavadních právních předpisů.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(2) Zrušuje se obecně závazná vyhláška č. 1/2023, Obecně závazná vyhláška obce Vraž o</w:t>
                  </w:r>
                </w:p>
                <w:p>
                  <w:pPr>
                    <w:spacing w:after="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místním poplatku za odkládání komunálního odpadu z nemovité věci, ze dne 13. prosince</w:t>
                  </w:r>
                </w:p>
                <w:p>
                  <w:pPr>
                    <w:spacing w:after="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2023.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70in;margin-top:4.17in;width:1.02in;height:0.49in;z-index:251662326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2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ČI. 9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12121"/>
                    </w:rPr>
                    <w:t xml:space="preserve">Účinnost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1.93in;margin-top:5.41in;width:1.30in;height:0.39in;z-index:251662328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32323"/>
                    </w:rPr>
                    <w:t xml:space="preserve">Petr Jizba v. r.</w:t>
                  </w:r>
                </w:p>
                <w:p>
                  <w:pPr>
                    <w:spacing w:after="0" w:line="240"/>
                    <w:ind w:left="300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  <w:color w:val="232323"/>
                    </w:rPr>
                    <w:t xml:space="preserve">starosta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4.83in;margin-top:5.42in;width:2.32in;height:0.40in;z-index:251662330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32323"/>
                    </w:rPr>
                    <w:t xml:space="preserve">Ing. Hana Maivaldová v. r.</w:t>
                  </w:r>
                </w:p>
                <w:p>
                  <w:pPr>
                    <w:spacing w:after="0" w:line="240"/>
                    <w:ind w:left="5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32323"/>
                    </w:rPr>
                    <w:t xml:space="preserve">místostarostka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1in;margin-top:10.60in;width:8.46in;height:0.37in;z-index:251662332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15Absenci plátce je míněna situace, kdy je osoba poplatníka a plátce totožná (např. vlastník nemovité věci, v níž nemá</w:t>
                  </w:r>
                </w:p>
                <w:p>
                  <w:pPr>
                    <w:spacing w:after="0" w:line="240"/>
                    <w:ind w:left="1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32323"/>
                    </w:rPr>
                    <w:t xml:space="preserve">nikdo bydliště) a jedná tudíž pouze v postavení poplatníka.</w:t>
                  </w:r>
                </w:p>
              </w:txbxContent>
            </v:textbox>
          </v:shape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6" o:title="image4_back"/>
            </v:shape>
            <v:shape id="_x0000_s1027" type="#_x0000_t075" style="position:absolute;left:1224;top:12;width:63;height:11;rotation:0" o:preferrelative="f">
              <v:imagedata r:id="rId17" o:title="image4-1.jpe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2_back.jpeg"/>
<Relationship Id="rId4" Type="http://schemas.openxmlformats.org/officeDocument/2006/relationships/image" Target="media/image2-1.jpeg"/>
<Relationship Id="rId5" Type="http://schemas.openxmlformats.org/officeDocument/2006/relationships/image" Target="media/image2-2.jpeg"/>
<Relationship Id="rId6" Type="http://schemas.openxmlformats.org/officeDocument/2006/relationships/image" Target="media/image2-3.jpeg"/>
<Relationship Id="rId7" Type="http://schemas.openxmlformats.org/officeDocument/2006/relationships/image" Target="media/image2-4.jpeg"/>
<Relationship Id="rId8" Type="http://schemas.openxmlformats.org/officeDocument/2006/relationships/image" Target="media/image2-5.jpeg"/>
<Relationship Id="rId9" Type="http://schemas.openxmlformats.org/officeDocument/2006/relationships/image" Target="media/image3_back.jpeg"/>
<Relationship Id="rId10" Type="http://schemas.openxmlformats.org/officeDocument/2006/relationships/image" Target="media/image3-1.jpeg"/>
<Relationship Id="rId11" Type="http://schemas.openxmlformats.org/officeDocument/2006/relationships/image" Target="media/image3-3.jpeg"/>
<Relationship Id="rId12" Type="http://schemas.openxmlformats.org/officeDocument/2006/relationships/image" Target="media/image3-4.jpeg"/>
<Relationship Id="rId13" Type="http://schemas.openxmlformats.org/officeDocument/2006/relationships/image" Target="media/image3-5.jpeg"/>
<Relationship Id="rId14" Type="http://schemas.openxmlformats.org/officeDocument/2006/relationships/image" Target="media/image3-6.jpeg"/>
<Relationship Id="rId15" Type="http://schemas.openxmlformats.org/officeDocument/2006/relationships/image" Target="media/image3-2.jpeg"/>
<Relationship Id="rId16" Type="http://schemas.openxmlformats.org/officeDocument/2006/relationships/image" Target="media/image4_back.jpeg"/>
<Relationship Id="rId17" Type="http://schemas.openxmlformats.org/officeDocument/2006/relationships/image" Target="media/image4-1.jpeg"/>
<Relationship Id="rId18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KM_C227</dc:creator>
  <cp:lastModifiedBy>KM_C227</cp:lastModifiedBy>
  <cp:revision>1</cp:revision>
  <dcterms:created xsi:type="dcterms:W3CDTF">2024-07-15T14:53:41Z</dcterms:created>
  <dcterms:modified xsi:type="dcterms:W3CDTF">2024-07-15T14:53:41Z</dcterms:modified>
</cp:coreProperties>
</file>