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9C0" w:rsidRDefault="00E85905">
      <w:pPr>
        <w:jc w:val="center"/>
        <w:rPr>
          <w:b/>
          <w:sz w:val="28"/>
          <w:szCs w:val="20"/>
        </w:rPr>
      </w:pPr>
      <w:bookmarkStart w:id="0" w:name="_GoBack"/>
      <w:bookmarkEnd w:id="0"/>
      <w:proofErr w:type="gramStart"/>
      <w:r>
        <w:rPr>
          <w:b/>
          <w:sz w:val="28"/>
          <w:szCs w:val="20"/>
        </w:rPr>
        <w:t>V  Y</w:t>
      </w:r>
      <w:proofErr w:type="gramEnd"/>
      <w:r>
        <w:rPr>
          <w:b/>
          <w:sz w:val="28"/>
          <w:szCs w:val="20"/>
        </w:rPr>
        <w:t xml:space="preserve">  H  L  Á  Š  K  A</w:t>
      </w:r>
    </w:p>
    <w:p w:rsidR="008F39C0" w:rsidRDefault="00E85905">
      <w:pPr>
        <w:jc w:val="center"/>
        <w:rPr>
          <w:b/>
          <w:sz w:val="28"/>
          <w:szCs w:val="20"/>
        </w:rPr>
      </w:pPr>
      <w:r>
        <w:rPr>
          <w:b/>
          <w:sz w:val="28"/>
          <w:szCs w:val="20"/>
        </w:rPr>
        <w:t xml:space="preserve">s t a t u t á r n í h o    m ě s t a    P l z n ě    </w:t>
      </w:r>
    </w:p>
    <w:p w:rsidR="008F39C0" w:rsidRDefault="00E85905">
      <w:pPr>
        <w:jc w:val="center"/>
        <w:rPr>
          <w:b/>
          <w:sz w:val="28"/>
          <w:szCs w:val="20"/>
        </w:rPr>
      </w:pPr>
      <w:r>
        <w:rPr>
          <w:b/>
          <w:sz w:val="28"/>
          <w:szCs w:val="20"/>
        </w:rPr>
        <w:t>č.  10/2007,</w:t>
      </w:r>
    </w:p>
    <w:p w:rsidR="008F39C0" w:rsidRDefault="00E85905">
      <w:pPr>
        <w:jc w:val="center"/>
        <w:rPr>
          <w:b/>
          <w:sz w:val="28"/>
          <w:szCs w:val="20"/>
        </w:rPr>
      </w:pPr>
      <w:r>
        <w:rPr>
          <w:b/>
          <w:sz w:val="28"/>
          <w:szCs w:val="20"/>
        </w:rPr>
        <w:t>kterou se mění vyhláška statutárního města Plzně č. 22/2004, o místním poplatku ze psů</w:t>
      </w:r>
    </w:p>
    <w:p w:rsidR="008F39C0" w:rsidRDefault="00E85905">
      <w:pPr>
        <w:rPr>
          <w:b/>
        </w:rPr>
      </w:pPr>
      <w:r>
        <w:rPr>
          <w:b/>
        </w:rPr>
        <w:t> </w:t>
      </w:r>
    </w:p>
    <w:p w:rsidR="008F39C0" w:rsidRDefault="00E85905">
      <w:pPr>
        <w:jc w:val="center"/>
      </w:pPr>
      <w:r>
        <w:t> </w:t>
      </w:r>
    </w:p>
    <w:p w:rsidR="008F39C0" w:rsidRDefault="00E85905">
      <w:pPr>
        <w:pStyle w:val="Zkladntext"/>
        <w:spacing w:before="0" w:beforeAutospacing="0" w:after="120" w:afterAutospacing="0"/>
        <w:jc w:val="both"/>
        <w:rPr>
          <w:b/>
        </w:rPr>
      </w:pPr>
      <w:r>
        <w:t xml:space="preserve">      Zastupitelstvo města Plzně vydalo usnesením č. </w:t>
      </w:r>
      <w:proofErr w:type="gramStart"/>
      <w:r>
        <w:t>584  ze</w:t>
      </w:r>
      <w:proofErr w:type="gramEnd"/>
      <w:r>
        <w:t xml:space="preserve"> dne 15. listopadu  2007 podle § 14 odst. 2 zákona ČNR č. 565/1990 Sb., o místních poplatcích, ve znění pozdějších předpisů, a podle § 84 odst. 2 písm. h) zákona č. 128/2000 Sb., o obcích, ve znění pozdějších předpisů, tuto  </w:t>
      </w:r>
    </w:p>
    <w:p w:rsidR="008F39C0" w:rsidRDefault="00E85905">
      <w:pPr>
        <w:jc w:val="center"/>
        <w:rPr>
          <w:b/>
          <w:sz w:val="32"/>
          <w:szCs w:val="20"/>
        </w:rPr>
      </w:pPr>
      <w:r>
        <w:rPr>
          <w:b/>
          <w:sz w:val="32"/>
          <w:szCs w:val="20"/>
        </w:rPr>
        <w:t> </w:t>
      </w:r>
    </w:p>
    <w:p w:rsidR="008F39C0" w:rsidRDefault="00E85905">
      <w:pPr>
        <w:jc w:val="center"/>
        <w:rPr>
          <w:b/>
          <w:sz w:val="28"/>
          <w:szCs w:val="20"/>
        </w:rPr>
      </w:pPr>
      <w:r>
        <w:rPr>
          <w:b/>
          <w:sz w:val="28"/>
          <w:szCs w:val="20"/>
        </w:rPr>
        <w:t>o b e c n ě     z á v a z n o u     v y h l á š k </w:t>
      </w:r>
      <w:proofErr w:type="gramStart"/>
      <w:r>
        <w:rPr>
          <w:b/>
          <w:sz w:val="28"/>
          <w:szCs w:val="20"/>
        </w:rPr>
        <w:t>u .</w:t>
      </w:r>
      <w:proofErr w:type="gramEnd"/>
    </w:p>
    <w:p w:rsidR="008F39C0" w:rsidRDefault="00E85905">
      <w:pPr>
        <w:jc w:val="center"/>
        <w:rPr>
          <w:sz w:val="28"/>
          <w:szCs w:val="20"/>
        </w:rPr>
      </w:pPr>
      <w:r>
        <w:rPr>
          <w:sz w:val="28"/>
          <w:szCs w:val="20"/>
        </w:rPr>
        <w:t> </w:t>
      </w:r>
    </w:p>
    <w:p w:rsidR="008F39C0" w:rsidRDefault="00E85905">
      <w:pPr>
        <w:pStyle w:val="Zpat"/>
        <w:tabs>
          <w:tab w:val="left" w:pos="708"/>
        </w:tabs>
        <w:spacing w:before="0" w:beforeAutospacing="0" w:after="0" w:afterAutospacing="0"/>
        <w:jc w:val="center"/>
      </w:pPr>
      <w:r>
        <w:t> </w:t>
      </w:r>
    </w:p>
    <w:p w:rsidR="008F39C0" w:rsidRDefault="00E85905">
      <w:pPr>
        <w:pStyle w:val="Nadpis7"/>
        <w:spacing w:before="0" w:beforeAutospacing="0" w:after="0" w:afterAutospacing="0"/>
        <w:jc w:val="center"/>
        <w:rPr>
          <w:rStyle w:val="Siln"/>
        </w:rPr>
      </w:pPr>
      <w:r>
        <w:rPr>
          <w:rStyle w:val="Siln"/>
        </w:rPr>
        <w:t>Čl. I</w:t>
      </w:r>
    </w:p>
    <w:p w:rsidR="008F39C0" w:rsidRDefault="00E85905">
      <w:r>
        <w:t> </w:t>
      </w:r>
    </w:p>
    <w:p w:rsidR="008F39C0" w:rsidRDefault="00E85905">
      <w:r>
        <w:t>Vyhláška statutárního města Plzně č. 22/2004, o místním poplatku ze psů, se mění takto:</w:t>
      </w:r>
    </w:p>
    <w:p w:rsidR="008F39C0" w:rsidRDefault="00E85905">
      <w:r>
        <w:t> </w:t>
      </w:r>
    </w:p>
    <w:p w:rsidR="008F39C0" w:rsidRDefault="00E85905">
      <w:r>
        <w:t> </w:t>
      </w:r>
    </w:p>
    <w:p w:rsidR="008F39C0" w:rsidRDefault="00E85905">
      <w:r>
        <w:rPr>
          <w:b/>
          <w:bCs/>
        </w:rPr>
        <w:t>1.</w:t>
      </w:r>
      <w:r>
        <w:tab/>
      </w:r>
      <w:r>
        <w:tab/>
        <w:t>Čl. 4 se ruší a nahrazuje se novým článkem:</w:t>
      </w:r>
    </w:p>
    <w:p w:rsidR="008F39C0" w:rsidRDefault="00E85905">
      <w:pPr>
        <w:jc w:val="center"/>
      </w:pPr>
      <w:r>
        <w:t> </w:t>
      </w:r>
    </w:p>
    <w:p w:rsidR="008F39C0" w:rsidRDefault="00E85905">
      <w:pPr>
        <w:jc w:val="center"/>
        <w:rPr>
          <w:b/>
        </w:rPr>
      </w:pPr>
      <w:r>
        <w:t xml:space="preserve">                                                          </w:t>
      </w:r>
    </w:p>
    <w:p w:rsidR="008F39C0" w:rsidRDefault="00E85905">
      <w:pPr>
        <w:jc w:val="center"/>
      </w:pPr>
      <w:r>
        <w:rPr>
          <w:b/>
        </w:rPr>
        <w:t xml:space="preserve">      Článek 4</w:t>
      </w:r>
    </w:p>
    <w:p w:rsidR="008F39C0" w:rsidRDefault="00E85905">
      <w:pPr>
        <w:pStyle w:val="Nadpis7"/>
        <w:spacing w:before="0" w:beforeAutospacing="0" w:after="0" w:afterAutospacing="0"/>
        <w:jc w:val="center"/>
      </w:pPr>
      <w:r>
        <w:rPr>
          <w:rStyle w:val="Siln"/>
        </w:rPr>
        <w:t xml:space="preserve">      Roční sazba poplatku</w:t>
      </w:r>
    </w:p>
    <w:p w:rsidR="008F39C0" w:rsidRDefault="00E85905">
      <w:pPr>
        <w:jc w:val="both"/>
      </w:pPr>
      <w:r>
        <w:t xml:space="preserve"> </w:t>
      </w:r>
    </w:p>
    <w:p w:rsidR="008F39C0" w:rsidRDefault="00E85905">
      <w:pPr>
        <w:widowControl w:val="0"/>
      </w:pPr>
      <w:r>
        <w:t>(1)  Roční sazba poplatku ze psů činí:</w:t>
      </w:r>
    </w:p>
    <w:p w:rsidR="008F39C0" w:rsidRDefault="00E85905">
      <w:pPr>
        <w:pStyle w:val="Zpat"/>
        <w:widowControl w:val="0"/>
        <w:tabs>
          <w:tab w:val="num" w:pos="720"/>
        </w:tabs>
        <w:spacing w:before="0" w:beforeAutospacing="0" w:after="0" w:afterAutospacing="0"/>
        <w:ind w:left="720" w:hanging="360"/>
      </w:pPr>
      <w:r>
        <w:t>a)</w:t>
      </w:r>
      <w:r>
        <w:rPr>
          <w:sz w:val="14"/>
          <w:szCs w:val="14"/>
        </w:rPr>
        <w:t xml:space="preserve">      </w:t>
      </w:r>
      <w:r>
        <w:t xml:space="preserve">pro držitele psa, který má trvalý pobyt nebo sídlo v rodinném domě </w:t>
      </w:r>
    </w:p>
    <w:p w:rsidR="008F39C0" w:rsidRDefault="00E85905">
      <w:pPr>
        <w:widowControl w:val="0"/>
        <w:ind w:left="567"/>
        <w:rPr>
          <w:b/>
          <w:bCs/>
        </w:rPr>
      </w:pPr>
      <w:r>
        <w:t xml:space="preserve">-  za jednoho psa                                                                                                  </w:t>
      </w:r>
      <w:r>
        <w:rPr>
          <w:b/>
          <w:bCs/>
        </w:rPr>
        <w:t>500,- Kč</w:t>
      </w:r>
    </w:p>
    <w:p w:rsidR="008F39C0" w:rsidRDefault="00E85905">
      <w:pPr>
        <w:widowControl w:val="0"/>
        <w:ind w:firstLine="567"/>
        <w:rPr>
          <w:b/>
        </w:rPr>
      </w:pPr>
      <w:r>
        <w:tab/>
        <w:t xml:space="preserve">-  za druhého a každého dalšího psa                                </w:t>
      </w:r>
      <w:r>
        <w:rPr>
          <w:b/>
        </w:rPr>
        <w:tab/>
        <w:t xml:space="preserve">                             1 500,- Kč</w:t>
      </w:r>
    </w:p>
    <w:p w:rsidR="008F39C0" w:rsidRDefault="00E85905">
      <w:pPr>
        <w:widowControl w:val="0"/>
      </w:pPr>
      <w:r>
        <w:t> </w:t>
      </w:r>
    </w:p>
    <w:p w:rsidR="008F39C0" w:rsidRDefault="00E85905">
      <w:pPr>
        <w:pStyle w:val="Zkladntext2"/>
        <w:widowControl w:val="0"/>
        <w:tabs>
          <w:tab w:val="num" w:pos="720"/>
        </w:tabs>
        <w:spacing w:before="0" w:beforeAutospacing="0" w:after="0" w:afterAutospacing="0"/>
        <w:ind w:left="720" w:hanging="360"/>
      </w:pPr>
      <w:r>
        <w:t>b)</w:t>
      </w:r>
      <w:r>
        <w:rPr>
          <w:sz w:val="14"/>
          <w:szCs w:val="14"/>
        </w:rPr>
        <w:t xml:space="preserve">      </w:t>
      </w:r>
      <w:r>
        <w:t xml:space="preserve">pro držitele, který je poživatelem invalidního, starobního, vdovského nebo vdoveckého důchodu, </w:t>
      </w:r>
      <w:proofErr w:type="spellStart"/>
      <w:r>
        <w:t>eventuelně</w:t>
      </w:r>
      <w:proofErr w:type="spellEnd"/>
      <w:r>
        <w:t xml:space="preserve"> sirotčího důchodu, a to i v případě souběhu dvou či více výše uvedených důchodů, pokud tento důchod či důchody tvoří jediný zdroj příjmů držitele </w:t>
      </w:r>
    </w:p>
    <w:p w:rsidR="008F39C0" w:rsidRDefault="00E85905">
      <w:pPr>
        <w:widowControl w:val="0"/>
        <w:ind w:left="426" w:firstLine="141"/>
        <w:jc w:val="both"/>
        <w:rPr>
          <w:b/>
          <w:bCs/>
        </w:rPr>
      </w:pPr>
      <w:r>
        <w:t xml:space="preserve">-  za jednoho psa                                                                                                  </w:t>
      </w:r>
      <w:r>
        <w:rPr>
          <w:b/>
          <w:bCs/>
        </w:rPr>
        <w:t>200,- Kč</w:t>
      </w:r>
    </w:p>
    <w:p w:rsidR="008F39C0" w:rsidRDefault="00E85905">
      <w:pPr>
        <w:widowControl w:val="0"/>
        <w:ind w:firstLine="567"/>
      </w:pPr>
      <w:r>
        <w:t xml:space="preserve">-  za druhého a každého dalšího psa     </w:t>
      </w:r>
      <w:r>
        <w:tab/>
      </w:r>
      <w:r>
        <w:tab/>
      </w:r>
      <w:r>
        <w:tab/>
      </w:r>
      <w:r>
        <w:tab/>
      </w:r>
      <w:r>
        <w:tab/>
        <w:t xml:space="preserve">                               </w:t>
      </w:r>
      <w:r>
        <w:rPr>
          <w:b/>
        </w:rPr>
        <w:t xml:space="preserve">    300,- Kč</w:t>
      </w:r>
    </w:p>
    <w:p w:rsidR="008F39C0" w:rsidRDefault="00E85905">
      <w:pPr>
        <w:widowControl w:val="0"/>
        <w:ind w:left="567"/>
        <w:jc w:val="both"/>
      </w:pPr>
      <w:r>
        <w:tab/>
        <w:t>za podmínky, že držitel doloží doklad vydaný příslušným správním orgánem potvrzující, že držitel psa je poživatelem určitého důchodu a předloží čestné prohlášení, že uvedený důchod či důchody jsou jeho jediným zdrojem příjmů</w:t>
      </w:r>
    </w:p>
    <w:p w:rsidR="008F39C0" w:rsidRDefault="00E85905">
      <w:pPr>
        <w:pStyle w:val="Zpat"/>
        <w:widowControl w:val="0"/>
        <w:tabs>
          <w:tab w:val="left" w:pos="708"/>
        </w:tabs>
        <w:spacing w:before="0" w:beforeAutospacing="0" w:after="0" w:afterAutospacing="0"/>
        <w:jc w:val="both"/>
      </w:pPr>
      <w:r>
        <w:t> </w:t>
      </w:r>
    </w:p>
    <w:p w:rsidR="008F39C0" w:rsidRDefault="00E85905">
      <w:pPr>
        <w:pStyle w:val="Zpat"/>
        <w:widowControl w:val="0"/>
        <w:tabs>
          <w:tab w:val="num" w:pos="720"/>
        </w:tabs>
        <w:spacing w:before="0" w:beforeAutospacing="0" w:after="0" w:afterAutospacing="0"/>
        <w:ind w:left="720" w:hanging="360"/>
        <w:jc w:val="both"/>
      </w:pPr>
      <w:r>
        <w:t>c)</w:t>
      </w:r>
      <w:r>
        <w:rPr>
          <w:sz w:val="14"/>
          <w:szCs w:val="14"/>
        </w:rPr>
        <w:t xml:space="preserve">      </w:t>
      </w:r>
      <w:r>
        <w:t>pro ostatní držitele</w:t>
      </w:r>
    </w:p>
    <w:p w:rsidR="008F39C0" w:rsidRDefault="00E85905">
      <w:pPr>
        <w:pStyle w:val="Zpat"/>
        <w:widowControl w:val="0"/>
        <w:tabs>
          <w:tab w:val="left" w:pos="708"/>
        </w:tabs>
        <w:spacing w:before="0" w:beforeAutospacing="0" w:after="0" w:afterAutospacing="0"/>
        <w:ind w:left="567"/>
        <w:jc w:val="both"/>
        <w:rPr>
          <w:b/>
        </w:rPr>
      </w:pPr>
      <w:r>
        <w:t xml:space="preserve">-  </w:t>
      </w:r>
      <w:proofErr w:type="gramStart"/>
      <w:r>
        <w:t>za  jednoho</w:t>
      </w:r>
      <w:proofErr w:type="gramEnd"/>
      <w:r>
        <w:t xml:space="preserve">  psa</w:t>
      </w:r>
      <w:r>
        <w:tab/>
      </w:r>
      <w:r>
        <w:tab/>
      </w:r>
      <w:r>
        <w:tab/>
        <w:t xml:space="preserve">                                    </w:t>
      </w:r>
      <w:r>
        <w:rPr>
          <w:b/>
        </w:rPr>
        <w:t xml:space="preserve">                                    900,- Kč</w:t>
      </w:r>
    </w:p>
    <w:p w:rsidR="008F39C0" w:rsidRDefault="00E85905">
      <w:pPr>
        <w:ind w:firstLine="567"/>
        <w:jc w:val="both"/>
      </w:pPr>
      <w:r>
        <w:t xml:space="preserve">-  za druhého a každého dalšího psa                                                                  </w:t>
      </w:r>
      <w:r>
        <w:rPr>
          <w:b/>
          <w:bCs/>
        </w:rPr>
        <w:t>1 500,- Kč</w:t>
      </w:r>
    </w:p>
    <w:p w:rsidR="008F39C0" w:rsidRDefault="00E85905">
      <w:pPr>
        <w:tabs>
          <w:tab w:val="left" w:pos="851"/>
        </w:tabs>
        <w:jc w:val="both"/>
      </w:pPr>
      <w:r>
        <w:t xml:space="preserve"> </w:t>
      </w:r>
    </w:p>
    <w:p w:rsidR="008F39C0" w:rsidRDefault="00E85905">
      <w:pPr>
        <w:tabs>
          <w:tab w:val="left" w:pos="851"/>
        </w:tabs>
        <w:jc w:val="both"/>
      </w:pPr>
      <w:r>
        <w:lastRenderedPageBreak/>
        <w:t> </w:t>
      </w:r>
    </w:p>
    <w:p w:rsidR="008F39C0" w:rsidRDefault="00E85905">
      <w:pPr>
        <w:tabs>
          <w:tab w:val="left" w:pos="851"/>
        </w:tabs>
        <w:jc w:val="both"/>
      </w:pPr>
      <w:r>
        <w:t xml:space="preserve">(2)  Roční sazba poplatku ze psů činí na území MO 9 – </w:t>
      </w:r>
      <w:proofErr w:type="spellStart"/>
      <w:r>
        <w:t>Malesice</w:t>
      </w:r>
      <w:proofErr w:type="spellEnd"/>
      <w:r>
        <w:t xml:space="preserve"> a MO 10 – Lhota:</w:t>
      </w:r>
    </w:p>
    <w:p w:rsidR="008F39C0" w:rsidRDefault="00E85905">
      <w:pPr>
        <w:tabs>
          <w:tab w:val="left" w:pos="851"/>
        </w:tabs>
        <w:ind w:left="360"/>
        <w:jc w:val="both"/>
        <w:rPr>
          <w:b/>
          <w:bCs/>
        </w:rPr>
      </w:pPr>
      <w:r>
        <w:rPr>
          <w:b/>
          <w:bCs/>
        </w:rPr>
        <w:t>-   pro rok 2008:</w:t>
      </w:r>
      <w:r>
        <w:rPr>
          <w:b/>
          <w:bCs/>
        </w:rPr>
        <w:tab/>
        <w:t xml:space="preserve">   </w:t>
      </w:r>
    </w:p>
    <w:p w:rsidR="008F39C0" w:rsidRDefault="00E85905">
      <w:pPr>
        <w:tabs>
          <w:tab w:val="num" w:pos="720"/>
          <w:tab w:val="left" w:pos="851"/>
        </w:tabs>
        <w:ind w:left="720" w:hanging="360"/>
        <w:jc w:val="both"/>
      </w:pPr>
      <w:r>
        <w:t>a)</w:t>
      </w:r>
      <w:r>
        <w:rPr>
          <w:sz w:val="14"/>
          <w:szCs w:val="14"/>
        </w:rPr>
        <w:t xml:space="preserve">      </w:t>
      </w:r>
      <w:r>
        <w:t>pro držitele psa, který má trvalý pobyt nebo sídlo v rodinném domě</w:t>
      </w:r>
    </w:p>
    <w:p w:rsidR="008F39C0" w:rsidRDefault="00E85905">
      <w:pPr>
        <w:tabs>
          <w:tab w:val="left" w:pos="851"/>
        </w:tabs>
        <w:jc w:val="both"/>
        <w:rPr>
          <w:b/>
          <w:bCs/>
        </w:rPr>
      </w:pPr>
      <w:r>
        <w:t xml:space="preserve">            -  za jednoho psa                                                                                              </w:t>
      </w:r>
      <w:r>
        <w:rPr>
          <w:b/>
          <w:bCs/>
        </w:rPr>
        <w:t>200,- Kč</w:t>
      </w:r>
    </w:p>
    <w:p w:rsidR="008F39C0" w:rsidRDefault="00E85905">
      <w:pPr>
        <w:tabs>
          <w:tab w:val="left" w:pos="851"/>
        </w:tabs>
        <w:jc w:val="both"/>
        <w:rPr>
          <w:b/>
          <w:bCs/>
        </w:rPr>
      </w:pPr>
      <w:r>
        <w:rPr>
          <w:b/>
          <w:bCs/>
        </w:rPr>
        <w:t xml:space="preserve">            </w:t>
      </w:r>
      <w:r>
        <w:t xml:space="preserve">-  za druhého a každého dalšího psa                                                                  </w:t>
      </w:r>
      <w:r>
        <w:rPr>
          <w:b/>
          <w:bCs/>
        </w:rPr>
        <w:t>600,- Kč</w:t>
      </w:r>
    </w:p>
    <w:p w:rsidR="008F39C0" w:rsidRDefault="00E85905">
      <w:pPr>
        <w:tabs>
          <w:tab w:val="left" w:pos="851"/>
        </w:tabs>
        <w:jc w:val="both"/>
        <w:rPr>
          <w:b/>
          <w:bCs/>
        </w:rPr>
      </w:pPr>
      <w:r>
        <w:rPr>
          <w:b/>
          <w:bCs/>
        </w:rPr>
        <w:t> </w:t>
      </w:r>
    </w:p>
    <w:p w:rsidR="008F39C0" w:rsidRDefault="00E85905">
      <w:pPr>
        <w:pStyle w:val="Zkladntext2"/>
        <w:tabs>
          <w:tab w:val="num" w:pos="720"/>
          <w:tab w:val="left" w:pos="851"/>
        </w:tabs>
        <w:spacing w:before="0" w:beforeAutospacing="0" w:after="0" w:afterAutospacing="0"/>
        <w:ind w:left="720" w:hanging="360"/>
      </w:pPr>
      <w:r>
        <w:t>b)</w:t>
      </w:r>
      <w:r>
        <w:rPr>
          <w:sz w:val="14"/>
          <w:szCs w:val="14"/>
        </w:rPr>
        <w:t xml:space="preserve">      </w:t>
      </w:r>
      <w:r>
        <w:t xml:space="preserve">pro držitele, který je poživatelem invalidního, starobního, vdovského nebo vdoveckého důchodu, </w:t>
      </w:r>
      <w:proofErr w:type="spellStart"/>
      <w:r>
        <w:t>eventuelně</w:t>
      </w:r>
      <w:proofErr w:type="spellEnd"/>
      <w:r>
        <w:t xml:space="preserve"> sirotčího důchodu, a to i v případě souběhu dvou či více výše uvedených důchodů, pokud tento důchod či důchody tvoří jediný zdroj příjmů držitele </w:t>
      </w:r>
    </w:p>
    <w:p w:rsidR="008F39C0" w:rsidRDefault="00E85905">
      <w:pPr>
        <w:tabs>
          <w:tab w:val="left" w:pos="851"/>
        </w:tabs>
        <w:ind w:left="720"/>
        <w:jc w:val="both"/>
        <w:rPr>
          <w:b/>
          <w:bCs/>
        </w:rPr>
      </w:pPr>
      <w:r>
        <w:t xml:space="preserve">-  za jednoho psa                                                                                              </w:t>
      </w:r>
      <w:r>
        <w:rPr>
          <w:b/>
          <w:bCs/>
        </w:rPr>
        <w:t>150,- Kč</w:t>
      </w:r>
    </w:p>
    <w:p w:rsidR="008F39C0" w:rsidRDefault="00E85905">
      <w:pPr>
        <w:tabs>
          <w:tab w:val="left" w:pos="851"/>
        </w:tabs>
        <w:ind w:left="720"/>
        <w:jc w:val="both"/>
      </w:pPr>
      <w:r>
        <w:t xml:space="preserve">-  za druhého a každého dalšího psa                                                                  </w:t>
      </w:r>
      <w:r>
        <w:rPr>
          <w:b/>
          <w:bCs/>
        </w:rPr>
        <w:t>200,- Kč</w:t>
      </w:r>
    </w:p>
    <w:p w:rsidR="008F39C0" w:rsidRDefault="00E85905">
      <w:pPr>
        <w:widowControl w:val="0"/>
        <w:ind w:left="567"/>
        <w:jc w:val="both"/>
      </w:pPr>
      <w:r>
        <w:tab/>
        <w:t xml:space="preserve">za podmínky, že držitel doloží doklad vydaný příslušným správním orgánem potvrzující, že držitel psa je poživatelem určitého důchodu a předloží čestné prohlášení, že uvedený důchod či důchody jsou jeho jediným zdrojem příjmů </w:t>
      </w:r>
    </w:p>
    <w:p w:rsidR="008F39C0" w:rsidRDefault="00E85905">
      <w:pPr>
        <w:tabs>
          <w:tab w:val="left" w:pos="851"/>
        </w:tabs>
        <w:jc w:val="both"/>
      </w:pPr>
      <w:r>
        <w:t> </w:t>
      </w:r>
    </w:p>
    <w:p w:rsidR="008F39C0" w:rsidRDefault="00E85905">
      <w:pPr>
        <w:tabs>
          <w:tab w:val="num" w:pos="720"/>
          <w:tab w:val="left" w:pos="851"/>
        </w:tabs>
        <w:ind w:left="720" w:hanging="360"/>
        <w:jc w:val="both"/>
      </w:pPr>
      <w:r>
        <w:t>c)</w:t>
      </w:r>
      <w:r>
        <w:rPr>
          <w:sz w:val="14"/>
          <w:szCs w:val="14"/>
        </w:rPr>
        <w:t xml:space="preserve">      </w:t>
      </w:r>
      <w:r>
        <w:t>pro ostatní držitele</w:t>
      </w:r>
    </w:p>
    <w:p w:rsidR="008F39C0" w:rsidRDefault="00E85905">
      <w:pPr>
        <w:tabs>
          <w:tab w:val="left" w:pos="851"/>
        </w:tabs>
        <w:ind w:left="720"/>
        <w:jc w:val="both"/>
      </w:pPr>
      <w:r>
        <w:t xml:space="preserve">-  za jednoho psa                                                                                              </w:t>
      </w:r>
      <w:r>
        <w:rPr>
          <w:b/>
          <w:bCs/>
        </w:rPr>
        <w:t>300,- Kč</w:t>
      </w:r>
    </w:p>
    <w:p w:rsidR="008F39C0" w:rsidRDefault="00E85905">
      <w:pPr>
        <w:tabs>
          <w:tab w:val="left" w:pos="851"/>
        </w:tabs>
        <w:ind w:left="720"/>
        <w:jc w:val="both"/>
        <w:rPr>
          <w:b/>
          <w:bCs/>
        </w:rPr>
      </w:pPr>
      <w:r>
        <w:t xml:space="preserve">-  za druhého a každého dalšího psa                                                                  </w:t>
      </w:r>
      <w:r>
        <w:rPr>
          <w:b/>
          <w:bCs/>
        </w:rPr>
        <w:t>600,- Kč</w:t>
      </w:r>
    </w:p>
    <w:p w:rsidR="008F39C0" w:rsidRDefault="00E85905">
      <w:pPr>
        <w:tabs>
          <w:tab w:val="left" w:pos="851"/>
        </w:tabs>
        <w:ind w:left="720"/>
        <w:jc w:val="both"/>
        <w:rPr>
          <w:b/>
          <w:bCs/>
        </w:rPr>
      </w:pPr>
      <w:r>
        <w:rPr>
          <w:b/>
          <w:bCs/>
        </w:rPr>
        <w:t> </w:t>
      </w:r>
    </w:p>
    <w:p w:rsidR="008F39C0" w:rsidRDefault="00E85905">
      <w:pPr>
        <w:tabs>
          <w:tab w:val="left" w:pos="851"/>
        </w:tabs>
        <w:jc w:val="both"/>
        <w:rPr>
          <w:b/>
          <w:bCs/>
        </w:rPr>
      </w:pPr>
      <w:r>
        <w:rPr>
          <w:b/>
          <w:bCs/>
        </w:rPr>
        <w:t xml:space="preserve">      -  pro rok 2009:</w:t>
      </w:r>
    </w:p>
    <w:p w:rsidR="008F39C0" w:rsidRDefault="00E85905">
      <w:pPr>
        <w:tabs>
          <w:tab w:val="num" w:pos="720"/>
          <w:tab w:val="left" w:pos="851"/>
        </w:tabs>
        <w:ind w:left="720" w:hanging="360"/>
        <w:jc w:val="both"/>
      </w:pPr>
      <w:r>
        <w:t>a)</w:t>
      </w:r>
      <w:r>
        <w:rPr>
          <w:sz w:val="14"/>
          <w:szCs w:val="14"/>
        </w:rPr>
        <w:t xml:space="preserve">      </w:t>
      </w:r>
      <w:r>
        <w:t>pro držitele psa, který má trvalý pobyt nebo sídlo v rodinném domě</w:t>
      </w:r>
    </w:p>
    <w:p w:rsidR="008F39C0" w:rsidRDefault="00E85905">
      <w:pPr>
        <w:tabs>
          <w:tab w:val="left" w:pos="851"/>
        </w:tabs>
        <w:jc w:val="both"/>
        <w:rPr>
          <w:b/>
          <w:bCs/>
        </w:rPr>
      </w:pPr>
      <w:r>
        <w:t xml:space="preserve">         -  za jednoho psa                                                                                                 </w:t>
      </w:r>
      <w:r>
        <w:rPr>
          <w:b/>
          <w:bCs/>
        </w:rPr>
        <w:t>350,- Kč</w:t>
      </w:r>
    </w:p>
    <w:p w:rsidR="008F39C0" w:rsidRDefault="00E85905">
      <w:pPr>
        <w:tabs>
          <w:tab w:val="left" w:pos="851"/>
        </w:tabs>
        <w:jc w:val="both"/>
        <w:rPr>
          <w:b/>
          <w:bCs/>
        </w:rPr>
      </w:pPr>
      <w:r>
        <w:rPr>
          <w:b/>
          <w:bCs/>
        </w:rPr>
        <w:t xml:space="preserve">            </w:t>
      </w:r>
      <w:r>
        <w:t xml:space="preserve">-  za druhého a každého dalšího psa                                                               </w:t>
      </w:r>
      <w:r>
        <w:rPr>
          <w:b/>
          <w:bCs/>
        </w:rPr>
        <w:t>1 000,- Kč</w:t>
      </w:r>
    </w:p>
    <w:p w:rsidR="008F39C0" w:rsidRDefault="00E85905">
      <w:pPr>
        <w:tabs>
          <w:tab w:val="left" w:pos="851"/>
        </w:tabs>
        <w:jc w:val="both"/>
        <w:rPr>
          <w:b/>
          <w:bCs/>
        </w:rPr>
      </w:pPr>
      <w:r>
        <w:rPr>
          <w:b/>
          <w:bCs/>
        </w:rPr>
        <w:t> </w:t>
      </w:r>
    </w:p>
    <w:p w:rsidR="008F39C0" w:rsidRDefault="00E85905">
      <w:pPr>
        <w:pStyle w:val="Zkladntext2"/>
        <w:tabs>
          <w:tab w:val="num" w:pos="720"/>
          <w:tab w:val="left" w:pos="851"/>
        </w:tabs>
        <w:spacing w:before="0" w:beforeAutospacing="0" w:after="0" w:afterAutospacing="0"/>
        <w:ind w:left="720" w:hanging="360"/>
      </w:pPr>
      <w:r>
        <w:t>b)</w:t>
      </w:r>
      <w:r>
        <w:rPr>
          <w:sz w:val="14"/>
          <w:szCs w:val="14"/>
        </w:rPr>
        <w:t xml:space="preserve">      </w:t>
      </w:r>
      <w:r>
        <w:t xml:space="preserve">pro držitele, který je poživatelem invalidního, starobního, vdovského nebo vdoveckého důchodu, </w:t>
      </w:r>
      <w:proofErr w:type="spellStart"/>
      <w:r>
        <w:t>eventuelně</w:t>
      </w:r>
      <w:proofErr w:type="spellEnd"/>
      <w:r>
        <w:t xml:space="preserve"> sirotčího důchodu, a to i v případě souběhu dvou či více výše uvedených důchodů, pokud tento důchod či důchody tvoří jediný zdroj příjmů držitele</w:t>
      </w:r>
    </w:p>
    <w:p w:rsidR="008F39C0" w:rsidRDefault="00E85905">
      <w:pPr>
        <w:tabs>
          <w:tab w:val="left" w:pos="851"/>
        </w:tabs>
        <w:ind w:left="720"/>
        <w:jc w:val="both"/>
        <w:rPr>
          <w:b/>
          <w:bCs/>
        </w:rPr>
      </w:pPr>
      <w:r>
        <w:t xml:space="preserve">-  za jednoho psa                                                                                              </w:t>
      </w:r>
      <w:r>
        <w:rPr>
          <w:b/>
          <w:bCs/>
        </w:rPr>
        <w:t>170,- Kč</w:t>
      </w:r>
    </w:p>
    <w:p w:rsidR="008F39C0" w:rsidRDefault="00E85905">
      <w:pPr>
        <w:tabs>
          <w:tab w:val="left" w:pos="851"/>
        </w:tabs>
        <w:ind w:left="720"/>
        <w:jc w:val="both"/>
      </w:pPr>
      <w:r>
        <w:t xml:space="preserve">-  za druhého a každého dalšího psa                                                                  </w:t>
      </w:r>
      <w:r>
        <w:rPr>
          <w:b/>
          <w:bCs/>
        </w:rPr>
        <w:t>250,- Kč</w:t>
      </w:r>
    </w:p>
    <w:p w:rsidR="008F39C0" w:rsidRDefault="00E85905">
      <w:pPr>
        <w:widowControl w:val="0"/>
        <w:ind w:left="567"/>
        <w:jc w:val="both"/>
      </w:pPr>
      <w:r>
        <w:tab/>
        <w:t xml:space="preserve">za podmínky, že držitel doloží doklad vydaný příslušným správním orgánem potvrzující, že držitel psa je poživatelem určitého důchodu a předloží čestné prohlášení, že uvedený důchod či důchody jsou jeho jediným zdrojem příjmů </w:t>
      </w:r>
    </w:p>
    <w:p w:rsidR="008F39C0" w:rsidRDefault="00E85905">
      <w:pPr>
        <w:tabs>
          <w:tab w:val="left" w:pos="851"/>
        </w:tabs>
        <w:jc w:val="both"/>
      </w:pPr>
      <w:r>
        <w:t> </w:t>
      </w:r>
    </w:p>
    <w:p w:rsidR="008F39C0" w:rsidRDefault="00E85905">
      <w:pPr>
        <w:tabs>
          <w:tab w:val="num" w:pos="720"/>
          <w:tab w:val="left" w:pos="851"/>
        </w:tabs>
        <w:ind w:left="720" w:hanging="360"/>
        <w:jc w:val="both"/>
      </w:pPr>
      <w:r>
        <w:t>c)</w:t>
      </w:r>
      <w:r>
        <w:rPr>
          <w:sz w:val="14"/>
          <w:szCs w:val="14"/>
        </w:rPr>
        <w:t xml:space="preserve">      </w:t>
      </w:r>
      <w:r>
        <w:t>pro ostatní držitele</w:t>
      </w:r>
    </w:p>
    <w:p w:rsidR="008F39C0" w:rsidRDefault="00E85905">
      <w:pPr>
        <w:tabs>
          <w:tab w:val="left" w:pos="851"/>
        </w:tabs>
        <w:ind w:left="720"/>
        <w:jc w:val="both"/>
      </w:pPr>
      <w:r>
        <w:t xml:space="preserve">-  za jednoho psa                                                                                               </w:t>
      </w:r>
      <w:r>
        <w:rPr>
          <w:b/>
          <w:bCs/>
        </w:rPr>
        <w:t>600,- Kč</w:t>
      </w:r>
    </w:p>
    <w:p w:rsidR="008F39C0" w:rsidRDefault="00E85905">
      <w:pPr>
        <w:tabs>
          <w:tab w:val="left" w:pos="851"/>
        </w:tabs>
        <w:ind w:left="720"/>
        <w:jc w:val="both"/>
        <w:rPr>
          <w:b/>
          <w:bCs/>
        </w:rPr>
      </w:pPr>
      <w:r>
        <w:t xml:space="preserve">-  za druhého a každého dalšího psa                                                                </w:t>
      </w:r>
      <w:r>
        <w:rPr>
          <w:b/>
          <w:bCs/>
        </w:rPr>
        <w:t>1 000,- Kč</w:t>
      </w:r>
    </w:p>
    <w:p w:rsidR="008F39C0" w:rsidRDefault="00E85905">
      <w:pPr>
        <w:tabs>
          <w:tab w:val="left" w:pos="851"/>
        </w:tabs>
        <w:ind w:left="720"/>
        <w:jc w:val="both"/>
      </w:pPr>
      <w:r>
        <w:t xml:space="preserve">                                                                                       </w:t>
      </w:r>
    </w:p>
    <w:p w:rsidR="008F39C0" w:rsidRDefault="00E85905">
      <w:pPr>
        <w:tabs>
          <w:tab w:val="left" w:pos="851"/>
        </w:tabs>
        <w:jc w:val="both"/>
        <w:rPr>
          <w:b/>
          <w:bCs/>
        </w:rPr>
      </w:pPr>
      <w:r>
        <w:rPr>
          <w:b/>
          <w:bCs/>
        </w:rPr>
        <w:t xml:space="preserve">      -  pro rok 2010 a dále:</w:t>
      </w:r>
    </w:p>
    <w:p w:rsidR="008F39C0" w:rsidRDefault="00E85905">
      <w:pPr>
        <w:tabs>
          <w:tab w:val="num" w:pos="720"/>
          <w:tab w:val="left" w:pos="851"/>
        </w:tabs>
        <w:ind w:left="720" w:hanging="360"/>
        <w:jc w:val="both"/>
      </w:pPr>
      <w:r>
        <w:t>a)</w:t>
      </w:r>
      <w:r>
        <w:rPr>
          <w:sz w:val="14"/>
          <w:szCs w:val="14"/>
        </w:rPr>
        <w:t xml:space="preserve">      </w:t>
      </w:r>
      <w:r>
        <w:t>pro držitele psa, který má trvalý pobyt nebo sídlo v rodinném domě</w:t>
      </w:r>
    </w:p>
    <w:p w:rsidR="008F39C0" w:rsidRDefault="00E85905">
      <w:pPr>
        <w:tabs>
          <w:tab w:val="left" w:pos="851"/>
        </w:tabs>
        <w:jc w:val="both"/>
        <w:rPr>
          <w:b/>
          <w:bCs/>
        </w:rPr>
      </w:pPr>
      <w:r>
        <w:t xml:space="preserve">         -  za jednoho psa                                                                                                 </w:t>
      </w:r>
      <w:r>
        <w:rPr>
          <w:b/>
          <w:bCs/>
        </w:rPr>
        <w:t>500,- Kč</w:t>
      </w:r>
    </w:p>
    <w:p w:rsidR="008F39C0" w:rsidRDefault="00E85905">
      <w:pPr>
        <w:tabs>
          <w:tab w:val="left" w:pos="851"/>
        </w:tabs>
        <w:jc w:val="both"/>
        <w:rPr>
          <w:b/>
          <w:bCs/>
        </w:rPr>
      </w:pPr>
      <w:r>
        <w:rPr>
          <w:b/>
          <w:bCs/>
        </w:rPr>
        <w:t xml:space="preserve">            </w:t>
      </w:r>
      <w:r>
        <w:t xml:space="preserve">-  za druhého a každého dalšího psa                                                               </w:t>
      </w:r>
      <w:r>
        <w:rPr>
          <w:b/>
          <w:bCs/>
        </w:rPr>
        <w:t>1 500,- Kč</w:t>
      </w:r>
    </w:p>
    <w:p w:rsidR="008F39C0" w:rsidRDefault="00E85905">
      <w:pPr>
        <w:tabs>
          <w:tab w:val="left" w:pos="851"/>
        </w:tabs>
        <w:jc w:val="both"/>
        <w:rPr>
          <w:b/>
          <w:bCs/>
        </w:rPr>
      </w:pPr>
      <w:r>
        <w:rPr>
          <w:b/>
          <w:bCs/>
        </w:rPr>
        <w:t> </w:t>
      </w:r>
    </w:p>
    <w:p w:rsidR="008F39C0" w:rsidRDefault="00E85905">
      <w:pPr>
        <w:pStyle w:val="Zkladntext2"/>
        <w:tabs>
          <w:tab w:val="num" w:pos="720"/>
          <w:tab w:val="left" w:pos="851"/>
        </w:tabs>
        <w:spacing w:before="0" w:beforeAutospacing="0" w:after="0" w:afterAutospacing="0"/>
        <w:ind w:left="720" w:hanging="360"/>
      </w:pPr>
      <w:r>
        <w:t>b)</w:t>
      </w:r>
      <w:r>
        <w:rPr>
          <w:sz w:val="14"/>
          <w:szCs w:val="14"/>
        </w:rPr>
        <w:t xml:space="preserve">      </w:t>
      </w:r>
      <w:r>
        <w:t xml:space="preserve">pro držitele, který je poživatelem invalidního, starobního, vdovského nebo vdoveckého důchodu, </w:t>
      </w:r>
      <w:proofErr w:type="spellStart"/>
      <w:r>
        <w:t>eventuelně</w:t>
      </w:r>
      <w:proofErr w:type="spellEnd"/>
      <w:r>
        <w:t xml:space="preserve"> sirotčího důchodu, a to i v případě souběhu dvou či více výše uvedených důchodů, pokud tento důchod či důchody tvoří jediný zdroj příjmů držitele</w:t>
      </w:r>
    </w:p>
    <w:p w:rsidR="008F39C0" w:rsidRDefault="00E85905">
      <w:pPr>
        <w:tabs>
          <w:tab w:val="left" w:pos="851"/>
        </w:tabs>
        <w:ind w:left="720"/>
        <w:jc w:val="both"/>
        <w:rPr>
          <w:b/>
          <w:bCs/>
        </w:rPr>
      </w:pPr>
      <w:r>
        <w:t xml:space="preserve">-  za jednoho psa                                                                                              </w:t>
      </w:r>
      <w:r>
        <w:rPr>
          <w:b/>
          <w:bCs/>
        </w:rPr>
        <w:t>200,- Kč</w:t>
      </w:r>
    </w:p>
    <w:p w:rsidR="008F39C0" w:rsidRDefault="00E85905">
      <w:pPr>
        <w:tabs>
          <w:tab w:val="left" w:pos="851"/>
        </w:tabs>
        <w:ind w:left="720"/>
        <w:jc w:val="both"/>
      </w:pPr>
      <w:r>
        <w:lastRenderedPageBreak/>
        <w:t xml:space="preserve">-  za druhého a každého dalšího psa                                                                  </w:t>
      </w:r>
      <w:r>
        <w:rPr>
          <w:b/>
          <w:bCs/>
        </w:rPr>
        <w:t>300,- Kč</w:t>
      </w:r>
    </w:p>
    <w:p w:rsidR="008F39C0" w:rsidRDefault="00E85905">
      <w:pPr>
        <w:widowControl w:val="0"/>
        <w:ind w:left="567"/>
        <w:jc w:val="both"/>
      </w:pPr>
      <w:r>
        <w:tab/>
        <w:t>za podmínky, že držitel doloží doklad vydaný příslušným správním orgánem potvrzující, že držitel psa je poživatelem určitého důchodu a předloží čestné prohlášení, že uvedený důchod či důchody jsou jeho jediným zdrojem příjmů</w:t>
      </w:r>
    </w:p>
    <w:p w:rsidR="008F39C0" w:rsidRDefault="00E85905">
      <w:pPr>
        <w:tabs>
          <w:tab w:val="left" w:pos="851"/>
        </w:tabs>
        <w:jc w:val="both"/>
      </w:pPr>
      <w:r>
        <w:t> </w:t>
      </w:r>
    </w:p>
    <w:p w:rsidR="008F39C0" w:rsidRDefault="00E85905">
      <w:pPr>
        <w:tabs>
          <w:tab w:val="num" w:pos="720"/>
          <w:tab w:val="left" w:pos="851"/>
        </w:tabs>
        <w:ind w:left="720" w:hanging="360"/>
        <w:jc w:val="both"/>
      </w:pPr>
      <w:r>
        <w:t>c)</w:t>
      </w:r>
      <w:r>
        <w:rPr>
          <w:sz w:val="14"/>
          <w:szCs w:val="14"/>
        </w:rPr>
        <w:t xml:space="preserve">      </w:t>
      </w:r>
      <w:r>
        <w:t>pro ostatní držitele</w:t>
      </w:r>
    </w:p>
    <w:p w:rsidR="008F39C0" w:rsidRDefault="00E85905">
      <w:pPr>
        <w:tabs>
          <w:tab w:val="left" w:pos="851"/>
        </w:tabs>
        <w:ind w:left="720"/>
        <w:jc w:val="both"/>
      </w:pPr>
      <w:r>
        <w:t xml:space="preserve">-  za jednoho psa                                                                                               </w:t>
      </w:r>
      <w:r>
        <w:rPr>
          <w:b/>
          <w:bCs/>
        </w:rPr>
        <w:t>900,- Kč</w:t>
      </w:r>
    </w:p>
    <w:p w:rsidR="008F39C0" w:rsidRDefault="00E85905">
      <w:pPr>
        <w:tabs>
          <w:tab w:val="left" w:pos="851"/>
        </w:tabs>
        <w:ind w:left="720"/>
        <w:jc w:val="both"/>
        <w:rPr>
          <w:b/>
          <w:bCs/>
        </w:rPr>
      </w:pPr>
      <w:r>
        <w:t xml:space="preserve">-  za druhého a každého dalšího psa                                                                </w:t>
      </w:r>
      <w:r>
        <w:rPr>
          <w:b/>
          <w:bCs/>
        </w:rPr>
        <w:t>1 500,- Kč</w:t>
      </w:r>
    </w:p>
    <w:p w:rsidR="008F39C0" w:rsidRDefault="00E85905">
      <w:pPr>
        <w:tabs>
          <w:tab w:val="left" w:pos="851"/>
        </w:tabs>
        <w:ind w:left="720"/>
        <w:jc w:val="both"/>
      </w:pPr>
      <w:r>
        <w:t xml:space="preserve">                                                                            </w:t>
      </w:r>
    </w:p>
    <w:p w:rsidR="008F39C0" w:rsidRDefault="00E85905">
      <w:pPr>
        <w:jc w:val="both"/>
        <w:rPr>
          <w:b/>
          <w:bCs/>
        </w:rPr>
      </w:pPr>
      <w:r>
        <w:rPr>
          <w:b/>
          <w:bCs/>
        </w:rPr>
        <w:t> </w:t>
      </w:r>
    </w:p>
    <w:p w:rsidR="008F39C0" w:rsidRDefault="00E85905">
      <w:pPr>
        <w:tabs>
          <w:tab w:val="num" w:pos="361"/>
        </w:tabs>
        <w:ind w:left="361" w:hanging="360"/>
        <w:jc w:val="both"/>
      </w:pPr>
      <w:r>
        <w:rPr>
          <w:b/>
        </w:rPr>
        <w:t>2.</w:t>
      </w:r>
      <w:r>
        <w:rPr>
          <w:b/>
          <w:sz w:val="14"/>
          <w:szCs w:val="14"/>
        </w:rPr>
        <w:t xml:space="preserve">      </w:t>
      </w:r>
      <w:r>
        <w:t>V čl. 5 odst. 1 písm. g) se za slova „od doby převzetí“ vkládají slova „dotčeného“ a za   slovo „psa“ se vkládá slovo „z útulku“.</w:t>
      </w:r>
    </w:p>
    <w:p w:rsidR="008F39C0" w:rsidRDefault="00E85905">
      <w:pPr>
        <w:ind w:left="1"/>
        <w:jc w:val="both"/>
      </w:pPr>
      <w:r>
        <w:t> </w:t>
      </w:r>
    </w:p>
    <w:p w:rsidR="008F39C0" w:rsidRDefault="00E85905">
      <w:pPr>
        <w:ind w:left="567" w:hanging="566"/>
        <w:jc w:val="both"/>
      </w:pPr>
      <w:r>
        <w:rPr>
          <w:b/>
          <w:bCs/>
        </w:rPr>
        <w:t>3.</w:t>
      </w:r>
      <w:r>
        <w:tab/>
        <w:t>V čl. 5 se odst. 5 a odst. 6 ruší.</w:t>
      </w:r>
    </w:p>
    <w:p w:rsidR="008F39C0" w:rsidRDefault="00E85905">
      <w:pPr>
        <w:tabs>
          <w:tab w:val="left" w:pos="851"/>
        </w:tabs>
        <w:ind w:left="360"/>
        <w:jc w:val="both"/>
      </w:pPr>
      <w:r>
        <w:t> </w:t>
      </w:r>
    </w:p>
    <w:p w:rsidR="008F39C0" w:rsidRDefault="00E85905">
      <w:pPr>
        <w:tabs>
          <w:tab w:val="left" w:pos="851"/>
        </w:tabs>
        <w:jc w:val="both"/>
      </w:pPr>
      <w:r>
        <w:t> </w:t>
      </w:r>
    </w:p>
    <w:p w:rsidR="008F39C0" w:rsidRDefault="00E85905">
      <w:pPr>
        <w:tabs>
          <w:tab w:val="left" w:pos="851"/>
        </w:tabs>
        <w:jc w:val="both"/>
      </w:pPr>
      <w:r>
        <w:rPr>
          <w:b/>
          <w:bCs/>
        </w:rPr>
        <w:t xml:space="preserve">4.   </w:t>
      </w:r>
      <w:r>
        <w:t>Čl. 7 se ruší a nahrazuje se novým článkem:</w:t>
      </w:r>
    </w:p>
    <w:p w:rsidR="008F39C0" w:rsidRDefault="00E85905">
      <w:pPr>
        <w:tabs>
          <w:tab w:val="left" w:pos="851"/>
        </w:tabs>
        <w:jc w:val="both"/>
      </w:pPr>
      <w:r>
        <w:t> </w:t>
      </w:r>
    </w:p>
    <w:p w:rsidR="008F39C0" w:rsidRDefault="00E85905">
      <w:pPr>
        <w:tabs>
          <w:tab w:val="left" w:pos="851"/>
        </w:tabs>
        <w:jc w:val="both"/>
      </w:pPr>
      <w:r>
        <w:t> </w:t>
      </w:r>
    </w:p>
    <w:p w:rsidR="008F39C0" w:rsidRDefault="00E85905">
      <w:pPr>
        <w:pStyle w:val="Nadpis7"/>
        <w:tabs>
          <w:tab w:val="left" w:pos="851"/>
        </w:tabs>
        <w:spacing w:before="0" w:beforeAutospacing="0" w:after="0" w:afterAutospacing="0"/>
        <w:jc w:val="center"/>
        <w:rPr>
          <w:rStyle w:val="Siln"/>
          <w:b w:val="0"/>
          <w:bCs w:val="0"/>
        </w:rPr>
      </w:pPr>
      <w:r>
        <w:rPr>
          <w:rStyle w:val="Siln"/>
        </w:rPr>
        <w:t>Článek 7</w:t>
      </w:r>
    </w:p>
    <w:p w:rsidR="008F39C0" w:rsidRDefault="00E85905">
      <w:pPr>
        <w:pStyle w:val="Nadpis7"/>
        <w:tabs>
          <w:tab w:val="left" w:pos="851"/>
        </w:tabs>
        <w:spacing w:before="0" w:beforeAutospacing="0" w:after="0" w:afterAutospacing="0"/>
        <w:jc w:val="center"/>
      </w:pPr>
      <w:proofErr w:type="gramStart"/>
      <w:r>
        <w:rPr>
          <w:rStyle w:val="Siln"/>
        </w:rPr>
        <w:t>Splatnost  poplatku</w:t>
      </w:r>
      <w:proofErr w:type="gramEnd"/>
    </w:p>
    <w:p w:rsidR="008F39C0" w:rsidRDefault="00E85905">
      <w:r>
        <w:t> </w:t>
      </w:r>
    </w:p>
    <w:p w:rsidR="008F39C0" w:rsidRDefault="00E85905">
      <w:pPr>
        <w:tabs>
          <w:tab w:val="left" w:pos="851"/>
        </w:tabs>
        <w:jc w:val="both"/>
      </w:pPr>
      <w:r>
        <w:t xml:space="preserve">(1) Držitel psa je povinen zaplatit poplatek ze psů bez vyměření na účet nebo do pokladny správce poplatku, a to:       </w:t>
      </w:r>
    </w:p>
    <w:p w:rsidR="008F39C0" w:rsidRDefault="00E85905">
      <w:pPr>
        <w:tabs>
          <w:tab w:val="left" w:pos="851"/>
        </w:tabs>
        <w:jc w:val="both"/>
      </w:pPr>
      <w:r>
        <w:t xml:space="preserve">a) </w:t>
      </w:r>
      <w:r>
        <w:rPr>
          <w:sz w:val="14"/>
          <w:szCs w:val="14"/>
        </w:rPr>
        <w:t xml:space="preserve">  </w:t>
      </w:r>
      <w:r>
        <w:t>nečiní-li poplatek více než 500,- Kč ročně, nejpozději do 30. června každého roku,</w:t>
      </w:r>
    </w:p>
    <w:p w:rsidR="008F39C0" w:rsidRDefault="00E85905">
      <w:pPr>
        <w:tabs>
          <w:tab w:val="left" w:pos="851"/>
        </w:tabs>
        <w:jc w:val="both"/>
      </w:pPr>
      <w:r>
        <w:t xml:space="preserve">b) </w:t>
      </w:r>
      <w:r>
        <w:rPr>
          <w:sz w:val="14"/>
          <w:szCs w:val="14"/>
        </w:rPr>
        <w:t xml:space="preserve"> </w:t>
      </w:r>
      <w:r>
        <w:t xml:space="preserve">činí-li poplatek více než 500,- Kč ročně, ve dvou stejných </w:t>
      </w:r>
      <w:proofErr w:type="gramStart"/>
      <w:r>
        <w:t>splátkách,  nejpozději</w:t>
      </w:r>
      <w:proofErr w:type="gramEnd"/>
      <w:r>
        <w:t xml:space="preserve">  do 30. června a 30. listopadu každého roku,  pokud nebude poplatek uhrazen jednorázově do 30. června každého  roku.</w:t>
      </w:r>
    </w:p>
    <w:p w:rsidR="008F39C0" w:rsidRDefault="00E85905">
      <w:pPr>
        <w:pStyle w:val="Zkladntext2"/>
        <w:tabs>
          <w:tab w:val="left" w:pos="851"/>
        </w:tabs>
        <w:spacing w:before="0" w:beforeAutospacing="0" w:after="0" w:afterAutospacing="0"/>
      </w:pPr>
      <w:r>
        <w:t xml:space="preserve">Rozhodujícím dnem úhrady poplatku je datum podání platby. </w:t>
      </w:r>
    </w:p>
    <w:p w:rsidR="008F39C0" w:rsidRDefault="00E85905">
      <w:pPr>
        <w:pStyle w:val="Zkladntext2"/>
        <w:tabs>
          <w:tab w:val="left" w:pos="851"/>
        </w:tabs>
        <w:spacing w:before="0" w:beforeAutospacing="0" w:after="0" w:afterAutospacing="0"/>
      </w:pPr>
      <w:r>
        <w:t> </w:t>
      </w:r>
    </w:p>
    <w:p w:rsidR="008F39C0" w:rsidRDefault="00E85905">
      <w:pPr>
        <w:pStyle w:val="Zkladntext2"/>
        <w:tabs>
          <w:tab w:val="left" w:pos="851"/>
        </w:tabs>
        <w:spacing w:before="0" w:beforeAutospacing="0" w:after="0" w:afterAutospacing="0"/>
      </w:pPr>
      <w:r>
        <w:t> </w:t>
      </w:r>
    </w:p>
    <w:p w:rsidR="008F39C0" w:rsidRDefault="00E85905">
      <w:pPr>
        <w:jc w:val="both"/>
        <w:rPr>
          <w:sz w:val="20"/>
          <w:szCs w:val="20"/>
        </w:rPr>
      </w:pPr>
      <w:r>
        <w:rPr>
          <w:sz w:val="20"/>
          <w:szCs w:val="20"/>
        </w:rPr>
        <w:t> </w:t>
      </w:r>
    </w:p>
    <w:p w:rsidR="008F39C0" w:rsidRDefault="00E85905">
      <w:pPr>
        <w:pStyle w:val="Zkladntext2"/>
        <w:tabs>
          <w:tab w:val="left" w:pos="851"/>
        </w:tabs>
        <w:spacing w:before="0" w:beforeAutospacing="0" w:after="0" w:afterAutospacing="0"/>
      </w:pPr>
      <w:r>
        <w:rPr>
          <w:b/>
          <w:bCs/>
        </w:rPr>
        <w:t>5.</w:t>
      </w:r>
      <w:r>
        <w:t xml:space="preserve">     Čl. 8 se ruší a nahrazuje se novým článkem:</w:t>
      </w:r>
    </w:p>
    <w:p w:rsidR="008F39C0" w:rsidRDefault="00E85905">
      <w:pPr>
        <w:pStyle w:val="Zkladntext2"/>
        <w:tabs>
          <w:tab w:val="left" w:pos="851"/>
        </w:tabs>
        <w:spacing w:before="0" w:beforeAutospacing="0" w:after="0" w:afterAutospacing="0"/>
      </w:pPr>
      <w:r>
        <w:t> </w:t>
      </w:r>
    </w:p>
    <w:p w:rsidR="008F39C0" w:rsidRDefault="00E85905">
      <w:pPr>
        <w:pStyle w:val="Zkladntext2"/>
        <w:tabs>
          <w:tab w:val="left" w:pos="851"/>
        </w:tabs>
        <w:spacing w:before="0" w:beforeAutospacing="0" w:after="0" w:afterAutospacing="0"/>
        <w:jc w:val="center"/>
        <w:rPr>
          <w:b/>
          <w:bCs/>
        </w:rPr>
      </w:pPr>
      <w:r>
        <w:rPr>
          <w:b/>
          <w:bCs/>
        </w:rPr>
        <w:t>Článek 8</w:t>
      </w:r>
    </w:p>
    <w:p w:rsidR="008F39C0" w:rsidRDefault="00E85905">
      <w:pPr>
        <w:pStyle w:val="Zkladntext2"/>
        <w:tabs>
          <w:tab w:val="left" w:pos="851"/>
        </w:tabs>
        <w:spacing w:before="0" w:beforeAutospacing="0" w:after="0" w:afterAutospacing="0"/>
        <w:jc w:val="center"/>
        <w:rPr>
          <w:b/>
          <w:bCs/>
        </w:rPr>
      </w:pPr>
      <w:r>
        <w:rPr>
          <w:b/>
          <w:bCs/>
        </w:rPr>
        <w:t>Poplatková povinnost</w:t>
      </w:r>
    </w:p>
    <w:p w:rsidR="008F39C0" w:rsidRDefault="00E85905">
      <w:pPr>
        <w:pStyle w:val="Zkladntext2"/>
        <w:tabs>
          <w:tab w:val="left" w:pos="851"/>
        </w:tabs>
        <w:spacing w:before="0" w:beforeAutospacing="0" w:after="0" w:afterAutospacing="0"/>
        <w:rPr>
          <w:b/>
          <w:bCs/>
        </w:rPr>
      </w:pPr>
      <w:r>
        <w:rPr>
          <w:b/>
          <w:bCs/>
        </w:rPr>
        <w:t> </w:t>
      </w:r>
    </w:p>
    <w:p w:rsidR="008F39C0" w:rsidRDefault="00E85905">
      <w:pPr>
        <w:tabs>
          <w:tab w:val="left" w:pos="851"/>
        </w:tabs>
        <w:jc w:val="both"/>
      </w:pPr>
      <w:r>
        <w:t xml:space="preserve">(1)   Poplatek ze psů se platí od prvého dne kalendářního měsíce, kdy nastala skutečnost, jejímž následkem je vznik povinnosti platit poplatek. Vznikne-li poplatková povinnost během kalendářního roku, platí se za každý kalendářní měsíc od vzniku poplatkové povinnosti do konce kalendářního roku vždy 1/12 sazby stanovené podle čl. 4, nejméně však 50,- Kč. </w:t>
      </w:r>
    </w:p>
    <w:p w:rsidR="008F39C0" w:rsidRDefault="00E85905">
      <w:pPr>
        <w:jc w:val="both"/>
      </w:pPr>
      <w:r>
        <w:t xml:space="preserve">(2)   Poplatek se přestává platit uplynutím kalendářního měsíce, ve kterém nastala skutečnost, která má za následek zánik povinnosti platit poplatek. Držitel psa je povinen oznámit správci poplatku skutečnost, která má za následek zánik poplatkové povinnosti bez zbytečného odkladu, nejpozději však do konce kalendářního měsíce následujícího po měsíci, v němž tato skutečnost nastala. Zanikne-li poplatková povinnost, platí se za každý kalendářní měsíc od počátku kalendářního roku do kalendářního měsíce, v němž zanikla poplatková povinnost, vždy 1/12 sazby stanovené podle čl. 4, nejméně však 50,- Kč. </w:t>
      </w:r>
    </w:p>
    <w:p w:rsidR="008F39C0" w:rsidRDefault="00E85905">
      <w:pPr>
        <w:pStyle w:val="Zkladntext2"/>
        <w:tabs>
          <w:tab w:val="left" w:pos="851"/>
        </w:tabs>
        <w:spacing w:before="0" w:beforeAutospacing="0" w:after="0" w:afterAutospacing="0"/>
        <w:jc w:val="center"/>
      </w:pPr>
      <w:r>
        <w:t> </w:t>
      </w:r>
    </w:p>
    <w:p w:rsidR="008F39C0" w:rsidRDefault="00E85905">
      <w:pPr>
        <w:tabs>
          <w:tab w:val="left" w:pos="0"/>
          <w:tab w:val="left" w:pos="851"/>
        </w:tabs>
        <w:jc w:val="both"/>
      </w:pPr>
      <w:r>
        <w:rPr>
          <w:b/>
          <w:bCs/>
        </w:rPr>
        <w:t xml:space="preserve">6.     </w:t>
      </w:r>
      <w:r>
        <w:t xml:space="preserve">V Čl. 10 odst. 1 se věta druhá ruší. </w:t>
      </w:r>
    </w:p>
    <w:p w:rsidR="008F39C0" w:rsidRDefault="00E85905">
      <w:pPr>
        <w:tabs>
          <w:tab w:val="left" w:pos="0"/>
          <w:tab w:val="left" w:pos="851"/>
        </w:tabs>
        <w:jc w:val="both"/>
      </w:pPr>
      <w:r>
        <w:lastRenderedPageBreak/>
        <w:t> </w:t>
      </w:r>
    </w:p>
    <w:p w:rsidR="008F39C0" w:rsidRDefault="00E85905">
      <w:pPr>
        <w:tabs>
          <w:tab w:val="left" w:pos="851"/>
        </w:tabs>
        <w:jc w:val="center"/>
        <w:rPr>
          <w:b/>
          <w:bCs/>
        </w:rPr>
      </w:pPr>
      <w:r>
        <w:rPr>
          <w:b/>
          <w:bCs/>
        </w:rPr>
        <w:t> </w:t>
      </w:r>
    </w:p>
    <w:p w:rsidR="008F39C0" w:rsidRDefault="00E85905">
      <w:pPr>
        <w:tabs>
          <w:tab w:val="left" w:pos="851"/>
        </w:tabs>
        <w:jc w:val="center"/>
      </w:pPr>
      <w:r>
        <w:rPr>
          <w:b/>
          <w:bCs/>
        </w:rPr>
        <w:t>Čl. II.</w:t>
      </w:r>
    </w:p>
    <w:p w:rsidR="008F39C0" w:rsidRDefault="00E85905">
      <w:pPr>
        <w:tabs>
          <w:tab w:val="left" w:pos="851"/>
        </w:tabs>
        <w:jc w:val="both"/>
      </w:pPr>
      <w:r>
        <w:rPr>
          <w:b/>
          <w:bCs/>
        </w:rPr>
        <w:t xml:space="preserve">1.    </w:t>
      </w:r>
      <w:r>
        <w:t xml:space="preserve">Touto vyhláškou se ruší písm. a) čl. 1 oddílu I vyhlášky č. 1/1995 obce </w:t>
      </w:r>
      <w:proofErr w:type="spellStart"/>
      <w:r>
        <w:t>Malesice</w:t>
      </w:r>
      <w:proofErr w:type="spellEnd"/>
      <w:r>
        <w:t xml:space="preserve"> o místních </w:t>
      </w:r>
      <w:proofErr w:type="gramStart"/>
      <w:r>
        <w:t>poplatcích,  oddíl</w:t>
      </w:r>
      <w:proofErr w:type="gramEnd"/>
      <w:r>
        <w:t xml:space="preserve"> II. této vyhlášky  a vyhláška č. 4/1999 obce </w:t>
      </w:r>
      <w:proofErr w:type="spellStart"/>
      <w:r>
        <w:t>Malesice</w:t>
      </w:r>
      <w:proofErr w:type="spellEnd"/>
      <w:r>
        <w:t xml:space="preserve">  a písm. a) čl. 1 oddílu 1 vyhlášky č. 3/1996 obce Lhota o místních poplatcích, oddíl 2 této vyhlášky a její dodatek č. 2/2000 .</w:t>
      </w:r>
    </w:p>
    <w:p w:rsidR="008F39C0" w:rsidRDefault="00E85905">
      <w:pPr>
        <w:pStyle w:val="Zpat"/>
        <w:tabs>
          <w:tab w:val="left" w:pos="851"/>
        </w:tabs>
        <w:spacing w:before="0" w:beforeAutospacing="0" w:after="0" w:afterAutospacing="0"/>
        <w:jc w:val="both"/>
      </w:pPr>
      <w:r>
        <w:t> </w:t>
      </w:r>
    </w:p>
    <w:p w:rsidR="008F39C0" w:rsidRDefault="00E85905">
      <w:pPr>
        <w:pStyle w:val="Zpat"/>
        <w:tabs>
          <w:tab w:val="left" w:pos="851"/>
        </w:tabs>
        <w:spacing w:before="0" w:beforeAutospacing="0" w:after="0" w:afterAutospacing="0"/>
        <w:jc w:val="both"/>
      </w:pPr>
      <w:r>
        <w:t> </w:t>
      </w:r>
    </w:p>
    <w:p w:rsidR="008F39C0" w:rsidRDefault="00E85905">
      <w:pPr>
        <w:pStyle w:val="Zpat"/>
        <w:tabs>
          <w:tab w:val="left" w:pos="851"/>
        </w:tabs>
        <w:spacing w:before="0" w:beforeAutospacing="0" w:after="0" w:afterAutospacing="0"/>
        <w:jc w:val="both"/>
      </w:pPr>
      <w:r>
        <w:rPr>
          <w:b/>
          <w:bCs/>
        </w:rPr>
        <w:t>2.</w:t>
      </w:r>
      <w:r>
        <w:t xml:space="preserve">    Tato obecně závazná vyhláška nabývá účinnosti dne 1. ledna 2008.   </w:t>
      </w:r>
    </w:p>
    <w:p w:rsidR="008F39C0" w:rsidRDefault="00E85905">
      <w:pPr>
        <w:pStyle w:val="Zpat"/>
        <w:tabs>
          <w:tab w:val="left" w:pos="708"/>
        </w:tabs>
        <w:spacing w:before="0" w:beforeAutospacing="0" w:after="0" w:afterAutospacing="0"/>
        <w:rPr>
          <w:sz w:val="20"/>
          <w:szCs w:val="20"/>
        </w:rPr>
      </w:pPr>
      <w:r>
        <w:rPr>
          <w:sz w:val="20"/>
          <w:szCs w:val="20"/>
        </w:rPr>
        <w:t> </w:t>
      </w:r>
    </w:p>
    <w:p w:rsidR="008F39C0" w:rsidRDefault="00E85905" w:rsidP="001E5D2D">
      <w:pPr>
        <w:pStyle w:val="Zpat"/>
        <w:tabs>
          <w:tab w:val="left" w:pos="708"/>
        </w:tabs>
        <w:spacing w:before="0" w:beforeAutospacing="0" w:after="0" w:afterAutospacing="0"/>
        <w:rPr>
          <w:sz w:val="20"/>
          <w:szCs w:val="20"/>
        </w:rPr>
      </w:pPr>
      <w:r>
        <w:rPr>
          <w:sz w:val="20"/>
          <w:szCs w:val="20"/>
        </w:rPr>
        <w:t> </w:t>
      </w:r>
    </w:p>
    <w:p w:rsidR="008F39C0" w:rsidRDefault="00E85905">
      <w:pPr>
        <w:pStyle w:val="Zpat"/>
        <w:tabs>
          <w:tab w:val="left" w:pos="708"/>
        </w:tabs>
        <w:spacing w:before="0" w:beforeAutospacing="0" w:after="0" w:afterAutospacing="0"/>
        <w:rPr>
          <w:sz w:val="20"/>
          <w:szCs w:val="20"/>
        </w:rPr>
      </w:pPr>
      <w:r>
        <w:rPr>
          <w:sz w:val="20"/>
          <w:szCs w:val="20"/>
        </w:rPr>
        <w:t> </w:t>
      </w:r>
    </w:p>
    <w:p w:rsidR="008F39C0" w:rsidRDefault="00E85905">
      <w:pPr>
        <w:pStyle w:val="Zpat"/>
        <w:tabs>
          <w:tab w:val="left" w:pos="708"/>
        </w:tabs>
        <w:spacing w:before="0" w:beforeAutospacing="0" w:after="0" w:afterAutospacing="0"/>
        <w:rPr>
          <w:sz w:val="20"/>
          <w:szCs w:val="20"/>
        </w:rPr>
      </w:pPr>
      <w:r>
        <w:rPr>
          <w:sz w:val="20"/>
          <w:szCs w:val="20"/>
        </w:rPr>
        <w:t> </w:t>
      </w:r>
    </w:p>
    <w:p w:rsidR="008F39C0" w:rsidRDefault="00E85905">
      <w:pPr>
        <w:pStyle w:val="Zpat"/>
        <w:tabs>
          <w:tab w:val="left" w:pos="708"/>
        </w:tabs>
        <w:spacing w:before="0" w:beforeAutospacing="0" w:after="0" w:afterAutospacing="0"/>
        <w:rPr>
          <w:sz w:val="20"/>
          <w:szCs w:val="20"/>
        </w:rPr>
      </w:pPr>
      <w:r>
        <w:rPr>
          <w:sz w:val="20"/>
          <w:szCs w:val="20"/>
        </w:rPr>
        <w:t> </w:t>
      </w:r>
    </w:p>
    <w:p w:rsidR="008F39C0" w:rsidRDefault="00E85905">
      <w:pPr>
        <w:tabs>
          <w:tab w:val="left" w:pos="0"/>
        </w:tabs>
        <w:jc w:val="both"/>
      </w:pPr>
      <w:r>
        <w:rPr>
          <w:b/>
        </w:rPr>
        <w:t xml:space="preserve">Ing. Pavel </w:t>
      </w:r>
      <w:proofErr w:type="spellStart"/>
      <w:r>
        <w:rPr>
          <w:b/>
        </w:rPr>
        <w:t>Rödl</w:t>
      </w:r>
      <w:proofErr w:type="spellEnd"/>
      <w:r w:rsidR="001E5D2D">
        <w:rPr>
          <w:b/>
        </w:rPr>
        <w:tab/>
      </w:r>
      <w:r w:rsidR="001E5D2D">
        <w:rPr>
          <w:b/>
        </w:rPr>
        <w:tab/>
      </w:r>
      <w:r w:rsidR="001E5D2D">
        <w:rPr>
          <w:b/>
        </w:rPr>
        <w:tab/>
      </w:r>
      <w:r w:rsidR="001E5D2D">
        <w:rPr>
          <w:b/>
        </w:rPr>
        <w:tab/>
      </w:r>
      <w:r>
        <w:rPr>
          <w:b/>
        </w:rPr>
        <w:t xml:space="preserve">Ing. Vladimír Duchek, </w:t>
      </w:r>
      <w:proofErr w:type="spellStart"/>
      <w:r>
        <w:rPr>
          <w:b/>
        </w:rPr>
        <w:t>Ph</w:t>
      </w:r>
      <w:proofErr w:type="spellEnd"/>
      <w:r>
        <w:rPr>
          <w:b/>
        </w:rPr>
        <w:t xml:space="preserve">. D. </w:t>
      </w:r>
    </w:p>
    <w:p w:rsidR="008F39C0" w:rsidRDefault="00E85905">
      <w:pPr>
        <w:tabs>
          <w:tab w:val="left" w:pos="0"/>
        </w:tabs>
        <w:jc w:val="both"/>
      </w:pPr>
      <w:r>
        <w:t>primátor města Plzně</w:t>
      </w:r>
      <w:r w:rsidR="001E5D2D">
        <w:tab/>
      </w:r>
      <w:r w:rsidR="001E5D2D">
        <w:tab/>
      </w:r>
      <w:r w:rsidR="001E5D2D">
        <w:tab/>
      </w:r>
      <w:r w:rsidR="001E5D2D">
        <w:tab/>
      </w:r>
      <w:r>
        <w:t xml:space="preserve">náměstek primátora města Plzně </w:t>
      </w:r>
    </w:p>
    <w:p w:rsidR="008F39C0" w:rsidRDefault="00E85905">
      <w:pPr>
        <w:tabs>
          <w:tab w:val="left" w:pos="851"/>
        </w:tabs>
        <w:jc w:val="both"/>
      </w:pPr>
      <w:r>
        <w:t> </w:t>
      </w:r>
    </w:p>
    <w:p w:rsidR="008F39C0" w:rsidRDefault="00E85905">
      <w:pPr>
        <w:tabs>
          <w:tab w:val="left" w:pos="851"/>
        </w:tabs>
        <w:jc w:val="both"/>
      </w:pPr>
      <w:r>
        <w:t> </w:t>
      </w:r>
    </w:p>
    <w:sectPr w:rsidR="008F39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905"/>
    <w:rsid w:val="001E5D2D"/>
    <w:rsid w:val="008F39C0"/>
    <w:rsid w:val="00E85905"/>
    <w:rsid w:val="00F562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AC6D6F-585E-43A6-B15C-77AED5B9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paragraph" w:styleId="Nadpis7">
    <w:name w:val="heading 7"/>
    <w:basedOn w:val="Normln"/>
    <w:link w:val="Nadpis7Char"/>
    <w:uiPriority w:val="9"/>
    <w:qFormat/>
    <w:pPr>
      <w:spacing w:before="100" w:beforeAutospacing="1" w:after="100" w:afterAutospacing="1"/>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rPr>
      <w:rFonts w:eastAsiaTheme="minorEastAsia"/>
      <w:sz w:val="24"/>
      <w:szCs w:val="24"/>
    </w:rPr>
  </w:style>
  <w:style w:type="paragraph" w:styleId="Zpat">
    <w:name w:val="footer"/>
    <w:basedOn w:val="Normln"/>
    <w:link w:val="ZpatChar"/>
    <w:uiPriority w:val="99"/>
    <w:unhideWhenUsed/>
    <w:pPr>
      <w:spacing w:before="100" w:beforeAutospacing="1" w:after="100" w:afterAutospacing="1"/>
    </w:pPr>
  </w:style>
  <w:style w:type="character" w:customStyle="1" w:styleId="ZpatChar">
    <w:name w:val="Zápatí Char"/>
    <w:basedOn w:val="Standardnpsmoodstavce"/>
    <w:link w:val="Zpat"/>
    <w:uiPriority w:val="99"/>
    <w:rPr>
      <w:rFonts w:eastAsiaTheme="minorEastAsia"/>
      <w:sz w:val="24"/>
      <w:szCs w:val="24"/>
    </w:rPr>
  </w:style>
  <w:style w:type="character" w:customStyle="1" w:styleId="Nadpis7Char">
    <w:name w:val="Nadpis 7 Char"/>
    <w:basedOn w:val="Standardnpsmoodstavce"/>
    <w:link w:val="Nadpis7"/>
    <w:uiPriority w:val="9"/>
    <w:semiHidden/>
    <w:rPr>
      <w:rFonts w:asciiTheme="majorHAnsi" w:eastAsiaTheme="majorEastAsia" w:hAnsiTheme="majorHAnsi" w:cstheme="majorBidi"/>
      <w:i/>
      <w:iCs/>
      <w:color w:val="404040" w:themeColor="text1" w:themeTint="BF"/>
      <w:sz w:val="24"/>
      <w:szCs w:val="24"/>
    </w:rPr>
  </w:style>
  <w:style w:type="character" w:styleId="Siln">
    <w:name w:val="Strong"/>
    <w:basedOn w:val="Standardnpsmoodstavce"/>
    <w:uiPriority w:val="22"/>
    <w:qFormat/>
    <w:rPr>
      <w:b/>
      <w:bCs/>
    </w:rPr>
  </w:style>
  <w:style w:type="paragraph" w:styleId="Zkladntext2">
    <w:name w:val="Body Text 2"/>
    <w:basedOn w:val="Normln"/>
    <w:link w:val="Zkladntext2Char"/>
    <w:uiPriority w:val="99"/>
    <w:semiHidden/>
    <w:unhideWhenUsed/>
    <w:pPr>
      <w:spacing w:before="100" w:beforeAutospacing="1" w:after="100" w:afterAutospacing="1"/>
    </w:pPr>
  </w:style>
  <w:style w:type="character" w:customStyle="1" w:styleId="Zkladntext2Char">
    <w:name w:val="Základní text 2 Char"/>
    <w:basedOn w:val="Standardnpsmoodstavce"/>
    <w:link w:val="Zkladntext2"/>
    <w:uiPriority w:val="99"/>
    <w:semiHidden/>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1257</Words>
  <Characters>7420</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Homola Dušan</dc:creator>
  <cp:keywords/>
  <dc:description/>
  <cp:lastModifiedBy>Jirková Michaela</cp:lastModifiedBy>
  <cp:revision>2</cp:revision>
  <dcterms:created xsi:type="dcterms:W3CDTF">2023-02-23T08:20:00Z</dcterms:created>
  <dcterms:modified xsi:type="dcterms:W3CDTF">2023-02-23T08:20:00Z</dcterms:modified>
</cp:coreProperties>
</file>