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1579E" w:rsidRDefault="00DF7A40">
      <w:pPr>
        <w:spacing w:before="240" w:after="120"/>
        <w:jc w:val="center"/>
      </w:pPr>
      <w:r>
        <w:rPr>
          <w:rFonts w:ascii="Arial" w:eastAsia="Arial" w:hAnsi="Arial" w:cs="Arial"/>
          <w:b/>
          <w:sz w:val="24"/>
        </w:rPr>
        <w:t>Obec Poběžovice u Přelouče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Zastupitelstvo obce Poběžovice u Přelouče</w:t>
      </w:r>
    </w:p>
    <w:p w:rsidR="00D1579E" w:rsidRDefault="00DF7A40">
      <w:pPr>
        <w:spacing w:before="238" w:after="238"/>
        <w:jc w:val="center"/>
      </w:pPr>
      <w:r>
        <w:rPr>
          <w:rFonts w:ascii="Arial" w:eastAsia="Arial" w:hAnsi="Arial" w:cs="Arial"/>
          <w:b/>
          <w:sz w:val="24"/>
        </w:rPr>
        <w:t>Obecně závazná vyhláška obce Poběžovice u Přelouče č. 2/2023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o místním poplatku za obecní systém odpadového hospodářství</w:t>
      </w:r>
    </w:p>
    <w:p w:rsidR="00D1579E" w:rsidRDefault="00DF7A40">
      <w:pPr>
        <w:spacing w:before="62" w:after="120" w:line="276" w:lineRule="auto"/>
        <w:jc w:val="both"/>
      </w:pPr>
      <w:r>
        <w:rPr>
          <w:rFonts w:ascii="Arial" w:eastAsia="Arial" w:hAnsi="Arial" w:cs="Arial"/>
        </w:rPr>
        <w:t xml:space="preserve">Zastupitelstvo obce Poběžovice u Přelouče se na svém </w:t>
      </w:r>
      <w:r>
        <w:rPr>
          <w:rFonts w:ascii="Arial" w:eastAsia="Arial" w:hAnsi="Arial" w:cs="Arial"/>
        </w:rPr>
        <w:t>zasedání dne 7.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</w:t>
      </w:r>
      <w:r>
        <w:rPr>
          <w:rFonts w:ascii="Arial" w:eastAsia="Arial" w:hAnsi="Arial" w:cs="Arial"/>
        </w:rPr>
        <w:t>obcích (obecní zřízení), ve znění pozdějších předpisů, tuto obecně závaznou vyhlášku (dále jen „vyhláška“):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1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Úvodní ustanovení</w:t>
      </w:r>
    </w:p>
    <w:p w:rsidR="00D1579E" w:rsidRDefault="00DF7A40">
      <w:pPr>
        <w:numPr>
          <w:ilvl w:val="0"/>
          <w:numId w:val="1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Obec Poběžovice u Přelouče touto vyhláškou zavádí místní poplatek za obecní systém odpadového hospodářství (dále jen „poplat</w:t>
      </w:r>
      <w:r>
        <w:rPr>
          <w:rFonts w:ascii="Arial" w:eastAsia="Arial" w:hAnsi="Arial" w:cs="Arial"/>
        </w:rPr>
        <w:t>ek“).</w:t>
      </w:r>
    </w:p>
    <w:p w:rsidR="00D1579E" w:rsidRDefault="00DF7A40">
      <w:pPr>
        <w:numPr>
          <w:ilvl w:val="0"/>
          <w:numId w:val="1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Poplatkovým obdobím poplatku je kalendářní rok.</w:t>
      </w:r>
    </w:p>
    <w:p w:rsidR="00D1579E" w:rsidRDefault="00DF7A40">
      <w:pPr>
        <w:numPr>
          <w:ilvl w:val="0"/>
          <w:numId w:val="1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Správcem poplatku je obecní úřad.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2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Poplatník</w:t>
      </w:r>
    </w:p>
    <w:p w:rsidR="00D1579E" w:rsidRDefault="00DF7A40">
      <w:pPr>
        <w:numPr>
          <w:ilvl w:val="0"/>
          <w:numId w:val="2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Poplatníkem poplatku je</w:t>
      </w:r>
    </w:p>
    <w:p w:rsidR="00D1579E" w:rsidRDefault="00DF7A40">
      <w:pPr>
        <w:numPr>
          <w:ilvl w:val="0"/>
          <w:numId w:val="2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fyzická osoba přihlášená v obci</w:t>
      </w:r>
    </w:p>
    <w:p w:rsidR="00D1579E" w:rsidRDefault="00DF7A40">
      <w:pPr>
        <w:numPr>
          <w:ilvl w:val="0"/>
          <w:numId w:val="2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nebo vlastník nemovité věci zahrnující byt, rodinný dům nebo stavbu pro rodinnou rekreaci, ve kt</w:t>
      </w:r>
      <w:r>
        <w:rPr>
          <w:rFonts w:ascii="Arial" w:eastAsia="Arial" w:hAnsi="Arial" w:cs="Arial"/>
        </w:rPr>
        <w:t>eré není přihlášená žádná fyzická osoba a která je umístěna na území obce.</w:t>
      </w:r>
    </w:p>
    <w:p w:rsidR="00D1579E" w:rsidRDefault="00DF7A40">
      <w:pPr>
        <w:numPr>
          <w:ilvl w:val="0"/>
          <w:numId w:val="2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Spoluvlastníci nemovité věci zahrnující byt, rodinný dům nebo stavbu pro rodinnou rekreaci jsou povinni plnit poplatkovou povinnost společně a nerozdílně.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3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Ohlašovací povinnost</w:t>
      </w:r>
    </w:p>
    <w:p w:rsidR="00D1579E" w:rsidRDefault="00DF7A40">
      <w:pPr>
        <w:numPr>
          <w:ilvl w:val="0"/>
          <w:numId w:val="3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Poplatník je povinen podat správci poplatku ohlášení nejpozději do 30 dnů ode dne vzniku své poplatkové povinnosti; údaje uváděné v ohlášení upravuje zákon.</w:t>
      </w:r>
    </w:p>
    <w:p w:rsidR="00D1579E" w:rsidRDefault="00DF7A40">
      <w:pPr>
        <w:numPr>
          <w:ilvl w:val="0"/>
          <w:numId w:val="3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Dojde-li ke změně údajů uvedených v ohlášení, je poplatník povinen tuto změnu oznámit do 30 dnů od</w:t>
      </w:r>
      <w:r>
        <w:rPr>
          <w:rFonts w:ascii="Arial" w:eastAsia="Arial" w:hAnsi="Arial" w:cs="Arial"/>
        </w:rPr>
        <w:t>e dne, kdy nastala.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4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Sazba poplatku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Sazba poplatku za kalendářní rok činí 700 Kč.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Poplatek se v případě, že poplatková povinnost vznikla z důvodu přihlášení fyzické osoby v obci, snižuje o jednu dvanáctinu za každý kalendářní měsíc, na jehož </w:t>
      </w:r>
      <w:r>
        <w:rPr>
          <w:rFonts w:ascii="Arial" w:eastAsia="Arial" w:hAnsi="Arial" w:cs="Arial"/>
        </w:rPr>
        <w:t>konci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není tato fyzická osoba přihlášena v obci,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nebo je tato fyzická osoba od poplatku osvobozena.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Poplatek se v případě, že poplatková povinnost vznikla z důvodu vlastnictví jednotlivé nemovité věci zahrnující byt, rodinný dům nebo stavbu pro rodinnou re</w:t>
      </w:r>
      <w:r>
        <w:rPr>
          <w:rFonts w:ascii="Arial" w:eastAsia="Arial" w:hAnsi="Arial" w:cs="Arial"/>
        </w:rPr>
        <w:t>kreaci umístěné na území obce, snižuje o jednu dvanáctinu za každý kalendářní měsíc, na jehož konci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je v této nemovité věci přihlášena alespoň 1 fyzická osoba,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poplatník nevlastní tuto nemovitou věc,</w:t>
      </w:r>
    </w:p>
    <w:p w:rsidR="00D1579E" w:rsidRDefault="00DF7A40">
      <w:pPr>
        <w:numPr>
          <w:ilvl w:val="0"/>
          <w:numId w:val="4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nebo je poplatník od poplatku osvobozen.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5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Splatnost</w:t>
      </w:r>
      <w:r>
        <w:rPr>
          <w:rFonts w:ascii="Arial" w:eastAsia="Arial" w:hAnsi="Arial" w:cs="Arial"/>
          <w:b/>
          <w:sz w:val="24"/>
        </w:rPr>
        <w:t xml:space="preserve"> poplatku</w:t>
      </w:r>
    </w:p>
    <w:p w:rsidR="00D1579E" w:rsidRDefault="00DF7A40">
      <w:pPr>
        <w:numPr>
          <w:ilvl w:val="0"/>
          <w:numId w:val="5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Poplatek je splatný nejpozději do 31. března příslušného kalendářního roku.</w:t>
      </w:r>
    </w:p>
    <w:p w:rsidR="00D1579E" w:rsidRDefault="00DF7A40">
      <w:pPr>
        <w:numPr>
          <w:ilvl w:val="0"/>
          <w:numId w:val="5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Vznikne-li poplatková povinnost po datu splatnosti uvedeném v odstavci 1, je poplatek splatný nejpozději do patnáctého dne měsíce, který následuje po měsíci, ve kterém po</w:t>
      </w:r>
      <w:r>
        <w:rPr>
          <w:rFonts w:ascii="Arial" w:eastAsia="Arial" w:hAnsi="Arial" w:cs="Arial"/>
        </w:rPr>
        <w:t>platková povinnost vznikla.</w:t>
      </w:r>
    </w:p>
    <w:p w:rsidR="00D1579E" w:rsidRDefault="00DF7A40">
      <w:pPr>
        <w:numPr>
          <w:ilvl w:val="0"/>
          <w:numId w:val="5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Lhůta splatnosti neskončí poplatníkovi dříve než lhůta pro podání ohlášení podle čl. 3 odst. 1 této vyhlášky.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6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 xml:space="preserve"> Osvobození a úlevy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Od poplatku je osvobozena osoba, které poplatková povinnost vznikla z důvodu přihlášení v ob</w:t>
      </w:r>
      <w:r>
        <w:rPr>
          <w:rFonts w:ascii="Arial" w:eastAsia="Arial" w:hAnsi="Arial" w:cs="Arial"/>
        </w:rPr>
        <w:t>ci a která je: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poplatníkem poplatku za odkládání komunálního odpadu z nemovité věci v jiné obci a má v této jiné obci bydliště,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 xml:space="preserve">umístěna do dětského domova pro děti do 3 let věku, školského zařízení pro výkon ústavní nebo ochranné výchovy nebo školského </w:t>
      </w:r>
      <w:r>
        <w:rPr>
          <w:rFonts w:ascii="Arial" w:eastAsia="Arial" w:hAnsi="Arial" w:cs="Arial"/>
        </w:rPr>
        <w:t>zařízení pro preventivně výchovnou péči na základě rozhodnutí soudu nebo smlouvy,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umístěna do zařízení pro děti vyžadující okamžitou pomoc na základě rozhodnutí soudu, na žádost obecního úřadu obce s rozšířenou působností, zákonného zástupce dítěte nebo ne</w:t>
      </w:r>
      <w:r>
        <w:rPr>
          <w:rFonts w:ascii="Arial" w:eastAsia="Arial" w:hAnsi="Arial" w:cs="Arial"/>
        </w:rPr>
        <w:t>zletilého,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umístěna v domově pro osoby se zdravotním postižením, domově pro seniory, domově se zvláštním režimem nebo v chráněném bydlení,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ind w:left="397" w:firstLine="170"/>
        <w:jc w:val="both"/>
      </w:pPr>
      <w:r>
        <w:rPr>
          <w:rFonts w:ascii="Arial" w:eastAsia="Arial" w:hAnsi="Arial" w:cs="Arial"/>
        </w:rPr>
        <w:t>nebo na základě zákona omezena na osobní svobodě s výjimkou osoby vykonávající trest domácího vězení.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Od poplatku se </w:t>
      </w:r>
      <w:r>
        <w:rPr>
          <w:rFonts w:ascii="Arial" w:eastAsia="Arial" w:hAnsi="Arial" w:cs="Arial"/>
        </w:rPr>
        <w:t>osvobozuje osoba, které poplatková povinnost vznikla z důvodu přihlášení v obci a která je přihlášená v sídle ohlašovny obecního úřadu, tj. na adrese Poběžovice u Přelouče č. p. 9.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Úleva se poskytuje osobě, které poplatková povinnost vznikla z důvodu přihl</w:t>
      </w:r>
      <w:r>
        <w:rPr>
          <w:rFonts w:ascii="Arial" w:eastAsia="Arial" w:hAnsi="Arial" w:cs="Arial"/>
        </w:rPr>
        <w:t>ášení v obci a která v příslušném kalendářním roce dovrší nejvýše 12 let věku, ve výši 50 %.</w:t>
      </w:r>
    </w:p>
    <w:p w:rsidR="00D1579E" w:rsidRDefault="00DF7A40">
      <w:pPr>
        <w:numPr>
          <w:ilvl w:val="0"/>
          <w:numId w:val="6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V případě, že poplatník nesplní povinnost ohlásit údaj rozhodný pro osvobození nebo úlevu ve lhůtách stanovených touto vyhláškou nebo zákonem, nárok na osvobození </w:t>
      </w:r>
      <w:r>
        <w:rPr>
          <w:rFonts w:ascii="Arial" w:eastAsia="Arial" w:hAnsi="Arial" w:cs="Arial"/>
        </w:rPr>
        <w:t>nebo úlevu zaniká.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7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Přechodné a zrušovací ustanovení</w:t>
      </w:r>
    </w:p>
    <w:p w:rsidR="00D1579E" w:rsidRDefault="00DF7A40">
      <w:pPr>
        <w:numPr>
          <w:ilvl w:val="0"/>
          <w:numId w:val="7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>Poplatkové povinnosti vzniklé před nabytím účinnosti této vyhlášky se posuzují podle dosavadních právních předpisů.</w:t>
      </w:r>
    </w:p>
    <w:p w:rsidR="00D1579E" w:rsidRDefault="00DF7A40">
      <w:pPr>
        <w:numPr>
          <w:ilvl w:val="0"/>
          <w:numId w:val="7"/>
        </w:numPr>
        <w:tabs>
          <w:tab w:val="left" w:pos="0"/>
        </w:tabs>
        <w:spacing w:after="120" w:line="276" w:lineRule="auto"/>
        <w:jc w:val="both"/>
      </w:pPr>
      <w:r>
        <w:rPr>
          <w:rFonts w:ascii="Arial" w:eastAsia="Arial" w:hAnsi="Arial" w:cs="Arial"/>
        </w:rPr>
        <w:t xml:space="preserve">Zrušuje se obecně závazná vyhláška č. 3/2021, o místním poplatku za obecní systém </w:t>
      </w:r>
      <w:r>
        <w:rPr>
          <w:rFonts w:ascii="Arial" w:eastAsia="Arial" w:hAnsi="Arial" w:cs="Arial"/>
        </w:rPr>
        <w:t>odpadového hospodářství, ze dne 20. února 2021.</w:t>
      </w:r>
    </w:p>
    <w:p w:rsidR="00D1579E" w:rsidRDefault="00DF7A40">
      <w:pPr>
        <w:spacing w:before="360" w:after="120" w:line="276" w:lineRule="auto"/>
        <w:jc w:val="center"/>
      </w:pPr>
      <w:r>
        <w:rPr>
          <w:rFonts w:ascii="Arial" w:eastAsia="Arial" w:hAnsi="Arial" w:cs="Arial"/>
          <w:b/>
          <w:sz w:val="24"/>
        </w:rPr>
        <w:t>Čl. 8</w:t>
      </w:r>
      <w:r>
        <w:rPr>
          <w:rFonts w:ascii="Arial" w:eastAsia="Arial" w:hAnsi="Arial" w:cs="Arial"/>
          <w:b/>
          <w:sz w:val="24"/>
        </w:rPr>
        <w:br/>
      </w:r>
      <w:r>
        <w:rPr>
          <w:rFonts w:ascii="Arial" w:eastAsia="Arial" w:hAnsi="Arial" w:cs="Arial"/>
          <w:b/>
          <w:sz w:val="24"/>
        </w:rPr>
        <w:t>Účinnost</w:t>
      </w:r>
    </w:p>
    <w:p w:rsidR="00D1579E" w:rsidRDefault="00DF7A40">
      <w:pPr>
        <w:tabs>
          <w:tab w:val="left" w:pos="567"/>
        </w:tabs>
        <w:spacing w:after="120" w:line="276" w:lineRule="auto"/>
        <w:jc w:val="both"/>
      </w:pPr>
      <w:r>
        <w:rPr>
          <w:rFonts w:ascii="Arial" w:eastAsia="Arial" w:hAnsi="Arial" w:cs="Arial"/>
        </w:rPr>
        <w:t>Tato vyhláška nabývá účinnosti dnem 1. ledna 2024.</w:t>
      </w:r>
    </w:p>
    <w:p w:rsidR="00D1579E" w:rsidRDefault="00D1579E">
      <w:pPr>
        <w:tabs>
          <w:tab w:val="left" w:pos="567"/>
        </w:tabs>
        <w:spacing w:after="120" w:line="276" w:lineRule="auto"/>
        <w:jc w:val="both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1579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1579E" w:rsidRDefault="00DF7A40">
            <w:pPr>
              <w:jc w:val="center"/>
            </w:pPr>
            <w:r>
              <w:rPr>
                <w:rFonts w:ascii="Arial" w:eastAsia="Arial" w:hAnsi="Arial" w:cs="Arial"/>
              </w:rPr>
              <w:t>Sylva Káčerová v. 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 starostka</w:t>
            </w: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1579E" w:rsidRDefault="00DF7A40">
            <w:pPr>
              <w:jc w:val="center"/>
            </w:pPr>
            <w:r>
              <w:rPr>
                <w:rFonts w:ascii="Arial" w:eastAsia="Arial" w:hAnsi="Arial" w:cs="Arial"/>
              </w:rPr>
              <w:t>Ing. Petr Šefránek v. r.</w:t>
            </w:r>
            <w:r>
              <w:rPr>
                <w:rFonts w:ascii="Arial" w:eastAsia="Arial" w:hAnsi="Arial" w:cs="Arial"/>
              </w:rPr>
              <w:br/>
            </w:r>
            <w:r>
              <w:rPr>
                <w:rFonts w:ascii="Arial" w:eastAsia="Arial" w:hAnsi="Arial" w:cs="Arial"/>
              </w:rPr>
              <w:t xml:space="preserve"> místostarosta</w:t>
            </w:r>
          </w:p>
        </w:tc>
      </w:tr>
      <w:tr w:rsidR="00D1579E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1579E" w:rsidRDefault="00D1579E">
            <w:pPr>
              <w:jc w:val="center"/>
            </w:pPr>
          </w:p>
        </w:tc>
        <w:tc>
          <w:tcPr>
            <w:tcW w:w="4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left w:w="54" w:type="dxa"/>
              <w:right w:w="54" w:type="dxa"/>
            </w:tcMar>
          </w:tcPr>
          <w:p w:rsidR="00D1579E" w:rsidRDefault="00D1579E">
            <w:pPr>
              <w:jc w:val="center"/>
            </w:pPr>
          </w:p>
        </w:tc>
      </w:tr>
    </w:tbl>
    <w:p w:rsidR="00D1579E" w:rsidRDefault="00D1579E"/>
    <w:sectPr w:rsidR="00D157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633B"/>
    <w:multiLevelType w:val="multilevel"/>
    <w:tmpl w:val="3434254C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11036229"/>
    <w:multiLevelType w:val="multilevel"/>
    <w:tmpl w:val="0686A1F4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26427333"/>
    <w:multiLevelType w:val="multilevel"/>
    <w:tmpl w:val="54B2CC94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3E963E88"/>
    <w:multiLevelType w:val="multilevel"/>
    <w:tmpl w:val="6E2CFDFE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505C18F2"/>
    <w:multiLevelType w:val="multilevel"/>
    <w:tmpl w:val="476A3D76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7439084A"/>
    <w:multiLevelType w:val="multilevel"/>
    <w:tmpl w:val="5DD298DC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752F5D19"/>
    <w:multiLevelType w:val="multilevel"/>
    <w:tmpl w:val="B67E7046"/>
    <w:lvl w:ilvl="0">
      <w:numFmt w:val="bullet"/>
      <w:lvlText w:val="•"/>
      <w:lvlJc w:val="left"/>
      <w:pPr>
        <w:ind w:left="567" w:hanging="567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1579E"/>
    <w:rsid w:val="00D1579E"/>
    <w:rsid w:val="00D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31CAFD-D4B0-47A4-9D0B-849263261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kern w:val="3"/>
        <w:sz w:val="22"/>
        <w:szCs w:val="22"/>
        <w:lang w:val="en-US" w:eastAsia="zh-CN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674</Words>
  <Characters>3846</Characters>
  <Application>Microsoft Office Word</Application>
  <DocSecurity>0</DocSecurity>
  <Lines>32</Lines>
  <Paragraphs>9</Paragraphs>
  <ScaleCrop>false</ScaleCrop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cloudconvert_4</cp:lastModifiedBy>
  <cp:revision>1</cp:revision>
  <dcterms:created xsi:type="dcterms:W3CDTF">2024-03-04T20:02:00Z</dcterms:created>
  <dcterms:modified xsi:type="dcterms:W3CDTF">2024-03-04T20:02:00Z</dcterms:modified>
</cp:coreProperties>
</file>