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B3250" w14:textId="62B0F723" w:rsidR="00033DCA" w:rsidRPr="00033DCA" w:rsidRDefault="00033DCA" w:rsidP="0091352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3DCA">
        <w:rPr>
          <w:rFonts w:ascii="Times New Roman" w:hAnsi="Times New Roman" w:cs="Times New Roman"/>
          <w:b/>
          <w:sz w:val="40"/>
          <w:szCs w:val="40"/>
        </w:rPr>
        <w:t>MĚSTO</w:t>
      </w:r>
      <w:r w:rsidR="005D75A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33DCA">
        <w:rPr>
          <w:rFonts w:ascii="Times New Roman" w:hAnsi="Times New Roman" w:cs="Times New Roman"/>
          <w:b/>
          <w:sz w:val="40"/>
          <w:szCs w:val="40"/>
        </w:rPr>
        <w:t>ČESKÁ KAMENICE</w:t>
      </w:r>
    </w:p>
    <w:p w14:paraId="2887EA32" w14:textId="77777777" w:rsidR="00033DCA" w:rsidRDefault="00033DCA" w:rsidP="0091352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1C31CE" w14:textId="1DCCC6AB" w:rsidR="00CB2E70" w:rsidRPr="00033DCA" w:rsidRDefault="00CB2E70" w:rsidP="0091352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516C">
        <w:rPr>
          <w:rFonts w:ascii="Times New Roman" w:hAnsi="Times New Roman" w:cs="Times New Roman"/>
          <w:b/>
          <w:bCs/>
          <w:sz w:val="36"/>
          <w:szCs w:val="36"/>
        </w:rPr>
        <w:t>Nařízení města</w:t>
      </w:r>
    </w:p>
    <w:p w14:paraId="4E1C31CF" w14:textId="77777777" w:rsidR="00FA20DC" w:rsidRPr="00033DCA" w:rsidRDefault="00FA20DC" w:rsidP="0091352A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</w:p>
    <w:p w14:paraId="4E1C31D0" w14:textId="77777777" w:rsidR="00CB2E70" w:rsidRPr="00033DCA" w:rsidRDefault="00CB2E70" w:rsidP="00142C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33DCA">
        <w:rPr>
          <w:rFonts w:ascii="Times New Roman" w:hAnsi="Times New Roman" w:cs="Times New Roman"/>
          <w:b/>
          <w:bCs/>
          <w:sz w:val="28"/>
          <w:szCs w:val="28"/>
        </w:rPr>
        <w:t>kterým se stanoví zákaz šíření reklamy na veřejně přístupných mí</w:t>
      </w:r>
      <w:r w:rsidR="0091352A" w:rsidRPr="00033DCA">
        <w:rPr>
          <w:rFonts w:ascii="Times New Roman" w:hAnsi="Times New Roman" w:cs="Times New Roman"/>
          <w:b/>
          <w:bCs/>
          <w:sz w:val="28"/>
          <w:szCs w:val="28"/>
        </w:rPr>
        <w:t>stech mimo provozovnu</w:t>
      </w:r>
    </w:p>
    <w:p w14:paraId="4E1C31D1" w14:textId="77777777" w:rsidR="0091352A" w:rsidRPr="00033DCA" w:rsidRDefault="0091352A" w:rsidP="00142C54">
      <w:pPr>
        <w:pStyle w:val="Default"/>
        <w:jc w:val="both"/>
        <w:rPr>
          <w:rFonts w:ascii="Times New Roman" w:hAnsi="Times New Roman" w:cs="Times New Roman"/>
        </w:rPr>
      </w:pPr>
    </w:p>
    <w:p w14:paraId="4E1C31D2" w14:textId="1DDAC1D6" w:rsidR="0091352A" w:rsidRPr="00033DCA" w:rsidRDefault="00CB2E70" w:rsidP="00142C54">
      <w:pPr>
        <w:pStyle w:val="Default"/>
        <w:jc w:val="both"/>
        <w:rPr>
          <w:rFonts w:ascii="Times New Roman" w:hAnsi="Times New Roman" w:cs="Times New Roman"/>
        </w:rPr>
      </w:pPr>
      <w:r w:rsidRPr="00033DCA">
        <w:rPr>
          <w:rFonts w:ascii="Times New Roman" w:hAnsi="Times New Roman" w:cs="Times New Roman"/>
        </w:rPr>
        <w:t xml:space="preserve">Rada města </w:t>
      </w:r>
      <w:r w:rsidR="0035392F" w:rsidRPr="00033DCA">
        <w:rPr>
          <w:rFonts w:ascii="Times New Roman" w:hAnsi="Times New Roman" w:cs="Times New Roman"/>
        </w:rPr>
        <w:t xml:space="preserve">Česká Kamenice </w:t>
      </w:r>
      <w:r w:rsidRPr="00033DCA">
        <w:rPr>
          <w:rFonts w:ascii="Times New Roman" w:hAnsi="Times New Roman" w:cs="Times New Roman"/>
        </w:rPr>
        <w:t xml:space="preserve">se usnesla dne </w:t>
      </w:r>
      <w:r w:rsidR="005D75AE">
        <w:rPr>
          <w:rFonts w:ascii="Times New Roman" w:hAnsi="Times New Roman" w:cs="Times New Roman"/>
        </w:rPr>
        <w:t>13</w:t>
      </w:r>
      <w:r w:rsidR="00125E6B" w:rsidRPr="00033DCA">
        <w:rPr>
          <w:rFonts w:ascii="Times New Roman" w:hAnsi="Times New Roman" w:cs="Times New Roman"/>
        </w:rPr>
        <w:t>.</w:t>
      </w:r>
      <w:r w:rsidR="00027C0E" w:rsidRPr="00033DCA">
        <w:rPr>
          <w:rFonts w:ascii="Times New Roman" w:hAnsi="Times New Roman" w:cs="Times New Roman"/>
        </w:rPr>
        <w:t> 9</w:t>
      </w:r>
      <w:r w:rsidR="00125E6B" w:rsidRPr="00033DCA">
        <w:rPr>
          <w:rFonts w:ascii="Times New Roman" w:hAnsi="Times New Roman" w:cs="Times New Roman"/>
        </w:rPr>
        <w:t>.</w:t>
      </w:r>
      <w:r w:rsidR="00027C0E" w:rsidRPr="00033DCA">
        <w:rPr>
          <w:rFonts w:ascii="Times New Roman" w:hAnsi="Times New Roman" w:cs="Times New Roman"/>
        </w:rPr>
        <w:t> </w:t>
      </w:r>
      <w:r w:rsidRPr="00033DCA">
        <w:rPr>
          <w:rFonts w:ascii="Times New Roman" w:hAnsi="Times New Roman" w:cs="Times New Roman"/>
        </w:rPr>
        <w:t>20</w:t>
      </w:r>
      <w:r w:rsidR="0091352A" w:rsidRPr="00033DCA">
        <w:rPr>
          <w:rFonts w:ascii="Times New Roman" w:hAnsi="Times New Roman" w:cs="Times New Roman"/>
        </w:rPr>
        <w:t>2</w:t>
      </w:r>
      <w:r w:rsidR="00F9099A" w:rsidRPr="00033DCA">
        <w:rPr>
          <w:rFonts w:ascii="Times New Roman" w:hAnsi="Times New Roman" w:cs="Times New Roman"/>
        </w:rPr>
        <w:t>4</w:t>
      </w:r>
      <w:r w:rsidRPr="00033DCA">
        <w:rPr>
          <w:rFonts w:ascii="Times New Roman" w:hAnsi="Times New Roman" w:cs="Times New Roman"/>
        </w:rPr>
        <w:t xml:space="preserve"> </w:t>
      </w:r>
      <w:r w:rsidR="00125E6B" w:rsidRPr="00033DCA">
        <w:rPr>
          <w:rFonts w:ascii="Times New Roman" w:hAnsi="Times New Roman" w:cs="Times New Roman"/>
        </w:rPr>
        <w:t xml:space="preserve">pod usnesením č. </w:t>
      </w:r>
      <w:r w:rsidR="00AE4FF6">
        <w:rPr>
          <w:rFonts w:ascii="Times New Roman" w:hAnsi="Times New Roman" w:cs="Times New Roman"/>
        </w:rPr>
        <w:t>448</w:t>
      </w:r>
      <w:r w:rsidR="00027C0E" w:rsidRPr="00033DCA">
        <w:rPr>
          <w:rFonts w:ascii="Times New Roman" w:hAnsi="Times New Roman" w:cs="Times New Roman"/>
        </w:rPr>
        <w:t>/18</w:t>
      </w:r>
      <w:r w:rsidR="00125E6B" w:rsidRPr="00033DCA">
        <w:rPr>
          <w:rFonts w:ascii="Times New Roman" w:hAnsi="Times New Roman" w:cs="Times New Roman"/>
        </w:rPr>
        <w:t xml:space="preserve">/RM/2024 </w:t>
      </w:r>
      <w:r w:rsidRPr="00033DCA">
        <w:rPr>
          <w:rFonts w:ascii="Times New Roman" w:hAnsi="Times New Roman" w:cs="Times New Roman"/>
        </w:rPr>
        <w:t>vydat podle § 11 odst. 1 a § 102 odst. 2 písm. d) zákona č. 128/2000 Sb., o obcích (obecní zřízení), ve znění pozdějších předpisů, a § 2 odst. 1 písm. d) a odst. 5 zákona č. 40/1995 Sb., o regulaci reklamy a o změně a doplnění zákona č. 468/1991 Sb., o provozování rozhlasového a televizního vysílání, ve znění pozdějších předpisů, toto nařízení města:</w:t>
      </w:r>
    </w:p>
    <w:p w14:paraId="4E1C31D3" w14:textId="77777777" w:rsidR="00CB2E70" w:rsidRPr="00033DCA" w:rsidRDefault="00CB2E70" w:rsidP="00CB2E70">
      <w:pPr>
        <w:pStyle w:val="Default"/>
        <w:rPr>
          <w:rFonts w:ascii="Times New Roman" w:hAnsi="Times New Roman" w:cs="Times New Roman"/>
        </w:rPr>
      </w:pPr>
      <w:r w:rsidRPr="00033DCA">
        <w:rPr>
          <w:rFonts w:ascii="Times New Roman" w:hAnsi="Times New Roman" w:cs="Times New Roman"/>
        </w:rPr>
        <w:t xml:space="preserve"> </w:t>
      </w:r>
    </w:p>
    <w:p w14:paraId="4E1C31D4" w14:textId="77777777" w:rsidR="0091352A" w:rsidRPr="00033DCA" w:rsidRDefault="0091352A" w:rsidP="00CB2E70">
      <w:pPr>
        <w:pStyle w:val="Default"/>
        <w:rPr>
          <w:rFonts w:ascii="Times New Roman" w:hAnsi="Times New Roman" w:cs="Times New Roman"/>
        </w:rPr>
      </w:pPr>
    </w:p>
    <w:p w14:paraId="4E1C31D5" w14:textId="77777777" w:rsidR="00CB2E70" w:rsidRPr="00033DCA" w:rsidRDefault="00CB2E70" w:rsidP="0091352A">
      <w:pPr>
        <w:pStyle w:val="Default"/>
        <w:jc w:val="center"/>
        <w:rPr>
          <w:rFonts w:ascii="Times New Roman" w:hAnsi="Times New Roman" w:cs="Times New Roman"/>
          <w:b/>
        </w:rPr>
      </w:pPr>
      <w:r w:rsidRPr="00033DCA">
        <w:rPr>
          <w:rFonts w:ascii="Times New Roman" w:hAnsi="Times New Roman" w:cs="Times New Roman"/>
          <w:b/>
        </w:rPr>
        <w:t>Čl. 1</w:t>
      </w:r>
    </w:p>
    <w:p w14:paraId="4E1C31D6" w14:textId="77777777" w:rsidR="00CB2E70" w:rsidRPr="00033DCA" w:rsidRDefault="00CB2E70" w:rsidP="0091352A">
      <w:pPr>
        <w:pStyle w:val="Default"/>
        <w:jc w:val="center"/>
        <w:rPr>
          <w:rFonts w:ascii="Times New Roman" w:hAnsi="Times New Roman" w:cs="Times New Roman"/>
          <w:b/>
        </w:rPr>
      </w:pPr>
      <w:r w:rsidRPr="00033DCA">
        <w:rPr>
          <w:rFonts w:ascii="Times New Roman" w:hAnsi="Times New Roman" w:cs="Times New Roman"/>
          <w:b/>
        </w:rPr>
        <w:t>Předmět úpravy</w:t>
      </w:r>
    </w:p>
    <w:p w14:paraId="4E1C31D7" w14:textId="77777777" w:rsidR="0091352A" w:rsidRPr="00033DCA" w:rsidRDefault="0091352A" w:rsidP="00CB2E70">
      <w:pPr>
        <w:pStyle w:val="Default"/>
        <w:spacing w:after="122"/>
        <w:rPr>
          <w:rFonts w:ascii="Times New Roman" w:hAnsi="Times New Roman" w:cs="Times New Roman"/>
        </w:rPr>
      </w:pPr>
    </w:p>
    <w:p w14:paraId="4E1C31D8" w14:textId="297CBF85" w:rsidR="00CB2E70" w:rsidRPr="00033DCA" w:rsidRDefault="00CB2E70" w:rsidP="007217AB">
      <w:pPr>
        <w:pStyle w:val="Default"/>
        <w:numPr>
          <w:ilvl w:val="0"/>
          <w:numId w:val="7"/>
        </w:numPr>
        <w:spacing w:after="122"/>
        <w:ind w:left="426"/>
        <w:jc w:val="both"/>
        <w:rPr>
          <w:rFonts w:ascii="Times New Roman" w:hAnsi="Times New Roman" w:cs="Times New Roman"/>
        </w:rPr>
      </w:pPr>
      <w:r w:rsidRPr="00033DCA">
        <w:rPr>
          <w:rFonts w:ascii="Times New Roman" w:hAnsi="Times New Roman" w:cs="Times New Roman"/>
        </w:rPr>
        <w:t>Toto nařízení města stanoví zákaz šíření reklamy</w:t>
      </w:r>
      <w:r w:rsidR="007802C4" w:rsidRPr="00033DCA">
        <w:rPr>
          <w:rStyle w:val="Znakapoznpodarou"/>
          <w:rFonts w:ascii="Times New Roman" w:hAnsi="Times New Roman" w:cs="Times New Roman"/>
        </w:rPr>
        <w:footnoteReference w:id="1"/>
      </w:r>
      <w:r w:rsidRPr="00033DCA">
        <w:rPr>
          <w:rFonts w:ascii="Times New Roman" w:hAnsi="Times New Roman" w:cs="Times New Roman"/>
        </w:rPr>
        <w:t xml:space="preserve"> komunikačními médii uvedenými v čl. 4 tohoto nařízení na veřejně přístupných místech mimo provozovnu</w:t>
      </w:r>
      <w:r w:rsidR="007802C4" w:rsidRPr="00033DCA">
        <w:rPr>
          <w:rStyle w:val="Znakapoznpodarou"/>
          <w:rFonts w:ascii="Times New Roman" w:hAnsi="Times New Roman" w:cs="Times New Roman"/>
        </w:rPr>
        <w:footnoteReference w:id="2"/>
      </w:r>
      <w:r w:rsidRPr="00033DCA">
        <w:rPr>
          <w:rFonts w:ascii="Times New Roman" w:hAnsi="Times New Roman" w:cs="Times New Roman"/>
        </w:rPr>
        <w:t xml:space="preserve"> uvedených v čl. 2 tohoto nařízení. </w:t>
      </w:r>
    </w:p>
    <w:p w14:paraId="52285D4E" w14:textId="77777777" w:rsidR="00234448" w:rsidRPr="00033DCA" w:rsidRDefault="00234448" w:rsidP="00234448">
      <w:pPr>
        <w:pStyle w:val="Default"/>
        <w:numPr>
          <w:ilvl w:val="0"/>
          <w:numId w:val="7"/>
        </w:numPr>
        <w:spacing w:after="122"/>
        <w:ind w:left="426"/>
        <w:jc w:val="both"/>
        <w:rPr>
          <w:rFonts w:ascii="Times New Roman" w:hAnsi="Times New Roman" w:cs="Times New Roman"/>
        </w:rPr>
      </w:pPr>
      <w:r w:rsidRPr="00033DCA">
        <w:rPr>
          <w:rFonts w:ascii="Times New Roman" w:hAnsi="Times New Roman" w:cs="Times New Roman"/>
        </w:rPr>
        <w:t xml:space="preserve">Veřejně přístupným místem mimo provozovnu (dále jen „veřejně přístupné místo“) se pro účely tohoto nařízení rozumí všechna náměstí, ulice, tržiště, chodníky, veřejná zeleň, parky a další prostory přístupné každému bez omezení, tedy sloužící obecnímu užívání, a to bez ohledu na vlastnictví k tomuto prostoru.  </w:t>
      </w:r>
      <w:r w:rsidRPr="00033DCA">
        <w:rPr>
          <w:rFonts w:ascii="Times New Roman" w:hAnsi="Times New Roman" w:cs="Times New Roman"/>
          <w:color w:val="FF0000"/>
        </w:rPr>
        <w:t xml:space="preserve"> </w:t>
      </w:r>
    </w:p>
    <w:p w14:paraId="4E1C31DA" w14:textId="568D8AF1" w:rsidR="00CB2E70" w:rsidRPr="00033DCA" w:rsidRDefault="00CB2E70" w:rsidP="007217AB">
      <w:pPr>
        <w:pStyle w:val="Defaul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</w:rPr>
      </w:pPr>
      <w:r w:rsidRPr="00033DCA">
        <w:rPr>
          <w:rFonts w:ascii="Times New Roman" w:hAnsi="Times New Roman" w:cs="Times New Roman"/>
        </w:rPr>
        <w:t xml:space="preserve">Pro účely tohoto nařízení se za reklamu nepovažují informační a navigační systémy primárně usnadňující veřejnosti orientaci a dostupnost cíle na území města. </w:t>
      </w:r>
    </w:p>
    <w:p w14:paraId="4E1C31DB" w14:textId="77777777" w:rsidR="00CB2E70" w:rsidRPr="00033DCA" w:rsidRDefault="00CB2E70" w:rsidP="00CB2E70">
      <w:pPr>
        <w:pStyle w:val="Default"/>
        <w:rPr>
          <w:rFonts w:ascii="Times New Roman" w:hAnsi="Times New Roman" w:cs="Times New Roman"/>
        </w:rPr>
      </w:pPr>
    </w:p>
    <w:p w14:paraId="4E1C31DC" w14:textId="77777777" w:rsidR="0091352A" w:rsidRPr="00033DCA" w:rsidRDefault="0091352A" w:rsidP="00CB2E70">
      <w:pPr>
        <w:pStyle w:val="Default"/>
        <w:rPr>
          <w:rFonts w:ascii="Times New Roman" w:hAnsi="Times New Roman" w:cs="Times New Roman"/>
        </w:rPr>
      </w:pPr>
    </w:p>
    <w:p w14:paraId="4E1C31DD" w14:textId="77777777" w:rsidR="0091352A" w:rsidRPr="00033DCA" w:rsidRDefault="00CB2E70" w:rsidP="0091352A">
      <w:pPr>
        <w:pStyle w:val="Default"/>
        <w:jc w:val="center"/>
        <w:rPr>
          <w:rFonts w:ascii="Times New Roman" w:hAnsi="Times New Roman" w:cs="Times New Roman"/>
          <w:b/>
        </w:rPr>
      </w:pPr>
      <w:r w:rsidRPr="00033DCA">
        <w:rPr>
          <w:rFonts w:ascii="Times New Roman" w:hAnsi="Times New Roman" w:cs="Times New Roman"/>
          <w:b/>
        </w:rPr>
        <w:t>Čl. 2</w:t>
      </w:r>
    </w:p>
    <w:p w14:paraId="4E1C31DE" w14:textId="77777777" w:rsidR="00CB2E70" w:rsidRPr="00033DCA" w:rsidRDefault="00CB2E70" w:rsidP="0091352A">
      <w:pPr>
        <w:pStyle w:val="Default"/>
        <w:jc w:val="center"/>
        <w:rPr>
          <w:rFonts w:ascii="Times New Roman" w:hAnsi="Times New Roman" w:cs="Times New Roman"/>
          <w:b/>
        </w:rPr>
      </w:pPr>
      <w:r w:rsidRPr="00033DCA">
        <w:rPr>
          <w:rFonts w:ascii="Times New Roman" w:hAnsi="Times New Roman" w:cs="Times New Roman"/>
          <w:b/>
        </w:rPr>
        <w:t>Veřejně přístupná místa, na nichž je reklama zakázána</w:t>
      </w:r>
    </w:p>
    <w:p w14:paraId="4E1C31DF" w14:textId="77777777" w:rsidR="0091352A" w:rsidRPr="00033DCA" w:rsidRDefault="0091352A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C31E0" w14:textId="4B888B81" w:rsidR="00CB2E70" w:rsidRPr="00033DCA" w:rsidRDefault="00CB2E70" w:rsidP="004B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>Reklama šířená komunikačními médii uvedenými v čl. 4 na veřejně přístupných místech mimo provozovnu jiným způsobem než prostřednictvím reklamního nebo propagačního zařízení zřízeného podle zvláštního právního předpisu</w:t>
      </w:r>
      <w:r w:rsidR="00155C99" w:rsidRPr="00033DCA">
        <w:rPr>
          <w:rStyle w:val="Znakapoznpodarou"/>
          <w:rFonts w:ascii="Times New Roman" w:hAnsi="Times New Roman" w:cs="Times New Roman"/>
          <w:color w:val="000000"/>
          <w:sz w:val="24"/>
          <w:szCs w:val="24"/>
        </w:rPr>
        <w:footnoteReference w:id="3"/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se zakazuje na území města </w:t>
      </w:r>
      <w:r w:rsidR="0091352A" w:rsidRPr="00033DCA">
        <w:rPr>
          <w:rFonts w:ascii="Times New Roman" w:hAnsi="Times New Roman" w:cs="Times New Roman"/>
          <w:color w:val="000000"/>
          <w:sz w:val="24"/>
          <w:szCs w:val="24"/>
        </w:rPr>
        <w:t>Česká Kamenice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ohraničeném těmito ulicemi a náměstími (včetně jich samých): </w:t>
      </w:r>
    </w:p>
    <w:p w14:paraId="4E1C31E1" w14:textId="77777777" w:rsidR="001A3ACD" w:rsidRPr="00033DCA" w:rsidRDefault="001A3ACD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C31E2" w14:textId="2E9F8C9D" w:rsidR="00CB2E70" w:rsidRPr="00033DCA" w:rsidRDefault="00DC50F7" w:rsidP="00D83F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2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městská </w:t>
      </w:r>
      <w:r w:rsidR="00CB2E70" w:rsidRPr="00033DCA">
        <w:rPr>
          <w:rFonts w:ascii="Times New Roman" w:hAnsi="Times New Roman" w:cs="Times New Roman"/>
          <w:color w:val="000000"/>
          <w:sz w:val="24"/>
          <w:szCs w:val="24"/>
        </w:rPr>
        <w:t>památkov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CB2E70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zón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B2E70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52A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Česká 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91352A" w:rsidRPr="00033DCA">
        <w:rPr>
          <w:rFonts w:ascii="Times New Roman" w:hAnsi="Times New Roman" w:cs="Times New Roman"/>
          <w:color w:val="000000"/>
          <w:sz w:val="24"/>
          <w:szCs w:val="24"/>
        </w:rPr>
        <w:t>amenice</w:t>
      </w:r>
      <w:r w:rsidR="00452DC0" w:rsidRPr="00033DCA">
        <w:rPr>
          <w:rStyle w:val="Znakapoznpodarou"/>
          <w:rFonts w:ascii="Times New Roman" w:hAnsi="Times New Roman" w:cs="Times New Roman"/>
          <w:color w:val="000000"/>
          <w:sz w:val="24"/>
          <w:szCs w:val="24"/>
        </w:rPr>
        <w:footnoteReference w:id="4"/>
      </w:r>
      <w:r w:rsidR="00F16EF8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(vedená v </w:t>
      </w:r>
      <w:r w:rsidR="00267B5D" w:rsidRPr="00033DCA">
        <w:rPr>
          <w:rFonts w:ascii="Times New Roman" w:hAnsi="Times New Roman" w:cs="Times New Roman"/>
          <w:sz w:val="24"/>
          <w:szCs w:val="24"/>
          <w:shd w:val="clear" w:color="auto" w:fill="FFFFFF"/>
        </w:rPr>
        <w:t>Ústřední seznam kulturních památek</w:t>
      </w:r>
      <w:r w:rsidR="00267B5D" w:rsidRPr="00033DCA">
        <w:rPr>
          <w:rFonts w:ascii="Times New Roman" w:hAnsi="Times New Roman" w:cs="Times New Roman"/>
          <w:sz w:val="24"/>
          <w:szCs w:val="24"/>
        </w:rPr>
        <w:t xml:space="preserve"> </w:t>
      </w:r>
      <w:r w:rsidR="00F16EF8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ČR pod </w:t>
      </w:r>
      <w:r w:rsidR="00B354A9" w:rsidRPr="00033DCA">
        <w:rPr>
          <w:rFonts w:ascii="Times New Roman" w:hAnsi="Times New Roman" w:cs="Times New Roman"/>
          <w:color w:val="000000"/>
          <w:sz w:val="24"/>
          <w:szCs w:val="24"/>
        </w:rPr>
        <w:t>rejstříkovým</w:t>
      </w:r>
      <w:r w:rsidR="00F16EF8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čís</w:t>
      </w:r>
      <w:r w:rsidR="00B354A9" w:rsidRPr="00033DC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F16EF8" w:rsidRPr="00033DCA">
        <w:rPr>
          <w:rFonts w:ascii="Times New Roman" w:hAnsi="Times New Roman" w:cs="Times New Roman"/>
          <w:color w:val="000000"/>
          <w:sz w:val="24"/>
          <w:szCs w:val="24"/>
        </w:rPr>
        <w:t>em 2164)</w:t>
      </w:r>
      <w:r w:rsidR="00CB2E70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E6174" w:rsidRPr="00033DCA">
        <w:rPr>
          <w:rFonts w:ascii="Times New Roman" w:hAnsi="Times New Roman" w:cs="Times New Roman"/>
          <w:color w:val="000000"/>
          <w:sz w:val="24"/>
          <w:szCs w:val="24"/>
        </w:rPr>
        <w:t>příloha č. 1</w:t>
      </w:r>
    </w:p>
    <w:p w14:paraId="4E1C31E3" w14:textId="52324568" w:rsidR="00CB2E70" w:rsidRPr="00033DCA" w:rsidRDefault="00CB2E70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C31EE" w14:textId="77777777" w:rsidR="00CB2E70" w:rsidRPr="00033DCA" w:rsidRDefault="00CB2E70" w:rsidP="00913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Čl. 3</w:t>
      </w:r>
    </w:p>
    <w:p w14:paraId="4E1C31EF" w14:textId="77777777" w:rsidR="00CB2E70" w:rsidRPr="00033DCA" w:rsidRDefault="00CB2E70" w:rsidP="00913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b/>
          <w:color w:val="000000"/>
          <w:sz w:val="24"/>
          <w:szCs w:val="24"/>
        </w:rPr>
        <w:t>Doba, po kterou je šíření reklamy zakázáno</w:t>
      </w:r>
    </w:p>
    <w:p w14:paraId="4E1C31F0" w14:textId="77777777" w:rsidR="0091352A" w:rsidRPr="00033DCA" w:rsidRDefault="0091352A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C31F1" w14:textId="77777777" w:rsidR="00CB2E70" w:rsidRPr="00033DCA" w:rsidRDefault="00CB2E70" w:rsidP="003B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Reklama podle čl. 1 odst. 1 tohoto nařízení je zakázána v době od 0:00 hodin do 24:00 hodin. </w:t>
      </w:r>
    </w:p>
    <w:p w14:paraId="5080FB85" w14:textId="77777777" w:rsidR="00505EE3" w:rsidRPr="00033DCA" w:rsidRDefault="00505EE3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C31F4" w14:textId="77777777" w:rsidR="00CB2E70" w:rsidRPr="00033DCA" w:rsidRDefault="00CB2E70" w:rsidP="00913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b/>
          <w:color w:val="000000"/>
          <w:sz w:val="24"/>
          <w:szCs w:val="24"/>
        </w:rPr>
        <w:t>Čl. 4</w:t>
      </w:r>
    </w:p>
    <w:p w14:paraId="4E1C31F5" w14:textId="34846207" w:rsidR="00CB2E70" w:rsidRPr="00033DCA" w:rsidRDefault="003F56D3" w:rsidP="00913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b/>
          <w:color w:val="000000"/>
          <w:sz w:val="24"/>
          <w:szCs w:val="24"/>
        </w:rPr>
        <w:t>Zakázané druhy reklamy</w:t>
      </w:r>
    </w:p>
    <w:p w14:paraId="4E1C31F6" w14:textId="77777777" w:rsidR="0091352A" w:rsidRPr="00033DCA" w:rsidRDefault="0091352A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C31F7" w14:textId="458D99BD" w:rsidR="00CB2E70" w:rsidRPr="00033DCA" w:rsidRDefault="003B3D2D" w:rsidP="003B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Reklama na veřejně přístupných místech uvedených v čl. 2 tohoto nařízení nesmí </w:t>
      </w:r>
      <w:r w:rsidR="00CB2E70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být šířena 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>následujícími komunikačními médii</w:t>
      </w:r>
      <w:r w:rsidR="00CB2E70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E1C31F8" w14:textId="77777777" w:rsidR="001A3ACD" w:rsidRPr="00033DCA" w:rsidRDefault="001A3ACD" w:rsidP="003B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C31F9" w14:textId="49E36F07" w:rsidR="00CB2E70" w:rsidRPr="00033DCA" w:rsidRDefault="00CB2E70" w:rsidP="005E13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>plakáty, polepy a placht</w:t>
      </w:r>
      <w:r w:rsidR="00503062" w:rsidRPr="00033DCA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na mobiliáři, stožárech, mostních konstrukcích a sloupech, na ohrazení venkovních restauračních zahrádek a předzahrádek</w:t>
      </w:r>
      <w:r w:rsidR="00041267" w:rsidRPr="00033DC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1C31FA" w14:textId="463E3F7B" w:rsidR="00CB2E70" w:rsidRPr="00033DCA" w:rsidRDefault="00CB2E70" w:rsidP="005E13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>velkoplošn</w:t>
      </w:r>
      <w:r w:rsidR="00F80DFE" w:rsidRPr="00033DCA">
        <w:rPr>
          <w:rFonts w:ascii="Times New Roman" w:hAnsi="Times New Roman" w:cs="Times New Roman"/>
          <w:color w:val="000000"/>
          <w:sz w:val="24"/>
          <w:szCs w:val="24"/>
        </w:rPr>
        <w:t>ými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reklam</w:t>
      </w:r>
      <w:r w:rsidR="00F80DFE" w:rsidRPr="00033DCA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na markýzách a slunečnících na venkovních restauračních zahrádkách a předzahrádkách, vyjma reklamních nápisů a log na volánech a lemech markýz a slunečníků</w:t>
      </w:r>
      <w:r w:rsidR="00F80DFE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v tlumených barvách</w:t>
      </w:r>
      <w:r w:rsidR="00041267" w:rsidRPr="00033DC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1C31FB" w14:textId="72265BCD" w:rsidR="00CB2E70" w:rsidRPr="00033DCA" w:rsidRDefault="00CB2E70" w:rsidP="005E13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>vlajk</w:t>
      </w:r>
      <w:r w:rsidR="00D842BC" w:rsidRPr="00033DCA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a prapor</w:t>
      </w:r>
      <w:r w:rsidR="00D842BC" w:rsidRPr="00033DC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>, které nejsou vynášeny za pomoci stožárů pro vlajky</w:t>
      </w:r>
      <w:r w:rsidR="00041267" w:rsidRPr="00033DC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1C31FC" w14:textId="395E7D86" w:rsidR="00CB2E70" w:rsidRPr="00033DCA" w:rsidRDefault="00CB2E70" w:rsidP="005E13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>upoutan</w:t>
      </w:r>
      <w:r w:rsidR="00D842BC" w:rsidRPr="00033DCA">
        <w:rPr>
          <w:rFonts w:ascii="Times New Roman" w:hAnsi="Times New Roman" w:cs="Times New Roman"/>
          <w:color w:val="000000"/>
          <w:sz w:val="24"/>
          <w:szCs w:val="24"/>
        </w:rPr>
        <w:t>ými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balony nebo jin</w:t>
      </w:r>
      <w:r w:rsidR="00D2391F" w:rsidRPr="00033DCA">
        <w:rPr>
          <w:rFonts w:ascii="Times New Roman" w:hAnsi="Times New Roman" w:cs="Times New Roman"/>
          <w:color w:val="000000"/>
          <w:sz w:val="24"/>
          <w:szCs w:val="24"/>
        </w:rPr>
        <w:t>ými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tvary nesené, opřené, zavěšené včetně jejich osvětlení</w:t>
      </w:r>
      <w:r w:rsidR="00041267" w:rsidRPr="00033DC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1C31FD" w14:textId="25C93436" w:rsidR="00CB2E70" w:rsidRPr="00033DCA" w:rsidRDefault="00CB2E70" w:rsidP="005E13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>uliční</w:t>
      </w:r>
      <w:r w:rsidR="000311B3" w:rsidRPr="00033DCA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převěsy pro plachty a placht</w:t>
      </w:r>
      <w:r w:rsidR="000311B3" w:rsidRPr="00033DCA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z jakéhokoliv materiálu upevněn</w:t>
      </w:r>
      <w:r w:rsidR="000311B3" w:rsidRPr="00033DCA">
        <w:rPr>
          <w:rFonts w:ascii="Times New Roman" w:hAnsi="Times New Roman" w:cs="Times New Roman"/>
          <w:color w:val="000000"/>
          <w:sz w:val="24"/>
          <w:szCs w:val="24"/>
        </w:rPr>
        <w:t>ými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či zavěšen</w:t>
      </w:r>
      <w:r w:rsidR="000311B3" w:rsidRPr="00033DCA">
        <w:rPr>
          <w:rFonts w:ascii="Times New Roman" w:hAnsi="Times New Roman" w:cs="Times New Roman"/>
          <w:color w:val="000000"/>
          <w:sz w:val="24"/>
          <w:szCs w:val="24"/>
        </w:rPr>
        <w:t>ými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na stavbách, sochách, stromech, stožárech či sloupech</w:t>
      </w:r>
      <w:r w:rsidR="00041267" w:rsidRPr="00033DC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1C31FE" w14:textId="32E4B9E2" w:rsidR="00CB2E70" w:rsidRPr="00033DCA" w:rsidRDefault="00CB2E70" w:rsidP="005E13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>dopravní</w:t>
      </w:r>
      <w:r w:rsidR="000311B3" w:rsidRPr="00033DCA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prostředky umístěn</w:t>
      </w:r>
      <w:r w:rsidR="00D2391F" w:rsidRPr="00033DCA">
        <w:rPr>
          <w:rFonts w:ascii="Times New Roman" w:hAnsi="Times New Roman" w:cs="Times New Roman"/>
          <w:color w:val="000000"/>
          <w:sz w:val="24"/>
          <w:szCs w:val="24"/>
        </w:rPr>
        <w:t>ými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na veřejně přístupných místech za účelem šíření reklamy a dopravní prostředky, u nichž je hlavním účelem jízdy šíření reklamy, včetně dodatečných konstrukcí na dopravních prostředcích</w:t>
      </w:r>
      <w:r w:rsidR="00041267" w:rsidRPr="00033DC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1C31FF" w14:textId="17351B52" w:rsidR="00CB2E70" w:rsidRPr="00033DCA" w:rsidRDefault="00EE17EB" w:rsidP="005E13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světelnou reklamou a </w:t>
      </w:r>
      <w:r w:rsidR="00CB2E70" w:rsidRPr="00033DCA">
        <w:rPr>
          <w:rFonts w:ascii="Times New Roman" w:hAnsi="Times New Roman" w:cs="Times New Roman"/>
          <w:color w:val="000000"/>
          <w:sz w:val="24"/>
          <w:szCs w:val="24"/>
        </w:rPr>
        <w:t>vnější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CB2E70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polepy výloh a dalších skleněných ploch s výjimkou polepů výkladců a prosklených vstupních dveří do provozovny provedených v tlumených barevných odstínech bez použití reflexních, fluorescenčních či ostře kontrastních barev, nepřesahující svým rozsahem 1/3 prosklení výkladce či dveří</w:t>
      </w:r>
      <w:r w:rsidR="00041267" w:rsidRPr="00033DC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B2E70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1C3200" w14:textId="40591C79" w:rsidR="00CB2E70" w:rsidRPr="00033DCA" w:rsidRDefault="00CB2E70" w:rsidP="005E13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>reklamní</w:t>
      </w:r>
      <w:r w:rsidR="00364A6D" w:rsidRPr="00033DCA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zařízení</w:t>
      </w:r>
      <w:r w:rsidR="00364A6D" w:rsidRPr="00033DCA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o celkové ploše do 0,</w:t>
      </w:r>
      <w:r w:rsidR="000311B3" w:rsidRPr="00033D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DB6F01" w:rsidRPr="00033DC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11A8" w:rsidRPr="00033DC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>přenosné „A“ tabule</w:t>
      </w:r>
      <w:r w:rsidR="007111A8" w:rsidRPr="00033DC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33DCA">
        <w:rPr>
          <w:rFonts w:ascii="Times New Roman" w:hAnsi="Times New Roman" w:cs="Times New Roman"/>
          <w:color w:val="000000"/>
          <w:sz w:val="24"/>
          <w:szCs w:val="24"/>
        </w:rPr>
        <w:t>, umisťované před vlastní provozovnou pro účely této provozovny, povolené v režimu zvláštního užívání dle zákona č.13/1997</w:t>
      </w:r>
      <w:r w:rsidR="00DB6F01" w:rsidRPr="00033DCA">
        <w:rPr>
          <w:rFonts w:ascii="Times New Roman" w:hAnsi="Times New Roman" w:cs="Times New Roman"/>
          <w:color w:val="000000"/>
          <w:sz w:val="24"/>
          <w:szCs w:val="24"/>
        </w:rPr>
        <w:t> Sb.</w:t>
      </w:r>
      <w:r w:rsidR="00041267"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, o pozemních komunikacích, ve znění pozdějších předpisů. </w:t>
      </w:r>
    </w:p>
    <w:p w14:paraId="4E1C3201" w14:textId="77777777" w:rsidR="00CB2E70" w:rsidRPr="00033DCA" w:rsidRDefault="00CB2E70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B8D2B0" w14:textId="77777777" w:rsidR="00483732" w:rsidRPr="00033DCA" w:rsidRDefault="00483732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C3202" w14:textId="77777777" w:rsidR="00CB2E70" w:rsidRPr="00033DCA" w:rsidRDefault="00CB2E70" w:rsidP="00913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b/>
          <w:color w:val="000000"/>
          <w:sz w:val="24"/>
          <w:szCs w:val="24"/>
        </w:rPr>
        <w:t>Čl. 5</w:t>
      </w:r>
    </w:p>
    <w:p w14:paraId="4E1C3203" w14:textId="30DB96A9" w:rsidR="00CB2E70" w:rsidRPr="00033DCA" w:rsidRDefault="007111A8" w:rsidP="00913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b/>
          <w:color w:val="000000"/>
          <w:sz w:val="24"/>
          <w:szCs w:val="24"/>
        </w:rPr>
        <w:t>Výjimky</w:t>
      </w:r>
      <w:r w:rsidR="00CB2E70" w:rsidRPr="00033DCA">
        <w:rPr>
          <w:rFonts w:ascii="Times New Roman" w:hAnsi="Times New Roman" w:cs="Times New Roman"/>
          <w:b/>
          <w:color w:val="000000"/>
          <w:sz w:val="24"/>
          <w:szCs w:val="24"/>
        </w:rPr>
        <w:t>, na něž se zákaz šíření reklamy nevztahuje</w:t>
      </w:r>
    </w:p>
    <w:p w14:paraId="4E1C3204" w14:textId="77777777" w:rsidR="0091352A" w:rsidRPr="00033DCA" w:rsidRDefault="0091352A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C3205" w14:textId="77777777" w:rsidR="00CB2E70" w:rsidRPr="00033DCA" w:rsidRDefault="00CB2E70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 xml:space="preserve">Zákaz šíření reklamy se nevztahuje na: </w:t>
      </w:r>
    </w:p>
    <w:p w14:paraId="4BE452ED" w14:textId="77777777" w:rsidR="00DE1CED" w:rsidRPr="00033DCA" w:rsidRDefault="00DE1CED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C3206" w14:textId="17EB34F5" w:rsidR="00CB2E70" w:rsidRPr="00033DCA" w:rsidRDefault="00CB2E70" w:rsidP="003641A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033DCA">
        <w:rPr>
          <w:rFonts w:ascii="Times New Roman" w:hAnsi="Times New Roman" w:cs="Times New Roman"/>
          <w:color w:val="000000"/>
          <w:sz w:val="24"/>
          <w:szCs w:val="24"/>
        </w:rPr>
        <w:t>veřejné sbírky pořádané podle zvláštního předpisu</w:t>
      </w:r>
      <w:r w:rsidR="003641A4" w:rsidRPr="00033DCA">
        <w:rPr>
          <w:rStyle w:val="Znakapoznpodarou"/>
          <w:rFonts w:ascii="Times New Roman" w:hAnsi="Times New Roman" w:cs="Times New Roman"/>
          <w:color w:val="000000"/>
          <w:sz w:val="24"/>
          <w:szCs w:val="24"/>
        </w:rPr>
        <w:footnoteReference w:id="5"/>
      </w:r>
      <w:r w:rsidR="001F7C5A" w:rsidRPr="00033DC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E1C320C" w14:textId="61DB73FF" w:rsidR="00CB2E70" w:rsidRPr="00033DCA" w:rsidRDefault="00CB2E70" w:rsidP="003641A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3DCA">
        <w:rPr>
          <w:rFonts w:ascii="Times New Roman" w:hAnsi="Times New Roman" w:cs="Times New Roman"/>
          <w:sz w:val="24"/>
          <w:szCs w:val="24"/>
        </w:rPr>
        <w:t xml:space="preserve">charitativní akce, </w:t>
      </w:r>
      <w:r w:rsidR="00DE1CED" w:rsidRPr="00033DCA">
        <w:rPr>
          <w:rFonts w:ascii="Times New Roman" w:hAnsi="Times New Roman" w:cs="Times New Roman"/>
          <w:sz w:val="24"/>
          <w:szCs w:val="24"/>
        </w:rPr>
        <w:t>akce udržující místní tradici</w:t>
      </w:r>
      <w:r w:rsidR="00DA3401" w:rsidRPr="00033DCA">
        <w:rPr>
          <w:rFonts w:ascii="Times New Roman" w:hAnsi="Times New Roman" w:cs="Times New Roman"/>
          <w:sz w:val="24"/>
          <w:szCs w:val="24"/>
        </w:rPr>
        <w:t xml:space="preserve"> (např. Mariánská pouť</w:t>
      </w:r>
      <w:r w:rsidR="009554BC" w:rsidRPr="00033DCA">
        <w:rPr>
          <w:rFonts w:ascii="Times New Roman" w:hAnsi="Times New Roman" w:cs="Times New Roman"/>
          <w:sz w:val="24"/>
          <w:szCs w:val="24"/>
        </w:rPr>
        <w:t>, Festival Kamenice</w:t>
      </w:r>
      <w:r w:rsidR="00DA3401" w:rsidRPr="00033DCA">
        <w:rPr>
          <w:rFonts w:ascii="Times New Roman" w:hAnsi="Times New Roman" w:cs="Times New Roman"/>
          <w:sz w:val="24"/>
          <w:szCs w:val="24"/>
        </w:rPr>
        <w:t xml:space="preserve">), </w:t>
      </w:r>
      <w:r w:rsidRPr="00033DCA">
        <w:rPr>
          <w:rFonts w:ascii="Times New Roman" w:hAnsi="Times New Roman" w:cs="Times New Roman"/>
          <w:sz w:val="24"/>
          <w:szCs w:val="24"/>
        </w:rPr>
        <w:t xml:space="preserve">shromáždění, pouliční průvody a manifestace svolané podle zvláštního právního předpisu. </w:t>
      </w:r>
    </w:p>
    <w:p w14:paraId="3CD35088" w14:textId="55F26183" w:rsidR="00DA3401" w:rsidRPr="00033DCA" w:rsidRDefault="00DA3401" w:rsidP="003641A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3DCA">
        <w:rPr>
          <w:rFonts w:ascii="Times New Roman" w:hAnsi="Times New Roman" w:cs="Times New Roman"/>
          <w:sz w:val="24"/>
          <w:szCs w:val="24"/>
        </w:rPr>
        <w:t>povolené označení provozovny</w:t>
      </w:r>
      <w:r w:rsidR="002D4697" w:rsidRPr="00033DCA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14:paraId="4E1C320E" w14:textId="77777777" w:rsidR="00CB2E70" w:rsidRPr="00033DCA" w:rsidRDefault="00CB2E70" w:rsidP="00913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DCA">
        <w:rPr>
          <w:rFonts w:ascii="Times New Roman" w:hAnsi="Times New Roman" w:cs="Times New Roman"/>
          <w:b/>
          <w:sz w:val="24"/>
          <w:szCs w:val="24"/>
        </w:rPr>
        <w:lastRenderedPageBreak/>
        <w:t>Čl. 6</w:t>
      </w:r>
    </w:p>
    <w:p w14:paraId="4E1C320F" w14:textId="77777777" w:rsidR="00CB2E70" w:rsidRPr="00033DCA" w:rsidRDefault="00CB2E70" w:rsidP="00913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DCA">
        <w:rPr>
          <w:rFonts w:ascii="Times New Roman" w:hAnsi="Times New Roman" w:cs="Times New Roman"/>
          <w:b/>
          <w:sz w:val="24"/>
          <w:szCs w:val="24"/>
        </w:rPr>
        <w:t>Přechodná a závěrečná ustanovení</w:t>
      </w:r>
    </w:p>
    <w:p w14:paraId="4E1C3210" w14:textId="77777777" w:rsidR="0091352A" w:rsidRPr="00033DCA" w:rsidRDefault="0091352A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C3211" w14:textId="5390144A" w:rsidR="00CB2E70" w:rsidRPr="00033DCA" w:rsidRDefault="00CB2E70" w:rsidP="007217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3DCA">
        <w:rPr>
          <w:rFonts w:ascii="Times New Roman" w:hAnsi="Times New Roman" w:cs="Times New Roman"/>
          <w:sz w:val="24"/>
          <w:szCs w:val="24"/>
        </w:rPr>
        <w:t xml:space="preserve">Stávající komunikační média, která jsou ode dne nabytí účinnosti tohoto nařízení s tímto nařízením v rozporu, je nutno na místech uvedených v čl. 2 </w:t>
      </w:r>
      <w:r w:rsidR="007F1352" w:rsidRPr="00033DCA">
        <w:rPr>
          <w:rFonts w:ascii="Times New Roman" w:hAnsi="Times New Roman" w:cs="Times New Roman"/>
          <w:sz w:val="24"/>
          <w:szCs w:val="24"/>
        </w:rPr>
        <w:t>odstranit,</w:t>
      </w:r>
      <w:r w:rsidR="0035392F" w:rsidRPr="00033DCA">
        <w:rPr>
          <w:rFonts w:ascii="Times New Roman" w:hAnsi="Times New Roman" w:cs="Times New Roman"/>
          <w:sz w:val="24"/>
          <w:szCs w:val="24"/>
        </w:rPr>
        <w:t xml:space="preserve"> a to nejdéle do 3</w:t>
      </w:r>
      <w:r w:rsidR="00C92D10" w:rsidRPr="00033DCA">
        <w:rPr>
          <w:rFonts w:ascii="Times New Roman" w:hAnsi="Times New Roman" w:cs="Times New Roman"/>
          <w:sz w:val="24"/>
          <w:szCs w:val="24"/>
        </w:rPr>
        <w:t>0</w:t>
      </w:r>
      <w:r w:rsidR="0091352A" w:rsidRPr="00033DCA">
        <w:rPr>
          <w:rFonts w:ascii="Times New Roman" w:hAnsi="Times New Roman" w:cs="Times New Roman"/>
          <w:sz w:val="24"/>
          <w:szCs w:val="24"/>
        </w:rPr>
        <w:t>.</w:t>
      </w:r>
      <w:r w:rsidR="001F7C5A" w:rsidRPr="00033DCA">
        <w:rPr>
          <w:rFonts w:ascii="Times New Roman" w:hAnsi="Times New Roman" w:cs="Times New Roman"/>
          <w:sz w:val="24"/>
          <w:szCs w:val="24"/>
        </w:rPr>
        <w:t> </w:t>
      </w:r>
      <w:r w:rsidR="00C92D10" w:rsidRPr="00033DCA">
        <w:rPr>
          <w:rFonts w:ascii="Times New Roman" w:hAnsi="Times New Roman" w:cs="Times New Roman"/>
          <w:sz w:val="24"/>
          <w:szCs w:val="24"/>
        </w:rPr>
        <w:t>6</w:t>
      </w:r>
      <w:r w:rsidR="0091352A" w:rsidRPr="00033DCA">
        <w:rPr>
          <w:rFonts w:ascii="Times New Roman" w:hAnsi="Times New Roman" w:cs="Times New Roman"/>
          <w:sz w:val="24"/>
          <w:szCs w:val="24"/>
        </w:rPr>
        <w:t>.</w:t>
      </w:r>
      <w:r w:rsidR="001F7C5A" w:rsidRPr="00033DCA">
        <w:rPr>
          <w:rFonts w:ascii="Times New Roman" w:hAnsi="Times New Roman" w:cs="Times New Roman"/>
          <w:sz w:val="24"/>
          <w:szCs w:val="24"/>
        </w:rPr>
        <w:t> </w:t>
      </w:r>
      <w:r w:rsidR="0091352A" w:rsidRPr="00033DCA">
        <w:rPr>
          <w:rFonts w:ascii="Times New Roman" w:hAnsi="Times New Roman" w:cs="Times New Roman"/>
          <w:sz w:val="24"/>
          <w:szCs w:val="24"/>
        </w:rPr>
        <w:t>202</w:t>
      </w:r>
      <w:r w:rsidR="00C92D10" w:rsidRPr="00033DCA">
        <w:rPr>
          <w:rFonts w:ascii="Times New Roman" w:hAnsi="Times New Roman" w:cs="Times New Roman"/>
          <w:sz w:val="24"/>
          <w:szCs w:val="24"/>
        </w:rPr>
        <w:t>5</w:t>
      </w:r>
      <w:r w:rsidRPr="00033D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1C3213" w14:textId="2534182B" w:rsidR="00CB2E70" w:rsidRPr="00033DCA" w:rsidRDefault="00CB2E70" w:rsidP="007217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033DCA">
        <w:rPr>
          <w:rFonts w:ascii="Times New Roman" w:hAnsi="Times New Roman" w:cs="Times New Roman"/>
          <w:sz w:val="24"/>
          <w:szCs w:val="24"/>
        </w:rPr>
        <w:t>Porušení tohoto nařízení se postihuje podle zvláštních právních předpisů</w:t>
      </w:r>
      <w:r w:rsidR="00932D46" w:rsidRPr="00033DCA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033D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1C3214" w14:textId="77777777" w:rsidR="00CB2E70" w:rsidRPr="00033DCA" w:rsidRDefault="00CB2E70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C3215" w14:textId="77777777" w:rsidR="001A3ACD" w:rsidRPr="00033DCA" w:rsidRDefault="001A3ACD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C3216" w14:textId="77777777" w:rsidR="00CB2E70" w:rsidRPr="00033DCA" w:rsidRDefault="00CB2E70" w:rsidP="00913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DCA">
        <w:rPr>
          <w:rFonts w:ascii="Times New Roman" w:hAnsi="Times New Roman" w:cs="Times New Roman"/>
          <w:b/>
          <w:sz w:val="24"/>
          <w:szCs w:val="24"/>
        </w:rPr>
        <w:t>Čl. 7</w:t>
      </w:r>
    </w:p>
    <w:p w14:paraId="4E1C3217" w14:textId="77777777" w:rsidR="00CB2E70" w:rsidRPr="00033DCA" w:rsidRDefault="00CB2E70" w:rsidP="00913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DCA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4E1C3218" w14:textId="77777777" w:rsidR="0091352A" w:rsidRPr="00033DCA" w:rsidRDefault="0091352A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C3219" w14:textId="139844B2" w:rsidR="0091352A" w:rsidRPr="00033DCA" w:rsidRDefault="00CB2E70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DCA">
        <w:rPr>
          <w:rFonts w:ascii="Times New Roman" w:hAnsi="Times New Roman" w:cs="Times New Roman"/>
          <w:sz w:val="24"/>
          <w:szCs w:val="24"/>
        </w:rPr>
        <w:t xml:space="preserve">Toto nařízení </w:t>
      </w:r>
      <w:r w:rsidR="0091352A" w:rsidRPr="00033DCA">
        <w:rPr>
          <w:rFonts w:ascii="Times New Roman" w:hAnsi="Times New Roman" w:cs="Times New Roman"/>
          <w:sz w:val="24"/>
          <w:szCs w:val="24"/>
        </w:rPr>
        <w:t>nabývá účinnosti dnem 1.</w:t>
      </w:r>
      <w:r w:rsidR="001F7C5A" w:rsidRPr="00033DCA">
        <w:rPr>
          <w:rFonts w:ascii="Times New Roman" w:hAnsi="Times New Roman" w:cs="Times New Roman"/>
          <w:sz w:val="24"/>
          <w:szCs w:val="24"/>
        </w:rPr>
        <w:t> </w:t>
      </w:r>
      <w:r w:rsidR="0091352A" w:rsidRPr="00033DCA">
        <w:rPr>
          <w:rFonts w:ascii="Times New Roman" w:hAnsi="Times New Roman" w:cs="Times New Roman"/>
          <w:sz w:val="24"/>
          <w:szCs w:val="24"/>
        </w:rPr>
        <w:t>1.</w:t>
      </w:r>
      <w:r w:rsidR="001F7C5A" w:rsidRPr="00033DCA">
        <w:rPr>
          <w:rFonts w:ascii="Times New Roman" w:hAnsi="Times New Roman" w:cs="Times New Roman"/>
          <w:sz w:val="24"/>
          <w:szCs w:val="24"/>
        </w:rPr>
        <w:t> </w:t>
      </w:r>
      <w:r w:rsidR="0091352A" w:rsidRPr="00033DCA">
        <w:rPr>
          <w:rFonts w:ascii="Times New Roman" w:hAnsi="Times New Roman" w:cs="Times New Roman"/>
          <w:sz w:val="24"/>
          <w:szCs w:val="24"/>
        </w:rPr>
        <w:t>202</w:t>
      </w:r>
      <w:r w:rsidR="007F1352" w:rsidRPr="00033DCA">
        <w:rPr>
          <w:rFonts w:ascii="Times New Roman" w:hAnsi="Times New Roman" w:cs="Times New Roman"/>
          <w:sz w:val="24"/>
          <w:szCs w:val="24"/>
        </w:rPr>
        <w:t>5</w:t>
      </w:r>
      <w:r w:rsidRPr="00033DCA">
        <w:rPr>
          <w:rFonts w:ascii="Times New Roman" w:hAnsi="Times New Roman" w:cs="Times New Roman"/>
          <w:sz w:val="24"/>
          <w:szCs w:val="24"/>
        </w:rPr>
        <w:t>.</w:t>
      </w:r>
    </w:p>
    <w:p w14:paraId="4E1C321A" w14:textId="77777777" w:rsidR="0091352A" w:rsidRPr="00033DCA" w:rsidRDefault="0091352A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C321B" w14:textId="77777777" w:rsidR="0053504D" w:rsidRPr="00033DCA" w:rsidRDefault="0053504D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C321E" w14:textId="213E8385" w:rsidR="00CB2E70" w:rsidRPr="00033DCA" w:rsidRDefault="0053504D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DCA">
        <w:rPr>
          <w:rFonts w:ascii="Times New Roman" w:hAnsi="Times New Roman" w:cs="Times New Roman"/>
          <w:sz w:val="24"/>
          <w:szCs w:val="24"/>
        </w:rPr>
        <w:t xml:space="preserve">        </w:t>
      </w:r>
      <w:r w:rsidR="00FE2FD8" w:rsidRPr="00033DCA">
        <w:rPr>
          <w:rFonts w:ascii="Times New Roman" w:hAnsi="Times New Roman" w:cs="Times New Roman"/>
          <w:sz w:val="24"/>
          <w:szCs w:val="24"/>
        </w:rPr>
        <w:t>.</w:t>
      </w:r>
      <w:r w:rsidRPr="00033D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4707CFCA" w14:textId="77777777" w:rsidR="00FE2FD8" w:rsidRPr="00033DCA" w:rsidRDefault="00FE2FD8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94" w:type="dxa"/>
        <w:tblLook w:val="04A0" w:firstRow="1" w:lastRow="0" w:firstColumn="1" w:lastColumn="0" w:noHBand="0" w:noVBand="1"/>
      </w:tblPr>
      <w:tblGrid>
        <w:gridCol w:w="4458"/>
        <w:gridCol w:w="4836"/>
      </w:tblGrid>
      <w:tr w:rsidR="00FE2FD8" w:rsidRPr="00033DCA" w14:paraId="58415EC9" w14:textId="77777777" w:rsidTr="00FE2FD8">
        <w:trPr>
          <w:trHeight w:val="46"/>
        </w:trPr>
        <w:tc>
          <w:tcPr>
            <w:tcW w:w="4647" w:type="dxa"/>
          </w:tcPr>
          <w:p w14:paraId="037E4146" w14:textId="094FC735" w:rsidR="00FE2FD8" w:rsidRPr="00033DCA" w:rsidRDefault="00FE2FD8" w:rsidP="00FE2FD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4647" w:type="dxa"/>
            <w:hideMark/>
          </w:tcPr>
          <w:p w14:paraId="1D9AD746" w14:textId="5499F426" w:rsidR="00FE2FD8" w:rsidRPr="00033DCA" w:rsidRDefault="00FE2FD8" w:rsidP="00FE2FD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2D4697" w:rsidRPr="00033DCA" w14:paraId="4217EA3B" w14:textId="77777777" w:rsidTr="00004F6D">
        <w:trPr>
          <w:trHeight w:val="534"/>
        </w:trPr>
        <w:tc>
          <w:tcPr>
            <w:tcW w:w="4647" w:type="dxa"/>
          </w:tcPr>
          <w:p w14:paraId="5EDE345D" w14:textId="77777777" w:rsidR="00FE2FD8" w:rsidRPr="00033DCA" w:rsidRDefault="00FE2FD8" w:rsidP="00FE2FD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47" w:type="dxa"/>
          </w:tcPr>
          <w:p w14:paraId="0D8BAA7B" w14:textId="77777777" w:rsidR="00FE2FD8" w:rsidRPr="00033DCA" w:rsidRDefault="00FE2FD8" w:rsidP="00FE2FD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D4697" w:rsidRPr="00033DCA" w14:paraId="4FD518D3" w14:textId="77777777" w:rsidTr="00004F6D">
        <w:trPr>
          <w:trHeight w:val="35"/>
        </w:trPr>
        <w:tc>
          <w:tcPr>
            <w:tcW w:w="4647" w:type="dxa"/>
            <w:hideMark/>
          </w:tcPr>
          <w:p w14:paraId="2A81A018" w14:textId="77777777" w:rsidR="00FE2FD8" w:rsidRPr="00033DCA" w:rsidRDefault="00FE2FD8" w:rsidP="00EC03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…………………………….……………….</w:t>
            </w:r>
          </w:p>
        </w:tc>
        <w:tc>
          <w:tcPr>
            <w:tcW w:w="4647" w:type="dxa"/>
            <w:hideMark/>
          </w:tcPr>
          <w:p w14:paraId="49E77735" w14:textId="77777777" w:rsidR="00FE2FD8" w:rsidRPr="00033DCA" w:rsidRDefault="00FE2FD8" w:rsidP="00EC03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…………………………….……………………</w:t>
            </w:r>
          </w:p>
        </w:tc>
      </w:tr>
      <w:tr w:rsidR="002D4697" w:rsidRPr="00033DCA" w14:paraId="26398FD6" w14:textId="77777777" w:rsidTr="00004F6D">
        <w:trPr>
          <w:trHeight w:val="327"/>
        </w:trPr>
        <w:tc>
          <w:tcPr>
            <w:tcW w:w="4647" w:type="dxa"/>
            <w:hideMark/>
          </w:tcPr>
          <w:p w14:paraId="3D26380F" w14:textId="712B07BC" w:rsidR="00FE2FD8" w:rsidRPr="00033DCA" w:rsidRDefault="00FE2FD8" w:rsidP="00EC03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Mgr. Jan Papajanovský v.</w:t>
            </w:r>
            <w:r w:rsidR="00286329" w:rsidRPr="00033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86329" w:rsidRPr="00033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1807D7" w14:textId="0EFE00D9" w:rsidR="00FE2FD8" w:rsidRPr="00033DCA" w:rsidRDefault="00FE2FD8" w:rsidP="00EC03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starosta města</w:t>
            </w:r>
          </w:p>
          <w:p w14:paraId="7E417661" w14:textId="77777777" w:rsidR="00FE2FD8" w:rsidRPr="00033DCA" w:rsidRDefault="00FE2FD8" w:rsidP="00EC03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647" w:type="dxa"/>
            <w:hideMark/>
          </w:tcPr>
          <w:p w14:paraId="30676CC3" w14:textId="1AD49DF4" w:rsidR="00FE2FD8" w:rsidRPr="00033DCA" w:rsidRDefault="00FE2FD8" w:rsidP="00EC03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DCA">
              <w:rPr>
                <w:rFonts w:ascii="Times New Roman" w:hAnsi="Times New Roman" w:cs="Times New Roman"/>
                <w:sz w:val="24"/>
                <w:szCs w:val="24"/>
              </w:rPr>
              <w:t>Ing. Vojtěch Marek</w:t>
            </w:r>
            <w:r w:rsidR="00286329" w:rsidRPr="00033DCA">
              <w:rPr>
                <w:rFonts w:ascii="Times New Roman" w:hAnsi="Times New Roman" w:cs="Times New Roman"/>
                <w:sz w:val="24"/>
                <w:szCs w:val="24"/>
              </w:rPr>
              <w:t xml:space="preserve"> v. r.</w:t>
            </w:r>
          </w:p>
          <w:p w14:paraId="184C4FFD" w14:textId="14D49A15" w:rsidR="00FE2FD8" w:rsidRPr="00033DCA" w:rsidRDefault="00FE2FD8" w:rsidP="00EC03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místostarosta města</w:t>
            </w:r>
          </w:p>
          <w:p w14:paraId="0AC4428B" w14:textId="77777777" w:rsidR="00FE2FD8" w:rsidRPr="00033DCA" w:rsidRDefault="00FE2FD8" w:rsidP="00EC03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11BB4FE7" w14:textId="77777777" w:rsidR="00FE2FD8" w:rsidRPr="00033DCA" w:rsidRDefault="00FE2FD8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0E6AD" w14:textId="77777777" w:rsidR="00C10B9F" w:rsidRPr="00033DCA" w:rsidRDefault="00C10B9F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E6FE3" w14:textId="77777777" w:rsidR="00C10B9F" w:rsidRPr="00033DCA" w:rsidRDefault="00C10B9F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726AA" w14:textId="77777777" w:rsidR="00C10B9F" w:rsidRPr="00033DCA" w:rsidRDefault="00C10B9F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3215F" w14:textId="77777777" w:rsidR="00C10B9F" w:rsidRPr="00033DCA" w:rsidRDefault="00C10B9F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41CA4" w14:textId="77777777" w:rsidR="00C10B9F" w:rsidRPr="00033DCA" w:rsidRDefault="00C10B9F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BA569" w14:textId="77777777" w:rsidR="00C10B9F" w:rsidRPr="00033DCA" w:rsidRDefault="00C10B9F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55ADA" w14:textId="77777777" w:rsidR="00C10B9F" w:rsidRPr="00033DCA" w:rsidRDefault="00C10B9F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B2F64" w14:textId="77777777" w:rsidR="00C10B9F" w:rsidRPr="00033DCA" w:rsidRDefault="00C10B9F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5F322" w14:textId="156B0C69" w:rsidR="00C10B9F" w:rsidRPr="00033DCA" w:rsidRDefault="00C10B9F" w:rsidP="00CB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DCA">
        <w:rPr>
          <w:rFonts w:ascii="Times New Roman" w:hAnsi="Times New Roman" w:cs="Times New Roman"/>
          <w:sz w:val="24"/>
          <w:szCs w:val="24"/>
        </w:rPr>
        <w:t>Příloha</w:t>
      </w:r>
    </w:p>
    <w:p w14:paraId="29A76218" w14:textId="4B0C3C73" w:rsidR="00C10B9F" w:rsidRPr="00033DCA" w:rsidRDefault="00C10B9F" w:rsidP="00C10B9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DCA">
        <w:rPr>
          <w:rFonts w:ascii="Times New Roman" w:hAnsi="Times New Roman" w:cs="Times New Roman"/>
          <w:sz w:val="24"/>
          <w:szCs w:val="24"/>
        </w:rPr>
        <w:t>Památková zóna – mapa</w:t>
      </w:r>
    </w:p>
    <w:sectPr w:rsidR="00C10B9F" w:rsidRPr="00033D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F169C" w14:textId="77777777" w:rsidR="00411638" w:rsidRDefault="00411638" w:rsidP="007802C4">
      <w:pPr>
        <w:spacing w:after="0" w:line="240" w:lineRule="auto"/>
      </w:pPr>
      <w:r>
        <w:separator/>
      </w:r>
    </w:p>
  </w:endnote>
  <w:endnote w:type="continuationSeparator" w:id="0">
    <w:p w14:paraId="2A70A721" w14:textId="77777777" w:rsidR="00411638" w:rsidRDefault="00411638" w:rsidP="0078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6313775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B6BA4A" w14:textId="0AE74B38" w:rsidR="005C57FA" w:rsidRPr="005C57FA" w:rsidRDefault="00033DCA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sdtContent>
      </w:sdt>
    </w:sdtContent>
  </w:sdt>
  <w:p w14:paraId="76ABF4A2" w14:textId="77777777" w:rsidR="005C57FA" w:rsidRDefault="005C5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3F260" w14:textId="77777777" w:rsidR="00411638" w:rsidRDefault="00411638" w:rsidP="007802C4">
      <w:pPr>
        <w:spacing w:after="0" w:line="240" w:lineRule="auto"/>
      </w:pPr>
      <w:r>
        <w:separator/>
      </w:r>
    </w:p>
  </w:footnote>
  <w:footnote w:type="continuationSeparator" w:id="0">
    <w:p w14:paraId="3435C9C5" w14:textId="77777777" w:rsidR="00411638" w:rsidRDefault="00411638" w:rsidP="007802C4">
      <w:pPr>
        <w:spacing w:after="0" w:line="240" w:lineRule="auto"/>
      </w:pPr>
      <w:r>
        <w:continuationSeparator/>
      </w:r>
    </w:p>
  </w:footnote>
  <w:footnote w:id="1">
    <w:p w14:paraId="395EE125" w14:textId="69BAF694" w:rsidR="007802C4" w:rsidRPr="00033DCA" w:rsidRDefault="007802C4">
      <w:pPr>
        <w:pStyle w:val="Textpoznpodarou"/>
        <w:rPr>
          <w:rFonts w:ascii="Times New Roman" w:hAnsi="Times New Roman" w:cs="Times New Roman"/>
          <w:iCs/>
        </w:rPr>
      </w:pPr>
      <w:r w:rsidRPr="00033DCA">
        <w:rPr>
          <w:rStyle w:val="Znakapoznpodarou"/>
          <w:rFonts w:ascii="Times New Roman" w:hAnsi="Times New Roman" w:cs="Times New Roman"/>
        </w:rPr>
        <w:footnoteRef/>
      </w:r>
      <w:r w:rsidRPr="00033DCA">
        <w:rPr>
          <w:rFonts w:ascii="Times New Roman" w:hAnsi="Times New Roman" w:cs="Times New Roman"/>
        </w:rPr>
        <w:t xml:space="preserve"> </w:t>
      </w:r>
      <w:r w:rsidRPr="00033DCA">
        <w:rPr>
          <w:rFonts w:ascii="Times New Roman" w:hAnsi="Times New Roman" w:cs="Times New Roman"/>
          <w:iCs/>
        </w:rPr>
        <w:t>§ 1 odst. 2 zákona 40/1995 Sb., o regulaci reklamy a o změně a doplnění zákona č. 468/1991 Sb., o provozování rozhlasového a televizního vysílání, ve znění pozdějších předpisů.</w:t>
      </w:r>
    </w:p>
  </w:footnote>
  <w:footnote w:id="2">
    <w:p w14:paraId="2A30B465" w14:textId="510D9CFF" w:rsidR="007802C4" w:rsidRPr="00033DCA" w:rsidRDefault="007802C4">
      <w:pPr>
        <w:pStyle w:val="Textpoznpodarou"/>
        <w:rPr>
          <w:rFonts w:ascii="Times New Roman" w:hAnsi="Times New Roman" w:cs="Times New Roman"/>
          <w:iCs/>
        </w:rPr>
      </w:pPr>
      <w:r w:rsidRPr="00033DCA">
        <w:rPr>
          <w:rStyle w:val="Znakapoznpodarou"/>
          <w:rFonts w:ascii="Times New Roman" w:hAnsi="Times New Roman" w:cs="Times New Roman"/>
          <w:iCs/>
        </w:rPr>
        <w:footnoteRef/>
      </w:r>
      <w:r w:rsidRPr="00033DCA">
        <w:rPr>
          <w:rFonts w:ascii="Times New Roman" w:hAnsi="Times New Roman" w:cs="Times New Roman"/>
          <w:iCs/>
        </w:rPr>
        <w:t xml:space="preserve"> </w:t>
      </w:r>
      <w:r w:rsidR="00CC4FE3" w:rsidRPr="00033DCA">
        <w:rPr>
          <w:rFonts w:ascii="Times New Roman" w:hAnsi="Times New Roman" w:cs="Times New Roman"/>
          <w:iCs/>
        </w:rPr>
        <w:t>§ 17 odst. 1 zákona 455/1991 Sb., o živnostenském podnikání (živnostenský zákon), ve znění pozdějších předpisů.</w:t>
      </w:r>
    </w:p>
  </w:footnote>
  <w:footnote w:id="3">
    <w:p w14:paraId="31FFAE73" w14:textId="6181C115" w:rsidR="00155C99" w:rsidRPr="00033DCA" w:rsidRDefault="00155C99">
      <w:pPr>
        <w:pStyle w:val="Textpoznpodarou"/>
        <w:rPr>
          <w:rFonts w:ascii="Times New Roman" w:hAnsi="Times New Roman" w:cs="Times New Roman"/>
          <w:iCs/>
        </w:rPr>
      </w:pPr>
      <w:r w:rsidRPr="00033DCA">
        <w:rPr>
          <w:rStyle w:val="Znakapoznpodarou"/>
          <w:rFonts w:ascii="Times New Roman" w:hAnsi="Times New Roman" w:cs="Times New Roman"/>
          <w:iCs/>
        </w:rPr>
        <w:footnoteRef/>
      </w:r>
      <w:r w:rsidRPr="00033DCA">
        <w:rPr>
          <w:rFonts w:ascii="Times New Roman" w:hAnsi="Times New Roman" w:cs="Times New Roman"/>
          <w:iCs/>
        </w:rPr>
        <w:t xml:space="preserve"> Zákon č. </w:t>
      </w:r>
      <w:r w:rsidR="005B4AC8" w:rsidRPr="00033DCA">
        <w:rPr>
          <w:rFonts w:ascii="Times New Roman" w:hAnsi="Times New Roman" w:cs="Times New Roman"/>
          <w:iCs/>
        </w:rPr>
        <w:t>2</w:t>
      </w:r>
      <w:r w:rsidRPr="00033DCA">
        <w:rPr>
          <w:rFonts w:ascii="Times New Roman" w:hAnsi="Times New Roman" w:cs="Times New Roman"/>
          <w:iCs/>
        </w:rPr>
        <w:t>83/20</w:t>
      </w:r>
      <w:r w:rsidR="005B4AC8" w:rsidRPr="00033DCA">
        <w:rPr>
          <w:rFonts w:ascii="Times New Roman" w:hAnsi="Times New Roman" w:cs="Times New Roman"/>
          <w:iCs/>
        </w:rPr>
        <w:t>21</w:t>
      </w:r>
      <w:r w:rsidRPr="00033DCA">
        <w:rPr>
          <w:rFonts w:ascii="Times New Roman" w:hAnsi="Times New Roman" w:cs="Times New Roman"/>
          <w:iCs/>
        </w:rPr>
        <w:t xml:space="preserve"> Sb., </w:t>
      </w:r>
      <w:r w:rsidR="005B4AC8" w:rsidRPr="00033DCA">
        <w:rPr>
          <w:rFonts w:ascii="Times New Roman" w:hAnsi="Times New Roman" w:cs="Times New Roman"/>
          <w:iCs/>
        </w:rPr>
        <w:t>S</w:t>
      </w:r>
      <w:r w:rsidRPr="00033DCA">
        <w:rPr>
          <w:rFonts w:ascii="Times New Roman" w:hAnsi="Times New Roman" w:cs="Times New Roman"/>
          <w:iCs/>
        </w:rPr>
        <w:t>tavební zákon, ve znění pozdějších předpisů.</w:t>
      </w:r>
    </w:p>
  </w:footnote>
  <w:footnote w:id="4">
    <w:p w14:paraId="746E7EAF" w14:textId="2B3DB711" w:rsidR="00452DC0" w:rsidRPr="00033DCA" w:rsidRDefault="00452DC0">
      <w:pPr>
        <w:pStyle w:val="Textpoznpodarou"/>
        <w:rPr>
          <w:rFonts w:ascii="Times New Roman" w:hAnsi="Times New Roman" w:cs="Times New Roman"/>
          <w:iCs/>
        </w:rPr>
      </w:pPr>
      <w:r w:rsidRPr="00033DCA">
        <w:rPr>
          <w:rStyle w:val="Znakapoznpodarou"/>
          <w:rFonts w:ascii="Times New Roman" w:hAnsi="Times New Roman" w:cs="Times New Roman"/>
          <w:iCs/>
        </w:rPr>
        <w:footnoteRef/>
      </w:r>
      <w:r w:rsidRPr="00033DCA">
        <w:rPr>
          <w:rFonts w:ascii="Times New Roman" w:hAnsi="Times New Roman" w:cs="Times New Roman"/>
          <w:iCs/>
        </w:rPr>
        <w:t xml:space="preserve"> Vyhláška č. 476/1992 Sb., o prohlášení území historických jader vybraných měst za památkové zóny, ve znění pozdějších předpisů.</w:t>
      </w:r>
    </w:p>
  </w:footnote>
  <w:footnote w:id="5">
    <w:p w14:paraId="0FDADA9A" w14:textId="670B8A2D" w:rsidR="003641A4" w:rsidRPr="00033DCA" w:rsidRDefault="003641A4">
      <w:pPr>
        <w:pStyle w:val="Textpoznpodarou"/>
        <w:rPr>
          <w:rFonts w:ascii="Times New Roman" w:hAnsi="Times New Roman" w:cs="Times New Roman"/>
        </w:rPr>
      </w:pPr>
      <w:r w:rsidRPr="00033DCA">
        <w:rPr>
          <w:rStyle w:val="Znakapoznpodarou"/>
          <w:rFonts w:ascii="Times New Roman" w:hAnsi="Times New Roman" w:cs="Times New Roman"/>
        </w:rPr>
        <w:footnoteRef/>
      </w:r>
      <w:r w:rsidRPr="00033DCA">
        <w:rPr>
          <w:rFonts w:ascii="Times New Roman" w:hAnsi="Times New Roman" w:cs="Times New Roman"/>
        </w:rPr>
        <w:t xml:space="preserve"> </w:t>
      </w:r>
      <w:r w:rsidRPr="00033DCA">
        <w:rPr>
          <w:rFonts w:ascii="Times New Roman" w:hAnsi="Times New Roman" w:cs="Times New Roman"/>
          <w:color w:val="000000"/>
        </w:rPr>
        <w:t>Zákon č. 117/2001 Sb., o veřejných sbírkách a o změně některých zákonů (zákon o veřejných sbírkách), ve znění pozdějších předpisů.</w:t>
      </w:r>
    </w:p>
  </w:footnote>
  <w:footnote w:id="6">
    <w:p w14:paraId="4E93C10C" w14:textId="1AB78D10" w:rsidR="002D4697" w:rsidRPr="00033DCA" w:rsidRDefault="002D4697">
      <w:pPr>
        <w:pStyle w:val="Textpoznpodarou"/>
        <w:rPr>
          <w:rFonts w:ascii="Arial" w:hAnsi="Arial" w:cs="Arial"/>
          <w:sz w:val="18"/>
          <w:szCs w:val="18"/>
        </w:rPr>
      </w:pPr>
      <w:r w:rsidRPr="00033DCA">
        <w:rPr>
          <w:rStyle w:val="Znakapoznpodarou"/>
          <w:rFonts w:ascii="Times New Roman" w:hAnsi="Times New Roman" w:cs="Times New Roman"/>
        </w:rPr>
        <w:footnoteRef/>
      </w:r>
      <w:r w:rsidRPr="00033DCA">
        <w:rPr>
          <w:rFonts w:ascii="Times New Roman" w:hAnsi="Times New Roman" w:cs="Times New Roman"/>
        </w:rPr>
        <w:t xml:space="preserve"> Manuál reklamy města Česká Kamenice</w:t>
      </w:r>
    </w:p>
  </w:footnote>
  <w:footnote w:id="7">
    <w:p w14:paraId="5A8FEBC8" w14:textId="3BCE2FB4" w:rsidR="00932D46" w:rsidRPr="00033DCA" w:rsidRDefault="00932D46" w:rsidP="00A01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33DCA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033DCA">
        <w:rPr>
          <w:rFonts w:ascii="Times New Roman" w:hAnsi="Times New Roman" w:cs="Times New Roman"/>
          <w:sz w:val="20"/>
          <w:szCs w:val="20"/>
        </w:rPr>
        <w:t xml:space="preserve"> 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Zejména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zákon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č. 251/2016 Sb. o 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některých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přestupcích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, ve zněn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í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pozdějších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předpisů, 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zákon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č. 40/1995 Sb.,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o regulaci reklamy a o změně a doplněn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í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zákona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č. 468/1991 Sb., 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o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</w:t>
      </w:r>
      <w:r w:rsidR="00D82DD7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provozování </w:t>
      </w:r>
      <w:r w:rsidR="00A01799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rozhlasového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a </w:t>
      </w:r>
      <w:r w:rsidR="00A01799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televizního vysílání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, ve zněn</w:t>
      </w:r>
      <w:r w:rsidR="00A01799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í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</w:t>
      </w:r>
      <w:r w:rsidR="00A01799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>pozdějších</w:t>
      </w:r>
      <w:r w:rsidR="00A72568" w:rsidRPr="00033DCA">
        <w:rPr>
          <w:rFonts w:ascii="Times New Roman" w:eastAsia="GDPFNT33-nn1-Courier_New-1" w:hAnsi="Times New Roman" w:cs="Times New Roman"/>
          <w:iCs/>
          <w:sz w:val="20"/>
          <w:szCs w:val="20"/>
        </w:rPr>
        <w:t xml:space="preserve">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7786E"/>
    <w:multiLevelType w:val="hybridMultilevel"/>
    <w:tmpl w:val="C332F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2AF1"/>
    <w:multiLevelType w:val="hybridMultilevel"/>
    <w:tmpl w:val="2E5CFF7A"/>
    <w:lvl w:ilvl="0" w:tplc="323CA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0BC4"/>
    <w:multiLevelType w:val="hybridMultilevel"/>
    <w:tmpl w:val="04BAA4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90D96"/>
    <w:multiLevelType w:val="hybridMultilevel"/>
    <w:tmpl w:val="F8184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009A"/>
    <w:multiLevelType w:val="hybridMultilevel"/>
    <w:tmpl w:val="530E9EFA"/>
    <w:lvl w:ilvl="0" w:tplc="323CA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A0B6B"/>
    <w:multiLevelType w:val="hybridMultilevel"/>
    <w:tmpl w:val="8C367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55557"/>
    <w:multiLevelType w:val="hybridMultilevel"/>
    <w:tmpl w:val="5A0849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4450B"/>
    <w:multiLevelType w:val="hybridMultilevel"/>
    <w:tmpl w:val="E5628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E6036"/>
    <w:multiLevelType w:val="hybridMultilevel"/>
    <w:tmpl w:val="A14C85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4609"/>
    <w:multiLevelType w:val="hybridMultilevel"/>
    <w:tmpl w:val="F2AE8E1A"/>
    <w:lvl w:ilvl="0" w:tplc="DF36DA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762E4"/>
    <w:multiLevelType w:val="hybridMultilevel"/>
    <w:tmpl w:val="87228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631872">
    <w:abstractNumId w:val="8"/>
  </w:num>
  <w:num w:numId="2" w16cid:durableId="776755591">
    <w:abstractNumId w:val="7"/>
  </w:num>
  <w:num w:numId="3" w16cid:durableId="1333413040">
    <w:abstractNumId w:val="3"/>
  </w:num>
  <w:num w:numId="4" w16cid:durableId="578367824">
    <w:abstractNumId w:val="2"/>
  </w:num>
  <w:num w:numId="5" w16cid:durableId="145821226">
    <w:abstractNumId w:val="6"/>
  </w:num>
  <w:num w:numId="6" w16cid:durableId="1228304802">
    <w:abstractNumId w:val="5"/>
  </w:num>
  <w:num w:numId="7" w16cid:durableId="316498034">
    <w:abstractNumId w:val="9"/>
  </w:num>
  <w:num w:numId="8" w16cid:durableId="259800392">
    <w:abstractNumId w:val="4"/>
  </w:num>
  <w:num w:numId="9" w16cid:durableId="1152672723">
    <w:abstractNumId w:val="1"/>
  </w:num>
  <w:num w:numId="10" w16cid:durableId="990328571">
    <w:abstractNumId w:val="0"/>
  </w:num>
  <w:num w:numId="11" w16cid:durableId="2005432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E70"/>
    <w:rsid w:val="00005A68"/>
    <w:rsid w:val="0001362C"/>
    <w:rsid w:val="00027C0E"/>
    <w:rsid w:val="000311B3"/>
    <w:rsid w:val="00033DCA"/>
    <w:rsid w:val="00041267"/>
    <w:rsid w:val="000D0591"/>
    <w:rsid w:val="00125E6B"/>
    <w:rsid w:val="00142C54"/>
    <w:rsid w:val="00155C99"/>
    <w:rsid w:val="001A0E60"/>
    <w:rsid w:val="001A3ACD"/>
    <w:rsid w:val="001F7C5A"/>
    <w:rsid w:val="002033F4"/>
    <w:rsid w:val="00234448"/>
    <w:rsid w:val="002429F5"/>
    <w:rsid w:val="00246A51"/>
    <w:rsid w:val="00267B5D"/>
    <w:rsid w:val="0027762F"/>
    <w:rsid w:val="00286329"/>
    <w:rsid w:val="002D4697"/>
    <w:rsid w:val="0035392F"/>
    <w:rsid w:val="003641A4"/>
    <w:rsid w:val="00364A6D"/>
    <w:rsid w:val="003B3D2D"/>
    <w:rsid w:val="003B4752"/>
    <w:rsid w:val="003C74E6"/>
    <w:rsid w:val="003D5EFA"/>
    <w:rsid w:val="003F56D3"/>
    <w:rsid w:val="00411638"/>
    <w:rsid w:val="00452DC0"/>
    <w:rsid w:val="00464647"/>
    <w:rsid w:val="00483732"/>
    <w:rsid w:val="004B5C4F"/>
    <w:rsid w:val="004C2EBC"/>
    <w:rsid w:val="00503062"/>
    <w:rsid w:val="00505EE3"/>
    <w:rsid w:val="0053255F"/>
    <w:rsid w:val="0053504D"/>
    <w:rsid w:val="005B4AC8"/>
    <w:rsid w:val="005C57FA"/>
    <w:rsid w:val="005D0BA2"/>
    <w:rsid w:val="005D75AE"/>
    <w:rsid w:val="005E13FA"/>
    <w:rsid w:val="005F5A0E"/>
    <w:rsid w:val="0061762E"/>
    <w:rsid w:val="00663395"/>
    <w:rsid w:val="006E055E"/>
    <w:rsid w:val="006F66FE"/>
    <w:rsid w:val="007111A8"/>
    <w:rsid w:val="007217AB"/>
    <w:rsid w:val="007802C4"/>
    <w:rsid w:val="007C27E2"/>
    <w:rsid w:val="007E00B9"/>
    <w:rsid w:val="007F1352"/>
    <w:rsid w:val="008E2BF7"/>
    <w:rsid w:val="009057D8"/>
    <w:rsid w:val="0091352A"/>
    <w:rsid w:val="00932D46"/>
    <w:rsid w:val="0094541F"/>
    <w:rsid w:val="009554BC"/>
    <w:rsid w:val="00A01799"/>
    <w:rsid w:val="00A6351B"/>
    <w:rsid w:val="00A72568"/>
    <w:rsid w:val="00A92532"/>
    <w:rsid w:val="00AC5DEC"/>
    <w:rsid w:val="00AE4FF6"/>
    <w:rsid w:val="00B20AE1"/>
    <w:rsid w:val="00B354A9"/>
    <w:rsid w:val="00B5742C"/>
    <w:rsid w:val="00B813DF"/>
    <w:rsid w:val="00BE6174"/>
    <w:rsid w:val="00BF1DEA"/>
    <w:rsid w:val="00C10B9F"/>
    <w:rsid w:val="00C92D10"/>
    <w:rsid w:val="00CB2E70"/>
    <w:rsid w:val="00CC4FE3"/>
    <w:rsid w:val="00CF003C"/>
    <w:rsid w:val="00D2391F"/>
    <w:rsid w:val="00D82DD7"/>
    <w:rsid w:val="00D83FDE"/>
    <w:rsid w:val="00D842BC"/>
    <w:rsid w:val="00D90C67"/>
    <w:rsid w:val="00DA3401"/>
    <w:rsid w:val="00DA6A40"/>
    <w:rsid w:val="00DB6F01"/>
    <w:rsid w:val="00DC467A"/>
    <w:rsid w:val="00DC50F7"/>
    <w:rsid w:val="00DE1CED"/>
    <w:rsid w:val="00E223FE"/>
    <w:rsid w:val="00E4516C"/>
    <w:rsid w:val="00E86702"/>
    <w:rsid w:val="00EC03A5"/>
    <w:rsid w:val="00EE17EB"/>
    <w:rsid w:val="00F16EF8"/>
    <w:rsid w:val="00F23D1F"/>
    <w:rsid w:val="00F80DFE"/>
    <w:rsid w:val="00F9099A"/>
    <w:rsid w:val="00FA20DC"/>
    <w:rsid w:val="00F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31CD"/>
  <w15:docId w15:val="{AC89FC00-E44D-4EFE-837C-840636D0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B2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02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02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02C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00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5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57FA"/>
  </w:style>
  <w:style w:type="paragraph" w:styleId="Zpat">
    <w:name w:val="footer"/>
    <w:basedOn w:val="Normln"/>
    <w:link w:val="ZpatChar"/>
    <w:uiPriority w:val="99"/>
    <w:unhideWhenUsed/>
    <w:rsid w:val="005C5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5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C0857-9E5B-41FD-8BA0-50C2A4C4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Vítězslav Vlček, MSc.</dc:creator>
  <cp:lastModifiedBy>Miroslav Hlavnička</cp:lastModifiedBy>
  <cp:revision>22</cp:revision>
  <cp:lastPrinted>2024-09-03T06:53:00Z</cp:lastPrinted>
  <dcterms:created xsi:type="dcterms:W3CDTF">2023-08-24T06:22:00Z</dcterms:created>
  <dcterms:modified xsi:type="dcterms:W3CDTF">2024-09-26T10:45:00Z</dcterms:modified>
</cp:coreProperties>
</file>