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D991" w14:textId="77777777" w:rsidR="001A568F" w:rsidRPr="006A11B4" w:rsidRDefault="0035400A">
      <w:pPr>
        <w:spacing w:after="218" w:line="259" w:lineRule="auto"/>
        <w:ind w:left="422" w:firstLine="0"/>
        <w:jc w:val="center"/>
        <w:rPr>
          <w:rFonts w:ascii="Arial" w:hAnsi="Arial" w:cs="Arial"/>
          <w:b/>
          <w:bCs/>
          <w:sz w:val="22"/>
        </w:rPr>
      </w:pPr>
      <w:r w:rsidRPr="006A11B4">
        <w:rPr>
          <w:rFonts w:ascii="Arial" w:hAnsi="Arial" w:cs="Arial"/>
          <w:b/>
          <w:bCs/>
          <w:sz w:val="22"/>
        </w:rPr>
        <w:t>OBEC VOJTANOV</w:t>
      </w:r>
    </w:p>
    <w:p w14:paraId="6CFF5009" w14:textId="77777777" w:rsidR="001A568F" w:rsidRPr="006A11B4" w:rsidRDefault="0035400A">
      <w:pPr>
        <w:spacing w:after="81" w:line="216" w:lineRule="auto"/>
        <w:ind w:left="1070" w:right="1066" w:firstLine="0"/>
        <w:jc w:val="center"/>
        <w:rPr>
          <w:rFonts w:ascii="Arial" w:hAnsi="Arial" w:cs="Arial"/>
          <w:b/>
          <w:bCs/>
          <w:sz w:val="22"/>
        </w:rPr>
      </w:pPr>
      <w:r w:rsidRPr="006A11B4">
        <w:rPr>
          <w:rFonts w:ascii="Arial" w:hAnsi="Arial" w:cs="Arial"/>
          <w:b/>
          <w:bCs/>
          <w:sz w:val="22"/>
        </w:rPr>
        <w:t>Obecně závazná vyhláška č. 1/2015, kterou se upravují pravidla pro pohyb psů na veřejném prostranství a vymezují prostory pro volné pobíhání psů</w:t>
      </w:r>
    </w:p>
    <w:p w14:paraId="12101384" w14:textId="77777777" w:rsidR="0070452F" w:rsidRPr="0070452F" w:rsidRDefault="0070452F">
      <w:pPr>
        <w:spacing w:after="81" w:line="216" w:lineRule="auto"/>
        <w:ind w:left="1070" w:right="1066" w:firstLine="0"/>
        <w:jc w:val="center"/>
        <w:rPr>
          <w:rFonts w:ascii="Arial" w:hAnsi="Arial" w:cs="Arial"/>
          <w:sz w:val="22"/>
        </w:rPr>
      </w:pPr>
    </w:p>
    <w:p w14:paraId="19AE6A99" w14:textId="0C5FE7E8" w:rsidR="001A568F" w:rsidRPr="0070452F" w:rsidRDefault="0035400A">
      <w:pPr>
        <w:spacing w:after="340" w:line="259" w:lineRule="auto"/>
        <w:ind w:left="633" w:right="623" w:hanging="5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 xml:space="preserve">Zastupitelstvo obce Vojtanov se na svém zasedání dne 25.2.2015 usnesením č. 7/02/2015 usneslo vydat na základě </w:t>
      </w:r>
      <w:proofErr w:type="spellStart"/>
      <w:r w:rsidRPr="0070452F">
        <w:rPr>
          <w:rFonts w:ascii="Arial" w:hAnsi="Arial" w:cs="Arial"/>
          <w:sz w:val="22"/>
        </w:rPr>
        <w:t>ust</w:t>
      </w:r>
      <w:proofErr w:type="spellEnd"/>
      <w:r w:rsidRPr="0070452F">
        <w:rPr>
          <w:rFonts w:ascii="Arial" w:hAnsi="Arial" w:cs="Arial"/>
          <w:sz w:val="22"/>
        </w:rPr>
        <w:t xml:space="preserve">. </w:t>
      </w:r>
      <w:r w:rsidR="008214B1">
        <w:rPr>
          <w:rFonts w:ascii="Arial" w:hAnsi="Arial" w:cs="Arial"/>
          <w:sz w:val="22"/>
        </w:rPr>
        <w:t>§</w:t>
      </w:r>
      <w:r w:rsidRPr="0070452F">
        <w:rPr>
          <w:rFonts w:ascii="Arial" w:hAnsi="Arial" w:cs="Arial"/>
          <w:sz w:val="22"/>
        </w:rPr>
        <w:t xml:space="preserve"> 24 odst. 2 zákona č. 246/1992 Sb., na ochranu zvířat proti týrání, ve znění pozdějších předpisů, a v souladu s </w:t>
      </w:r>
      <w:proofErr w:type="spellStart"/>
      <w:r w:rsidRPr="0070452F">
        <w:rPr>
          <w:rFonts w:ascii="Arial" w:hAnsi="Arial" w:cs="Arial"/>
          <w:sz w:val="22"/>
        </w:rPr>
        <w:t>ust</w:t>
      </w:r>
      <w:proofErr w:type="spellEnd"/>
      <w:r w:rsidRPr="0070452F">
        <w:rPr>
          <w:rFonts w:ascii="Arial" w:hAnsi="Arial" w:cs="Arial"/>
          <w:sz w:val="22"/>
        </w:rPr>
        <w:t xml:space="preserve">. S 10 písm. d), </w:t>
      </w:r>
      <w:r w:rsidR="008214B1">
        <w:rPr>
          <w:rFonts w:ascii="Arial" w:hAnsi="Arial" w:cs="Arial"/>
          <w:sz w:val="22"/>
        </w:rPr>
        <w:t>§</w:t>
      </w:r>
      <w:r w:rsidRPr="0070452F">
        <w:rPr>
          <w:rFonts w:ascii="Arial" w:hAnsi="Arial" w:cs="Arial"/>
          <w:sz w:val="22"/>
        </w:rPr>
        <w:t xml:space="preserve"> 35 a </w:t>
      </w:r>
      <w:r w:rsidR="008214B1">
        <w:rPr>
          <w:rFonts w:ascii="Arial" w:hAnsi="Arial" w:cs="Arial"/>
          <w:sz w:val="22"/>
        </w:rPr>
        <w:t>§</w:t>
      </w:r>
      <w:r w:rsidRPr="0070452F">
        <w:rPr>
          <w:rFonts w:ascii="Arial" w:hAnsi="Arial" w:cs="Arial"/>
          <w:sz w:val="22"/>
        </w:rPr>
        <w:t xml:space="preserve"> 84 odst. 2)</w:t>
      </w:r>
      <w:r w:rsidR="008C3961">
        <w:rPr>
          <w:rFonts w:ascii="Arial" w:hAnsi="Arial" w:cs="Arial"/>
          <w:sz w:val="22"/>
        </w:rPr>
        <w:t xml:space="preserve"> </w:t>
      </w:r>
      <w:r w:rsidRPr="0070452F">
        <w:rPr>
          <w:rFonts w:ascii="Arial" w:hAnsi="Arial" w:cs="Arial"/>
          <w:sz w:val="22"/>
        </w:rPr>
        <w:t xml:space="preserve"> písm. h) zákona č. 128/2000 Sb., o obcích (obecní zřízení), ve znění pozdějších předpisů, tuto obecně závaznou vyhlášku:</w:t>
      </w:r>
    </w:p>
    <w:p w14:paraId="533C36D7" w14:textId="77777777" w:rsidR="001A568F" w:rsidRPr="006A11B4" w:rsidRDefault="0035400A">
      <w:pPr>
        <w:pStyle w:val="Nadpis1"/>
        <w:rPr>
          <w:rFonts w:ascii="Arial" w:hAnsi="Arial" w:cs="Arial"/>
          <w:b/>
          <w:bCs/>
          <w:sz w:val="22"/>
          <w:lang w:val="cs-CZ"/>
        </w:rPr>
      </w:pPr>
      <w:r w:rsidRPr="006A11B4">
        <w:rPr>
          <w:rFonts w:ascii="Arial" w:hAnsi="Arial" w:cs="Arial"/>
          <w:b/>
          <w:bCs/>
          <w:sz w:val="22"/>
          <w:lang w:val="cs-CZ"/>
        </w:rPr>
        <w:t>čl. 1</w:t>
      </w:r>
    </w:p>
    <w:p w14:paraId="4810A5FB" w14:textId="77777777" w:rsidR="001A568F" w:rsidRPr="006A11B4" w:rsidRDefault="0035400A">
      <w:pPr>
        <w:pStyle w:val="Nadpis2"/>
        <w:ind w:left="34" w:right="19"/>
        <w:rPr>
          <w:rFonts w:ascii="Arial" w:hAnsi="Arial" w:cs="Arial"/>
          <w:b/>
          <w:bCs/>
          <w:sz w:val="22"/>
          <w:lang w:val="cs-CZ"/>
        </w:rPr>
      </w:pPr>
      <w:r w:rsidRPr="006A11B4">
        <w:rPr>
          <w:rFonts w:ascii="Arial" w:hAnsi="Arial" w:cs="Arial"/>
          <w:b/>
          <w:bCs/>
          <w:sz w:val="22"/>
          <w:lang w:val="cs-CZ"/>
        </w:rPr>
        <w:t>Základní ustanovení</w:t>
      </w:r>
    </w:p>
    <w:p w14:paraId="41BC59C9" w14:textId="77777777" w:rsidR="001A568F" w:rsidRPr="0070452F" w:rsidRDefault="0035400A">
      <w:pPr>
        <w:numPr>
          <w:ilvl w:val="0"/>
          <w:numId w:val="1"/>
        </w:numPr>
        <w:spacing w:after="48"/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Touto obecně závaznou vyhláškou se upravují pravidla pro pohyb psů na veřejných prostranstvích obce Vojtanov a vymezují se prostory pro jejich volné pobíhání.</w:t>
      </w:r>
    </w:p>
    <w:p w14:paraId="71CD586C" w14:textId="77777777" w:rsidR="001A568F" w:rsidRPr="0070452F" w:rsidRDefault="0035400A">
      <w:pPr>
        <w:numPr>
          <w:ilvl w:val="0"/>
          <w:numId w:val="1"/>
        </w:numPr>
        <w:spacing w:after="93"/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Tato vyhláška je závazná pro všechny fyzické a právnické osoby, které jsou majitelem nebo chovatelem psa, další osoby, kterým byl pes svěřen byť na přechodnou dobu, nebo osoba psa doprovázející (dále jen „držitel”).</w:t>
      </w:r>
    </w:p>
    <w:p w14:paraId="6DC6105B" w14:textId="22A149C4" w:rsidR="001A568F" w:rsidRPr="0070452F" w:rsidRDefault="0035400A">
      <w:pPr>
        <w:numPr>
          <w:ilvl w:val="0"/>
          <w:numId w:val="1"/>
        </w:numPr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Veřejným prostranstvím pro účely této obecně závazné vyhlášky se rozumí všechna náměstí, ulice, tržiště, chodníky, veřejná zeleň, parky a další prostory přístupné každému bez omezení, tedy sloužící obecnému užívání, a to bez ohledu na vlastnictví k tomuto prostoru</w:t>
      </w:r>
      <w:r w:rsidR="00724A5A" w:rsidRPr="00724A5A">
        <w:rPr>
          <w:rFonts w:ascii="Arial" w:hAnsi="Arial" w:cs="Arial"/>
          <w:sz w:val="22"/>
          <w:vertAlign w:val="superscript"/>
        </w:rPr>
        <w:t>1</w:t>
      </w:r>
      <w:r w:rsidRPr="0070452F">
        <w:rPr>
          <w:rFonts w:ascii="Arial" w:hAnsi="Arial" w:cs="Arial"/>
          <w:sz w:val="22"/>
        </w:rPr>
        <w:t xml:space="preserve"> </w:t>
      </w:r>
      <w:r w:rsidRPr="0070452F">
        <w:rPr>
          <w:rFonts w:ascii="Arial" w:hAnsi="Arial" w:cs="Arial"/>
          <w:sz w:val="22"/>
        </w:rPr>
        <w:drawing>
          <wp:inline distT="0" distB="0" distL="0" distR="0" wp14:anchorId="488B8195" wp14:editId="2AF6FE9B">
            <wp:extent cx="15240" cy="18293"/>
            <wp:effectExtent l="0" t="0" r="0" b="0"/>
            <wp:docPr id="2980" name="Picture 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" name="Picture 29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6D44" w14:textId="77777777" w:rsidR="001A568F" w:rsidRPr="0070452F" w:rsidRDefault="0035400A">
      <w:pPr>
        <w:numPr>
          <w:ilvl w:val="0"/>
          <w:numId w:val="1"/>
        </w:numPr>
        <w:spacing w:after="264"/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Volným pohybem psa se rozumí pohyb psa na veřejném prostranství, kdy není veden na vodítku.</w:t>
      </w:r>
    </w:p>
    <w:p w14:paraId="4162AD6F" w14:textId="77777777" w:rsidR="001A568F" w:rsidRPr="0070452F" w:rsidRDefault="0035400A">
      <w:pPr>
        <w:numPr>
          <w:ilvl w:val="0"/>
          <w:numId w:val="1"/>
        </w:numPr>
        <w:spacing w:after="182"/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Vodítko je prostředek uzpůsobený k vedení psa.</w:t>
      </w:r>
    </w:p>
    <w:p w14:paraId="01A44C1A" w14:textId="77777777" w:rsidR="001A568F" w:rsidRPr="0070452F" w:rsidRDefault="0035400A">
      <w:pPr>
        <w:numPr>
          <w:ilvl w:val="0"/>
          <w:numId w:val="1"/>
        </w:numPr>
        <w:spacing w:after="382"/>
        <w:ind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Náhubek je prostředek uzpůsobený k zajištění tlamy psa.</w:t>
      </w:r>
    </w:p>
    <w:p w14:paraId="17082D95" w14:textId="77777777" w:rsidR="001A568F" w:rsidRPr="006A11B4" w:rsidRDefault="0035400A">
      <w:pPr>
        <w:pStyle w:val="Nadpis1"/>
        <w:ind w:right="14"/>
        <w:rPr>
          <w:rFonts w:ascii="Arial" w:hAnsi="Arial" w:cs="Arial"/>
          <w:b/>
          <w:bCs/>
          <w:sz w:val="22"/>
          <w:lang w:val="cs-CZ"/>
        </w:rPr>
      </w:pPr>
      <w:r w:rsidRPr="006A11B4">
        <w:rPr>
          <w:rFonts w:ascii="Arial" w:hAnsi="Arial" w:cs="Arial"/>
          <w:b/>
          <w:bCs/>
          <w:sz w:val="22"/>
          <w:lang w:val="cs-CZ"/>
        </w:rPr>
        <w:t>čl. 2</w:t>
      </w:r>
    </w:p>
    <w:p w14:paraId="2FC96015" w14:textId="46A3F1D5" w:rsidR="001A568F" w:rsidRPr="006A11B4" w:rsidRDefault="0035400A">
      <w:pPr>
        <w:spacing w:after="0" w:line="259" w:lineRule="auto"/>
        <w:ind w:left="24" w:right="34"/>
        <w:jc w:val="center"/>
        <w:rPr>
          <w:rFonts w:ascii="Arial" w:hAnsi="Arial" w:cs="Arial"/>
          <w:b/>
          <w:bCs/>
          <w:sz w:val="22"/>
        </w:rPr>
      </w:pPr>
      <w:r w:rsidRPr="006A11B4">
        <w:rPr>
          <w:rFonts w:ascii="Arial" w:hAnsi="Arial" w:cs="Arial"/>
          <w:b/>
          <w:bCs/>
          <w:sz w:val="22"/>
          <w:u w:val="single" w:color="000000"/>
        </w:rPr>
        <w:t xml:space="preserve">Pravidla pro pohyb psů na </w:t>
      </w:r>
      <w:r w:rsidR="001F1ED8" w:rsidRPr="006A11B4">
        <w:rPr>
          <w:rFonts w:ascii="Arial" w:hAnsi="Arial" w:cs="Arial"/>
          <w:b/>
          <w:bCs/>
          <w:sz w:val="22"/>
          <w:u w:val="single" w:color="000000"/>
        </w:rPr>
        <w:t>veřejných</w:t>
      </w:r>
      <w:r w:rsidRPr="006A11B4">
        <w:rPr>
          <w:rFonts w:ascii="Arial" w:hAnsi="Arial" w:cs="Arial"/>
          <w:b/>
          <w:bCs/>
          <w:sz w:val="22"/>
          <w:u w:val="single" w:color="000000"/>
        </w:rPr>
        <w:t xml:space="preserve"> prostranstvích</w:t>
      </w:r>
    </w:p>
    <w:p w14:paraId="5B77D863" w14:textId="77777777" w:rsidR="001A568F" w:rsidRPr="0070452F" w:rsidRDefault="0035400A">
      <w:pPr>
        <w:numPr>
          <w:ilvl w:val="0"/>
          <w:numId w:val="2"/>
        </w:numPr>
        <w:ind w:right="623" w:hanging="370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Na veřejném prostranství je zakázáno:</w:t>
      </w:r>
    </w:p>
    <w:p w14:paraId="1FB52C7D" w14:textId="77777777" w:rsidR="001A568F" w:rsidRPr="0070452F" w:rsidRDefault="0035400A">
      <w:pPr>
        <w:numPr>
          <w:ilvl w:val="1"/>
          <w:numId w:val="2"/>
        </w:numPr>
        <w:spacing w:after="126"/>
        <w:ind w:right="623" w:hanging="341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nechat psy volně pobíhat s výjimkou veřejného prostranství určeného pro volný pohyb psů dle přílohy k této vyhlášce</w:t>
      </w:r>
    </w:p>
    <w:p w14:paraId="04788364" w14:textId="77777777" w:rsidR="001A568F" w:rsidRPr="0070452F" w:rsidRDefault="0035400A">
      <w:pPr>
        <w:numPr>
          <w:ilvl w:val="1"/>
          <w:numId w:val="2"/>
        </w:numPr>
        <w:spacing w:after="52" w:line="259" w:lineRule="auto"/>
        <w:ind w:right="623" w:hanging="341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výcvik psů</w:t>
      </w:r>
    </w:p>
    <w:p w14:paraId="1E554DD9" w14:textId="77777777" w:rsidR="001A568F" w:rsidRPr="0070452F" w:rsidRDefault="0035400A">
      <w:pPr>
        <w:numPr>
          <w:ilvl w:val="1"/>
          <w:numId w:val="2"/>
        </w:numPr>
        <w:spacing w:after="38"/>
        <w:ind w:right="623" w:hanging="341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vstupovat se psy nebo je pouštět na dětská a sportovní hřiště, pískoviště.</w:t>
      </w:r>
    </w:p>
    <w:p w14:paraId="4998525A" w14:textId="77777777" w:rsidR="001A568F" w:rsidRPr="0070452F" w:rsidRDefault="0035400A">
      <w:pPr>
        <w:numPr>
          <w:ilvl w:val="0"/>
          <w:numId w:val="2"/>
        </w:numPr>
        <w:ind w:right="623" w:hanging="370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Držitel psa je povinen:</w:t>
      </w:r>
    </w:p>
    <w:p w14:paraId="739C1C56" w14:textId="77777777" w:rsidR="001A568F" w:rsidRPr="0070452F" w:rsidRDefault="0035400A">
      <w:pPr>
        <w:numPr>
          <w:ilvl w:val="1"/>
          <w:numId w:val="2"/>
        </w:numPr>
        <w:spacing w:after="115"/>
        <w:ind w:right="623" w:hanging="341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na veřejném prostranství vést psa na vodítku tak, aby neobtěžoval jiné osoby, neohrožoval jejich život, zdraví nebo majetek,</w:t>
      </w:r>
    </w:p>
    <w:p w14:paraId="46F800AF" w14:textId="77777777" w:rsidR="001A568F" w:rsidRPr="0070452F" w:rsidRDefault="0035400A">
      <w:pPr>
        <w:numPr>
          <w:ilvl w:val="1"/>
          <w:numId w:val="2"/>
        </w:numPr>
        <w:spacing w:after="245"/>
        <w:ind w:right="623" w:hanging="341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zajistit psa proti úniku a učinit opatření proti obtěžování jiných osob, ohrožování jejich zdraví nebo majetku v případě, že nebude pes veden na vodítku v místech k tomu určených dle přílohy č. 1 této vyhlášky,</w:t>
      </w:r>
    </w:p>
    <w:p w14:paraId="333F13B7" w14:textId="77777777" w:rsidR="001A568F" w:rsidRPr="0070452F" w:rsidRDefault="0035400A">
      <w:pPr>
        <w:numPr>
          <w:ilvl w:val="0"/>
          <w:numId w:val="2"/>
        </w:numPr>
        <w:spacing w:after="219"/>
        <w:ind w:right="623" w:hanging="370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Není-li držitel psa schopen vzhledem ke svému fyzickému stavu či zdatnosti zajistit ovladatelnost psa, nebo je-li tato osoba mladší 151et, je povinna použít současně s vodítkem i náhubek. Použitím náhubku se rozumí upevnit psu náhubek tak, aby znemožňoval kousnutí. Psi tzv. bojových plemen a všichni kříženci psů těchto plemen musí být při pohybu na veřejném prostranství vždy opatřeni náhubkem. Jedná se o následující rasy: Pit-</w:t>
      </w:r>
      <w:proofErr w:type="spellStart"/>
      <w:r w:rsidRPr="0070452F">
        <w:rPr>
          <w:rFonts w:ascii="Arial" w:hAnsi="Arial" w:cs="Arial"/>
          <w:sz w:val="22"/>
        </w:rPr>
        <w:t>bull</w:t>
      </w:r>
      <w:proofErr w:type="spellEnd"/>
      <w:r w:rsidRPr="0070452F">
        <w:rPr>
          <w:rFonts w:ascii="Arial" w:hAnsi="Arial" w:cs="Arial"/>
          <w:sz w:val="22"/>
        </w:rPr>
        <w:t xml:space="preserve"> </w:t>
      </w:r>
      <w:proofErr w:type="spellStart"/>
      <w:r w:rsidRPr="0070452F">
        <w:rPr>
          <w:rFonts w:ascii="Arial" w:hAnsi="Arial" w:cs="Arial"/>
          <w:sz w:val="22"/>
        </w:rPr>
        <w:t>terier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Bandog</w:t>
      </w:r>
      <w:proofErr w:type="spellEnd"/>
      <w:r w:rsidRPr="0070452F">
        <w:rPr>
          <w:rFonts w:ascii="Arial" w:hAnsi="Arial" w:cs="Arial"/>
          <w:sz w:val="22"/>
        </w:rPr>
        <w:t xml:space="preserve">, Americký </w:t>
      </w:r>
      <w:proofErr w:type="spellStart"/>
      <w:r w:rsidRPr="0070452F">
        <w:rPr>
          <w:rFonts w:ascii="Arial" w:hAnsi="Arial" w:cs="Arial"/>
          <w:sz w:val="22"/>
        </w:rPr>
        <w:t>staffordshírský</w:t>
      </w:r>
      <w:proofErr w:type="spellEnd"/>
      <w:r w:rsidRPr="0070452F">
        <w:rPr>
          <w:rFonts w:ascii="Arial" w:hAnsi="Arial" w:cs="Arial"/>
          <w:sz w:val="22"/>
        </w:rPr>
        <w:t xml:space="preserve"> teriér, </w:t>
      </w:r>
      <w:proofErr w:type="spellStart"/>
      <w:r w:rsidRPr="0070452F">
        <w:rPr>
          <w:rFonts w:ascii="Arial" w:hAnsi="Arial" w:cs="Arial"/>
          <w:sz w:val="22"/>
        </w:rPr>
        <w:t>Staffordshírský</w:t>
      </w:r>
      <w:proofErr w:type="spellEnd"/>
      <w:r w:rsidRPr="0070452F">
        <w:rPr>
          <w:rFonts w:ascii="Arial" w:hAnsi="Arial" w:cs="Arial"/>
          <w:sz w:val="22"/>
        </w:rPr>
        <w:t xml:space="preserve"> </w:t>
      </w:r>
      <w:proofErr w:type="spellStart"/>
      <w:r w:rsidRPr="0070452F">
        <w:rPr>
          <w:rFonts w:ascii="Arial" w:hAnsi="Arial" w:cs="Arial"/>
          <w:sz w:val="22"/>
        </w:rPr>
        <w:lastRenderedPageBreak/>
        <w:t>bullteriér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Tosa</w:t>
      </w:r>
      <w:proofErr w:type="spellEnd"/>
      <w:r w:rsidRPr="0070452F">
        <w:rPr>
          <w:rFonts w:ascii="Arial" w:hAnsi="Arial" w:cs="Arial"/>
          <w:sz w:val="22"/>
        </w:rPr>
        <w:t xml:space="preserve">-inu, Alano, Americký </w:t>
      </w:r>
      <w:proofErr w:type="spellStart"/>
      <w:r w:rsidRPr="0070452F">
        <w:rPr>
          <w:rFonts w:ascii="Arial" w:hAnsi="Arial" w:cs="Arial"/>
          <w:sz w:val="22"/>
        </w:rPr>
        <w:t>buldog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Bullmastif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Bullterier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Cane</w:t>
      </w:r>
      <w:proofErr w:type="spellEnd"/>
      <w:r w:rsidRPr="0070452F">
        <w:rPr>
          <w:rFonts w:ascii="Arial" w:hAnsi="Arial" w:cs="Arial"/>
          <w:sz w:val="22"/>
        </w:rPr>
        <w:t xml:space="preserve"> </w:t>
      </w:r>
      <w:proofErr w:type="spellStart"/>
      <w:r w:rsidRPr="0070452F">
        <w:rPr>
          <w:rFonts w:ascii="Arial" w:hAnsi="Arial" w:cs="Arial"/>
          <w:sz w:val="22"/>
        </w:rPr>
        <w:t>corso</w:t>
      </w:r>
      <w:proofErr w:type="spellEnd"/>
      <w:r w:rsidRPr="0070452F">
        <w:rPr>
          <w:rFonts w:ascii="Arial" w:hAnsi="Arial" w:cs="Arial"/>
          <w:sz w:val="22"/>
        </w:rPr>
        <w:t xml:space="preserve">, Argentinská doga, Bordeauxská doga, Brazilská </w:t>
      </w:r>
      <w:proofErr w:type="spellStart"/>
      <w:r w:rsidRPr="0070452F">
        <w:rPr>
          <w:rFonts w:ascii="Arial" w:hAnsi="Arial" w:cs="Arial"/>
          <w:sz w:val="22"/>
        </w:rPr>
        <w:t>fila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Mastiff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Španelský</w:t>
      </w:r>
      <w:proofErr w:type="spellEnd"/>
      <w:r w:rsidRPr="0070452F">
        <w:rPr>
          <w:rFonts w:ascii="Arial" w:hAnsi="Arial" w:cs="Arial"/>
          <w:sz w:val="22"/>
        </w:rPr>
        <w:t xml:space="preserve"> </w:t>
      </w:r>
      <w:proofErr w:type="spellStart"/>
      <w:r w:rsidRPr="0070452F">
        <w:rPr>
          <w:rFonts w:ascii="Arial" w:hAnsi="Arial" w:cs="Arial"/>
          <w:sz w:val="22"/>
        </w:rPr>
        <w:t>mastin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Perro</w:t>
      </w:r>
      <w:proofErr w:type="spellEnd"/>
      <w:r w:rsidRPr="0070452F">
        <w:rPr>
          <w:rFonts w:ascii="Arial" w:hAnsi="Arial" w:cs="Arial"/>
          <w:sz w:val="22"/>
        </w:rPr>
        <w:t xml:space="preserve"> de presa </w:t>
      </w:r>
      <w:proofErr w:type="spellStart"/>
      <w:r w:rsidRPr="0070452F">
        <w:rPr>
          <w:rFonts w:ascii="Arial" w:hAnsi="Arial" w:cs="Arial"/>
          <w:sz w:val="22"/>
        </w:rPr>
        <w:t>canario</w:t>
      </w:r>
      <w:proofErr w:type="spellEnd"/>
      <w:r w:rsidRPr="0070452F">
        <w:rPr>
          <w:rFonts w:ascii="Arial" w:hAnsi="Arial" w:cs="Arial"/>
          <w:sz w:val="22"/>
        </w:rPr>
        <w:t xml:space="preserve">, </w:t>
      </w:r>
      <w:proofErr w:type="spellStart"/>
      <w:r w:rsidRPr="0070452F">
        <w:rPr>
          <w:rFonts w:ascii="Arial" w:hAnsi="Arial" w:cs="Arial"/>
          <w:sz w:val="22"/>
        </w:rPr>
        <w:t>Perro</w:t>
      </w:r>
      <w:proofErr w:type="spellEnd"/>
      <w:r w:rsidRPr="0070452F">
        <w:rPr>
          <w:rFonts w:ascii="Arial" w:hAnsi="Arial" w:cs="Arial"/>
          <w:sz w:val="22"/>
        </w:rPr>
        <w:t xml:space="preserve"> de presa </w:t>
      </w:r>
      <w:proofErr w:type="spellStart"/>
      <w:r w:rsidRPr="0070452F">
        <w:rPr>
          <w:rFonts w:ascii="Arial" w:hAnsi="Arial" w:cs="Arial"/>
          <w:sz w:val="22"/>
        </w:rPr>
        <w:t>malorquin</w:t>
      </w:r>
      <w:proofErr w:type="spellEnd"/>
      <w:r w:rsidRPr="0070452F">
        <w:rPr>
          <w:rFonts w:ascii="Arial" w:hAnsi="Arial" w:cs="Arial"/>
          <w:sz w:val="22"/>
        </w:rPr>
        <w:t>, Rotvajler, Dobrman.)</w:t>
      </w:r>
    </w:p>
    <w:p w14:paraId="15E41AAA" w14:textId="77777777" w:rsidR="001A568F" w:rsidRPr="0070452F" w:rsidRDefault="0035400A">
      <w:pPr>
        <w:numPr>
          <w:ilvl w:val="0"/>
          <w:numId w:val="2"/>
        </w:numPr>
        <w:spacing w:after="195"/>
        <w:ind w:right="623" w:hanging="370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Držitel psa je povinen zajistit, aby pes nosil na veřejném prostranství obce identifikační známku, kterou mu vydal správce místního poplatku ze psů.</w:t>
      </w:r>
    </w:p>
    <w:p w14:paraId="6ADFB4A9" w14:textId="77777777" w:rsidR="001A568F" w:rsidRPr="0070452F" w:rsidRDefault="0035400A">
      <w:pPr>
        <w:numPr>
          <w:ilvl w:val="0"/>
          <w:numId w:val="2"/>
        </w:numPr>
        <w:spacing w:after="204"/>
        <w:ind w:right="623" w:hanging="370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 případě znečištění veřejného prostranství exkrementy zvířete, odstraní neprodleně toto znečištění osoba, která psa doprovází.</w:t>
      </w:r>
    </w:p>
    <w:p w14:paraId="2322AD7C" w14:textId="77777777" w:rsidR="001A568F" w:rsidRPr="001352A0" w:rsidRDefault="0035400A">
      <w:pPr>
        <w:pStyle w:val="Nadpis1"/>
        <w:ind w:left="29" w:right="0" w:firstLine="0"/>
        <w:rPr>
          <w:rFonts w:ascii="Arial" w:hAnsi="Arial" w:cs="Arial"/>
          <w:b/>
          <w:bCs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lang w:val="cs-CZ"/>
        </w:rPr>
        <w:t>čl. 3</w:t>
      </w:r>
    </w:p>
    <w:p w14:paraId="04662BB8" w14:textId="77777777" w:rsidR="001A568F" w:rsidRPr="001352A0" w:rsidRDefault="0035400A">
      <w:pPr>
        <w:pStyle w:val="Nadpis2"/>
        <w:ind w:left="34"/>
        <w:rPr>
          <w:rFonts w:ascii="Arial" w:hAnsi="Arial" w:cs="Arial"/>
          <w:b/>
          <w:bCs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lang w:val="cs-CZ"/>
        </w:rPr>
        <w:t>Vymezení prostor pro volné pobíhání psů</w:t>
      </w:r>
    </w:p>
    <w:p w14:paraId="5EA7D1C3" w14:textId="1A814EEC" w:rsidR="001A568F" w:rsidRPr="0070452F" w:rsidRDefault="0035400A">
      <w:pPr>
        <w:numPr>
          <w:ilvl w:val="0"/>
          <w:numId w:val="3"/>
        </w:numPr>
        <w:spacing w:after="277"/>
        <w:ind w:left="1026" w:right="623" w:hanging="374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Pro volné pobíhání psů se vymezují následující prostory:</w:t>
      </w:r>
      <w:r w:rsidR="001F1ED8">
        <w:rPr>
          <w:rFonts w:ascii="Arial" w:hAnsi="Arial" w:cs="Arial"/>
          <w:sz w:val="22"/>
        </w:rPr>
        <w:t xml:space="preserve"> </w:t>
      </w:r>
      <w:r w:rsidRPr="0070452F">
        <w:rPr>
          <w:rFonts w:ascii="Arial" w:hAnsi="Arial" w:cs="Arial"/>
          <w:sz w:val="22"/>
        </w:rPr>
        <w:t xml:space="preserve">parcelní .č. 327/2 a 752/1 v </w:t>
      </w:r>
      <w:proofErr w:type="spellStart"/>
      <w:r w:rsidRPr="0070452F">
        <w:rPr>
          <w:rFonts w:ascii="Arial" w:hAnsi="Arial" w:cs="Arial"/>
          <w:sz w:val="22"/>
        </w:rPr>
        <w:t>k.ú</w:t>
      </w:r>
      <w:proofErr w:type="spellEnd"/>
      <w:r w:rsidRPr="0070452F">
        <w:rPr>
          <w:rFonts w:ascii="Arial" w:hAnsi="Arial" w:cs="Arial"/>
          <w:sz w:val="22"/>
        </w:rPr>
        <w:t>. Vojtanov</w:t>
      </w:r>
    </w:p>
    <w:p w14:paraId="67270E36" w14:textId="77777777" w:rsidR="001A568F" w:rsidRPr="0070452F" w:rsidRDefault="0035400A">
      <w:pPr>
        <w:numPr>
          <w:ilvl w:val="0"/>
          <w:numId w:val="3"/>
        </w:numPr>
        <w:spacing w:after="606"/>
        <w:ind w:left="1026" w:right="623" w:hanging="374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Volné pobíhání psů v prostorech uvedených v odst. 1 je možné pouze pod neustálým dohledem a přímým vlivem osoby doprovázející psa</w:t>
      </w:r>
    </w:p>
    <w:p w14:paraId="55211286" w14:textId="59436A1B" w:rsidR="001352A0" w:rsidRPr="001352A0" w:rsidRDefault="001352A0" w:rsidP="001352A0">
      <w:pPr>
        <w:pStyle w:val="Nadpis1"/>
        <w:ind w:left="29" w:right="0" w:firstLine="0"/>
        <w:rPr>
          <w:rFonts w:ascii="Arial" w:hAnsi="Arial" w:cs="Arial"/>
          <w:b/>
          <w:bCs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lang w:val="cs-CZ"/>
        </w:rPr>
        <w:t>čl.</w:t>
      </w:r>
      <w:r>
        <w:rPr>
          <w:rFonts w:ascii="Arial" w:hAnsi="Arial" w:cs="Arial"/>
          <w:b/>
          <w:bCs/>
          <w:sz w:val="22"/>
          <w:lang w:val="cs-CZ"/>
        </w:rPr>
        <w:t xml:space="preserve"> 4</w:t>
      </w:r>
    </w:p>
    <w:p w14:paraId="60592ECB" w14:textId="77777777" w:rsidR="001A568F" w:rsidRPr="001352A0" w:rsidRDefault="0035400A">
      <w:pPr>
        <w:spacing w:after="55" w:line="259" w:lineRule="auto"/>
        <w:ind w:left="24"/>
        <w:jc w:val="center"/>
        <w:rPr>
          <w:rFonts w:ascii="Arial" w:hAnsi="Arial" w:cs="Arial"/>
          <w:b/>
          <w:bCs/>
          <w:sz w:val="22"/>
        </w:rPr>
      </w:pPr>
      <w:r w:rsidRPr="001352A0">
        <w:rPr>
          <w:rFonts w:ascii="Arial" w:hAnsi="Arial" w:cs="Arial"/>
          <w:b/>
          <w:bCs/>
          <w:sz w:val="22"/>
          <w:u w:val="single" w:color="000000"/>
        </w:rPr>
        <w:t>Sankce</w:t>
      </w:r>
    </w:p>
    <w:p w14:paraId="58650147" w14:textId="094121B6" w:rsidR="001A568F" w:rsidRPr="0070452F" w:rsidRDefault="0035400A">
      <w:pPr>
        <w:numPr>
          <w:ilvl w:val="0"/>
          <w:numId w:val="3"/>
        </w:numPr>
        <w:spacing w:after="27"/>
        <w:ind w:left="1026" w:right="623" w:hanging="374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Porušení povinností stanovených touto obecně závaznou vyhlášku se postihuje podle zvláštních předpisů</w:t>
      </w:r>
      <w:r w:rsidRPr="0070452F">
        <w:rPr>
          <w:rFonts w:ascii="Arial" w:hAnsi="Arial" w:cs="Arial"/>
          <w:sz w:val="22"/>
          <w:vertAlign w:val="superscript"/>
        </w:rPr>
        <w:t>2</w:t>
      </w:r>
      <w:r w:rsidRPr="0070452F">
        <w:rPr>
          <w:rFonts w:ascii="Arial" w:hAnsi="Arial" w:cs="Arial"/>
          <w:sz w:val="22"/>
        </w:rPr>
        <w:t>, pokud nepůjde o jiný správní delikt nebo o trestný čin.</w:t>
      </w:r>
    </w:p>
    <w:p w14:paraId="35EEF156" w14:textId="77777777" w:rsidR="001A568F" w:rsidRPr="0070452F" w:rsidRDefault="0035400A">
      <w:pPr>
        <w:numPr>
          <w:ilvl w:val="0"/>
          <w:numId w:val="3"/>
        </w:numPr>
        <w:spacing w:after="400"/>
        <w:ind w:left="1026" w:right="623" w:hanging="374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Dohled nad dodržováním této vyhlášky provádí zastupitelstvo obce.</w:t>
      </w:r>
    </w:p>
    <w:p w14:paraId="2AAD4357" w14:textId="77777777" w:rsidR="001A568F" w:rsidRPr="001352A0" w:rsidRDefault="0035400A">
      <w:pPr>
        <w:pStyle w:val="Nadpis2"/>
        <w:spacing w:after="0"/>
        <w:ind w:left="10" w:right="101"/>
        <w:rPr>
          <w:rFonts w:ascii="Arial" w:hAnsi="Arial" w:cs="Arial"/>
          <w:b/>
          <w:bCs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u w:val="none"/>
          <w:lang w:val="cs-CZ"/>
        </w:rPr>
        <w:t>čl. 5</w:t>
      </w:r>
    </w:p>
    <w:p w14:paraId="53FD24F0" w14:textId="77777777" w:rsidR="001A568F" w:rsidRPr="0070452F" w:rsidRDefault="0035400A">
      <w:pPr>
        <w:pStyle w:val="Nadpis3"/>
        <w:ind w:left="34" w:right="125"/>
        <w:rPr>
          <w:rFonts w:ascii="Arial" w:hAnsi="Arial" w:cs="Arial"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lang w:val="cs-CZ"/>
        </w:rPr>
        <w:t>Osvobození</w:t>
      </w:r>
    </w:p>
    <w:p w14:paraId="317EFE34" w14:textId="77777777" w:rsidR="001A568F" w:rsidRPr="0070452F" w:rsidRDefault="0035400A">
      <w:pPr>
        <w:spacing w:after="290"/>
        <w:ind w:left="1060" w:right="623" w:hanging="40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(1) Tato obecně závazná vyhláška se nevztahuje na služební psy při jejich použití dle zvláštních předpisů</w:t>
      </w:r>
      <w:r w:rsidRPr="0070452F">
        <w:rPr>
          <w:rFonts w:ascii="Arial" w:hAnsi="Arial" w:cs="Arial"/>
          <w:sz w:val="22"/>
          <w:vertAlign w:val="superscript"/>
        </w:rPr>
        <w:t xml:space="preserve">3 </w:t>
      </w:r>
      <w:r w:rsidRPr="0070452F">
        <w:rPr>
          <w:rFonts w:ascii="Arial" w:hAnsi="Arial" w:cs="Arial"/>
          <w:sz w:val="22"/>
        </w:rPr>
        <w:t>a na psy v doprovodu nevidomých a tělesně postižených osob (na asistenční psy).</w:t>
      </w:r>
    </w:p>
    <w:p w14:paraId="6FEAE3C2" w14:textId="77777777" w:rsidR="001A568F" w:rsidRPr="001352A0" w:rsidRDefault="0035400A">
      <w:pPr>
        <w:pStyle w:val="Nadpis2"/>
        <w:spacing w:after="0"/>
        <w:ind w:left="10" w:right="254"/>
        <w:rPr>
          <w:rFonts w:ascii="Arial" w:hAnsi="Arial" w:cs="Arial"/>
          <w:b/>
          <w:bCs/>
          <w:sz w:val="22"/>
          <w:lang w:val="cs-CZ"/>
        </w:rPr>
      </w:pPr>
      <w:r w:rsidRPr="001352A0">
        <w:rPr>
          <w:rFonts w:ascii="Arial" w:hAnsi="Arial" w:cs="Arial"/>
          <w:b/>
          <w:bCs/>
          <w:sz w:val="22"/>
          <w:u w:val="none"/>
          <w:lang w:val="cs-CZ"/>
        </w:rPr>
        <w:t>čl. 6</w:t>
      </w:r>
    </w:p>
    <w:p w14:paraId="213085A3" w14:textId="77777777" w:rsidR="001A568F" w:rsidRPr="0070452F" w:rsidRDefault="0035400A">
      <w:pPr>
        <w:spacing w:after="55" w:line="259" w:lineRule="auto"/>
        <w:ind w:left="24" w:right="250"/>
        <w:jc w:val="center"/>
        <w:rPr>
          <w:rFonts w:ascii="Arial" w:hAnsi="Arial" w:cs="Arial"/>
          <w:sz w:val="22"/>
        </w:rPr>
      </w:pPr>
      <w:r w:rsidRPr="001352A0">
        <w:rPr>
          <w:rFonts w:ascii="Arial" w:hAnsi="Arial" w:cs="Arial"/>
          <w:b/>
          <w:bCs/>
          <w:sz w:val="22"/>
          <w:u w:val="single" w:color="000000"/>
        </w:rPr>
        <w:t>Účinnost</w:t>
      </w:r>
    </w:p>
    <w:p w14:paraId="5D8370F1" w14:textId="601EF6E4" w:rsidR="001A568F" w:rsidRPr="0070452F" w:rsidRDefault="0035400A">
      <w:pPr>
        <w:spacing w:after="699"/>
        <w:ind w:left="1070" w:right="623" w:hanging="41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(1) Tato vyhláška nabývá účinnosti patnáctým dnem ode dne vyhlášení vyhlášky na úřední desce obce.</w:t>
      </w:r>
    </w:p>
    <w:p w14:paraId="47C69D11" w14:textId="0A965DE2" w:rsidR="00A770B8" w:rsidRDefault="0035400A" w:rsidP="00A770B8">
      <w:pPr>
        <w:spacing w:after="0"/>
        <w:ind w:left="662" w:right="1003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Jiří Mařík</w:t>
      </w:r>
      <w:r w:rsidR="00A770B8">
        <w:rPr>
          <w:rFonts w:ascii="Arial" w:hAnsi="Arial" w:cs="Arial"/>
          <w:sz w:val="22"/>
        </w:rPr>
        <w:t xml:space="preserve"> v.r.</w:t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="00A770B8">
        <w:rPr>
          <w:rFonts w:ascii="Arial" w:hAnsi="Arial" w:cs="Arial"/>
          <w:sz w:val="22"/>
        </w:rPr>
        <w:tab/>
      </w:r>
      <w:r w:rsidRPr="0070452F">
        <w:rPr>
          <w:rFonts w:ascii="Arial" w:hAnsi="Arial" w:cs="Arial"/>
          <w:sz w:val="22"/>
        </w:rPr>
        <w:t xml:space="preserve">Ljubo </w:t>
      </w:r>
      <w:proofErr w:type="spellStart"/>
      <w:r w:rsidRPr="0070452F">
        <w:rPr>
          <w:rFonts w:ascii="Arial" w:hAnsi="Arial" w:cs="Arial"/>
          <w:sz w:val="22"/>
        </w:rPr>
        <w:t>Fis</w:t>
      </w:r>
      <w:r w:rsidR="00A770B8">
        <w:rPr>
          <w:rFonts w:ascii="Arial" w:hAnsi="Arial" w:cs="Arial"/>
          <w:sz w:val="22"/>
        </w:rPr>
        <w:t>tr</w:t>
      </w:r>
      <w:proofErr w:type="spellEnd"/>
      <w:r w:rsidR="00A770B8">
        <w:rPr>
          <w:rFonts w:ascii="Arial" w:hAnsi="Arial" w:cs="Arial"/>
          <w:sz w:val="22"/>
        </w:rPr>
        <w:t xml:space="preserve"> v.r.</w:t>
      </w:r>
    </w:p>
    <w:p w14:paraId="2F90B419" w14:textId="7CD843E1" w:rsidR="00A770B8" w:rsidRDefault="00A770B8" w:rsidP="00A770B8">
      <w:pPr>
        <w:spacing w:after="0"/>
        <w:ind w:left="662" w:right="100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Starosta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Místostarosta</w:t>
      </w:r>
    </w:p>
    <w:p w14:paraId="351E0408" w14:textId="77777777" w:rsidR="00862FB2" w:rsidRDefault="00862FB2" w:rsidP="00862FB2">
      <w:pPr>
        <w:spacing w:after="0"/>
        <w:ind w:left="0" w:right="4022" w:firstLine="628"/>
        <w:rPr>
          <w:rFonts w:ascii="Arial" w:hAnsi="Arial" w:cs="Arial"/>
          <w:sz w:val="22"/>
        </w:rPr>
      </w:pPr>
    </w:p>
    <w:p w14:paraId="3594F184" w14:textId="77777777" w:rsidR="00862FB2" w:rsidRDefault="00862FB2" w:rsidP="00862FB2">
      <w:pPr>
        <w:spacing w:after="0"/>
        <w:ind w:left="0" w:right="4022" w:firstLine="628"/>
        <w:rPr>
          <w:rFonts w:ascii="Arial" w:hAnsi="Arial" w:cs="Arial"/>
          <w:sz w:val="22"/>
        </w:rPr>
      </w:pPr>
    </w:p>
    <w:p w14:paraId="240F1BD3" w14:textId="77777777" w:rsidR="00862FB2" w:rsidRDefault="00862FB2" w:rsidP="00862FB2">
      <w:pPr>
        <w:spacing w:after="0"/>
        <w:ind w:left="0" w:right="4022" w:firstLine="628"/>
        <w:rPr>
          <w:rFonts w:ascii="Arial" w:hAnsi="Arial" w:cs="Arial"/>
          <w:sz w:val="22"/>
        </w:rPr>
      </w:pPr>
    </w:p>
    <w:p w14:paraId="46475AF1" w14:textId="60B5AF96" w:rsidR="001A568F" w:rsidRPr="0070452F" w:rsidRDefault="0035400A" w:rsidP="00862FB2">
      <w:pPr>
        <w:spacing w:after="0"/>
        <w:ind w:left="0" w:right="4022" w:firstLine="628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kulaté razítko obce</w:t>
      </w:r>
    </w:p>
    <w:p w14:paraId="41918930" w14:textId="77777777" w:rsidR="00862FB2" w:rsidRDefault="00862FB2" w:rsidP="00862FB2">
      <w:pPr>
        <w:spacing w:after="3" w:line="259" w:lineRule="auto"/>
        <w:ind w:right="623"/>
        <w:rPr>
          <w:rFonts w:ascii="Arial" w:hAnsi="Arial" w:cs="Arial"/>
          <w:sz w:val="22"/>
        </w:rPr>
      </w:pPr>
    </w:p>
    <w:p w14:paraId="2E499A0F" w14:textId="77777777" w:rsidR="00862FB2" w:rsidRDefault="00862FB2" w:rsidP="00862FB2">
      <w:pPr>
        <w:spacing w:after="3" w:line="259" w:lineRule="auto"/>
        <w:ind w:right="623"/>
        <w:rPr>
          <w:rFonts w:ascii="Arial" w:hAnsi="Arial" w:cs="Arial"/>
          <w:sz w:val="22"/>
        </w:rPr>
      </w:pPr>
    </w:p>
    <w:p w14:paraId="3DF77366" w14:textId="77777777" w:rsidR="00862FB2" w:rsidRDefault="00862FB2" w:rsidP="00862FB2">
      <w:pPr>
        <w:spacing w:after="3" w:line="259" w:lineRule="auto"/>
        <w:ind w:right="623"/>
        <w:rPr>
          <w:rFonts w:ascii="Arial" w:hAnsi="Arial" w:cs="Arial"/>
          <w:sz w:val="22"/>
        </w:rPr>
      </w:pPr>
    </w:p>
    <w:p w14:paraId="3A789A08" w14:textId="58A7F1E3" w:rsidR="001A568F" w:rsidRPr="0070452F" w:rsidRDefault="0035400A" w:rsidP="00862FB2">
      <w:pPr>
        <w:spacing w:after="3" w:line="259" w:lineRule="auto"/>
        <w:ind w:right="623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Vyhlášení:</w:t>
      </w:r>
    </w:p>
    <w:p w14:paraId="3FB9ED83" w14:textId="77777777" w:rsidR="001A568F" w:rsidRPr="0070452F" w:rsidRDefault="0035400A">
      <w:pPr>
        <w:spacing w:after="3" w:line="259" w:lineRule="auto"/>
        <w:ind w:left="633" w:right="623" w:hanging="5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Vyvěšeno na úřední desce dne: 2.3.2015</w:t>
      </w:r>
    </w:p>
    <w:p w14:paraId="5AD994CD" w14:textId="77777777" w:rsidR="001A568F" w:rsidRPr="0070452F" w:rsidRDefault="0035400A">
      <w:pPr>
        <w:tabs>
          <w:tab w:val="center" w:pos="2030"/>
          <w:tab w:val="center" w:pos="4291"/>
        </w:tabs>
        <w:spacing w:after="38"/>
        <w:ind w:left="0" w:firstLine="0"/>
        <w:jc w:val="left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ab/>
        <w:t>Sejmuto z úřední desky dne:</w:t>
      </w:r>
      <w:r w:rsidRPr="0070452F">
        <w:rPr>
          <w:rFonts w:ascii="Arial" w:hAnsi="Arial" w:cs="Arial"/>
          <w:sz w:val="22"/>
        </w:rPr>
        <w:tab/>
        <w:t>17.3.2015</w:t>
      </w:r>
    </w:p>
    <w:p w14:paraId="0FB2E23C" w14:textId="77777777" w:rsidR="00862FB2" w:rsidRDefault="00862FB2">
      <w:pPr>
        <w:spacing w:after="3" w:line="259" w:lineRule="auto"/>
        <w:ind w:left="633" w:right="623" w:hanging="5"/>
        <w:rPr>
          <w:rFonts w:ascii="Arial" w:hAnsi="Arial" w:cs="Arial"/>
          <w:sz w:val="22"/>
        </w:rPr>
      </w:pPr>
    </w:p>
    <w:p w14:paraId="682E70FC" w14:textId="0748D227" w:rsidR="001A568F" w:rsidRPr="0070452F" w:rsidRDefault="0035400A" w:rsidP="00862FB2">
      <w:pPr>
        <w:spacing w:after="0" w:line="259" w:lineRule="auto"/>
        <w:ind w:left="633" w:right="623" w:hanging="5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Podpis:</w:t>
      </w:r>
      <w:r w:rsidR="00A770B8">
        <w:rPr>
          <w:rFonts w:ascii="Arial" w:hAnsi="Arial" w:cs="Arial"/>
          <w:sz w:val="22"/>
        </w:rPr>
        <w:t xml:space="preserve"> ………………………..</w:t>
      </w:r>
    </w:p>
    <w:p w14:paraId="18557866" w14:textId="77777777" w:rsidR="00862FB2" w:rsidRDefault="00862FB2" w:rsidP="00862FB2">
      <w:pPr>
        <w:spacing w:after="0" w:line="259" w:lineRule="auto"/>
        <w:ind w:left="159" w:right="460"/>
        <w:rPr>
          <w:rFonts w:ascii="Arial" w:hAnsi="Arial" w:cs="Arial"/>
          <w:sz w:val="22"/>
        </w:rPr>
      </w:pPr>
    </w:p>
    <w:p w14:paraId="58B15EB1" w14:textId="49608EDC" w:rsidR="001A568F" w:rsidRPr="00862FB2" w:rsidRDefault="0035400A" w:rsidP="00862FB2">
      <w:pPr>
        <w:pStyle w:val="Odstavecseseznamem"/>
        <w:numPr>
          <w:ilvl w:val="0"/>
          <w:numId w:val="6"/>
        </w:numPr>
        <w:spacing w:after="0" w:line="259" w:lineRule="auto"/>
        <w:ind w:left="284" w:right="460" w:hanging="284"/>
        <w:rPr>
          <w:rFonts w:ascii="Arial" w:hAnsi="Arial" w:cs="Arial"/>
          <w:sz w:val="20"/>
          <w:szCs w:val="20"/>
        </w:rPr>
      </w:pPr>
      <w:r w:rsidRPr="00862FB2">
        <w:rPr>
          <w:rFonts w:ascii="Arial" w:hAnsi="Arial" w:cs="Arial"/>
          <w:sz w:val="20"/>
          <w:szCs w:val="20"/>
        </w:rPr>
        <w:lastRenderedPageBreak/>
        <w:t xml:space="preserve">zákon č. 128/2000 </w:t>
      </w:r>
      <w:proofErr w:type="spellStart"/>
      <w:r w:rsidRPr="00862FB2">
        <w:rPr>
          <w:rFonts w:ascii="Arial" w:hAnsi="Arial" w:cs="Arial"/>
          <w:sz w:val="20"/>
          <w:szCs w:val="20"/>
        </w:rPr>
        <w:t>Sb.o</w:t>
      </w:r>
      <w:proofErr w:type="spellEnd"/>
      <w:r w:rsidRPr="00862FB2">
        <w:rPr>
          <w:rFonts w:ascii="Arial" w:hAnsi="Arial" w:cs="Arial"/>
          <w:sz w:val="20"/>
          <w:szCs w:val="20"/>
        </w:rPr>
        <w:t xml:space="preserve"> obcích , ve znění pozdějších předpisů</w:t>
      </w:r>
    </w:p>
    <w:p w14:paraId="701A273A" w14:textId="490113C7" w:rsidR="00862FB2" w:rsidRPr="00862FB2" w:rsidRDefault="0035400A" w:rsidP="00862FB2">
      <w:pPr>
        <w:pStyle w:val="Odstavecseseznamem"/>
        <w:numPr>
          <w:ilvl w:val="0"/>
          <w:numId w:val="6"/>
        </w:numPr>
        <w:spacing w:after="0" w:line="259" w:lineRule="auto"/>
        <w:ind w:left="284" w:right="460" w:hanging="284"/>
        <w:rPr>
          <w:rFonts w:ascii="Arial" w:hAnsi="Arial" w:cs="Arial"/>
          <w:sz w:val="20"/>
          <w:szCs w:val="20"/>
        </w:rPr>
      </w:pPr>
      <w:r w:rsidRPr="00862FB2">
        <w:rPr>
          <w:rFonts w:ascii="Arial" w:hAnsi="Arial" w:cs="Arial"/>
          <w:sz w:val="20"/>
          <w:szCs w:val="20"/>
        </w:rPr>
        <w:t>zákon č.. 200/1990Sb. o přestupcích, ve znění pozdějších předpisů</w:t>
      </w:r>
    </w:p>
    <w:p w14:paraId="0C92F35A" w14:textId="77777777" w:rsidR="001A568F" w:rsidRPr="00862FB2" w:rsidRDefault="0035400A" w:rsidP="00862FB2">
      <w:pPr>
        <w:pStyle w:val="Odstavecseseznamem"/>
        <w:numPr>
          <w:ilvl w:val="0"/>
          <w:numId w:val="6"/>
        </w:numPr>
        <w:spacing w:after="0" w:line="259" w:lineRule="auto"/>
        <w:ind w:left="284" w:right="460" w:hanging="284"/>
        <w:rPr>
          <w:rFonts w:ascii="Arial" w:hAnsi="Arial" w:cs="Arial"/>
          <w:sz w:val="20"/>
          <w:szCs w:val="20"/>
        </w:rPr>
      </w:pPr>
      <w:r w:rsidRPr="00862FB2">
        <w:rPr>
          <w:rFonts w:ascii="Arial" w:hAnsi="Arial" w:cs="Arial"/>
          <w:sz w:val="20"/>
          <w:szCs w:val="20"/>
        </w:rPr>
        <w:t>zákon č. 212/1999Sb., o ozbrojených silách ČR, zák. č. 13/1993Sb., celní zákon v platném znění, zákon č. 555/1992Sb., o Vězeňské službě a justiční stráži CR v platném znění, zákon č. 124/1992Sb. o Vojenské policii v platném znění.</w:t>
      </w:r>
    </w:p>
    <w:p w14:paraId="7C8E755F" w14:textId="77777777" w:rsidR="001A568F" w:rsidRPr="0070452F" w:rsidRDefault="0035400A">
      <w:pPr>
        <w:spacing w:after="198" w:line="259" w:lineRule="auto"/>
        <w:ind w:left="58" w:firstLine="0"/>
        <w:jc w:val="left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mc:AlternateContent>
          <mc:Choice Requires="wpg">
            <w:drawing>
              <wp:inline distT="0" distB="0" distL="0" distR="0" wp14:anchorId="66A13483" wp14:editId="51686B44">
                <wp:extent cx="6477000" cy="6098"/>
                <wp:effectExtent l="0" t="0" r="0" b="0"/>
                <wp:docPr id="10268" name="Group 10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8"/>
                          <a:chOff x="0" y="0"/>
                          <a:chExt cx="6477000" cy="6098"/>
                        </a:xfrm>
                      </wpg:grpSpPr>
                      <wps:wsp>
                        <wps:cNvPr id="10267" name="Shape 10267"/>
                        <wps:cNvSpPr/>
                        <wps:spPr>
                          <a:xfrm>
                            <a:off x="0" y="0"/>
                            <a:ext cx="64770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6098">
                                <a:moveTo>
                                  <a:pt x="0" y="3049"/>
                                </a:moveTo>
                                <a:lnTo>
                                  <a:pt x="64770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B66D0" id="Group 10268" o:spid="_x0000_s1026" style="width:510pt;height:.5pt;mso-position-horizontal-relative:char;mso-position-vertical-relative:line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">
                <v:shape id="Shape 10267" o:spid="_x0000_s1027" style="position:absolute;width:64770;height:60;visibility:visible;mso-wrap-style:square;v-text-anchor:top" coordsize="647700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" path="m,3049r6477000,e" filled="f" strokeweight=".16939mm">
                  <v:stroke miterlimit="1" joinstyle="miter"/>
                  <v:path arrowok="t" textboxrect="0,0,6477000,6098"/>
                </v:shape>
                <w10:anchorlock/>
              </v:group>
            </w:pict>
          </mc:Fallback>
        </mc:AlternateContent>
      </w:r>
    </w:p>
    <w:p w14:paraId="0039A7C4" w14:textId="77777777" w:rsidR="001A568F" w:rsidRPr="00862FB2" w:rsidRDefault="0035400A">
      <w:pPr>
        <w:spacing w:after="125" w:line="259" w:lineRule="auto"/>
        <w:ind w:left="19"/>
        <w:jc w:val="left"/>
        <w:rPr>
          <w:rFonts w:ascii="Arial" w:hAnsi="Arial" w:cs="Arial"/>
          <w:b/>
          <w:bCs/>
          <w:sz w:val="22"/>
        </w:rPr>
      </w:pPr>
      <w:r w:rsidRPr="00862FB2">
        <w:rPr>
          <w:rFonts w:ascii="Arial" w:hAnsi="Arial" w:cs="Arial"/>
          <w:b/>
          <w:bCs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E7FC33" wp14:editId="37C30AF7">
                <wp:simplePos x="0" y="0"/>
                <wp:positionH relativeFrom="page">
                  <wp:posOffset>682752</wp:posOffset>
                </wp:positionH>
                <wp:positionV relativeFrom="page">
                  <wp:posOffset>439037</wp:posOffset>
                </wp:positionV>
                <wp:extent cx="6403848" cy="18293"/>
                <wp:effectExtent l="0" t="0" r="0" b="0"/>
                <wp:wrapTopAndBottom/>
                <wp:docPr id="10270" name="Group 1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848" cy="18293"/>
                          <a:chOff x="0" y="0"/>
                          <a:chExt cx="6403848" cy="18293"/>
                        </a:xfrm>
                      </wpg:grpSpPr>
                      <wps:wsp>
                        <wps:cNvPr id="10269" name="Shape 10269"/>
                        <wps:cNvSpPr/>
                        <wps:spPr>
                          <a:xfrm>
                            <a:off x="0" y="0"/>
                            <a:ext cx="640384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8" h="18293">
                                <a:moveTo>
                                  <a:pt x="0" y="9147"/>
                                </a:moveTo>
                                <a:lnTo>
                                  <a:pt x="640384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E184D" id="Group 10270" o:spid="_x0000_s1026" style="position:absolute;margin-left:53.75pt;margin-top:34.55pt;width:504.25pt;height:1.45pt;z-index:251661312;mso-position-horizontal-relative:page;mso-position-vertical-relative:page" coordsize="6403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">
                <v:shape id="Shape 10269" o:spid="_x0000_s1027" style="position:absolute;width:64038;height:182;visibility:visible;mso-wrap-style:square;v-text-anchor:top" coordsize="6403848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" path="m,9147r6403848,e" filled="f" strokeweight=".50814mm">
                  <v:stroke miterlimit="1" joinstyle="miter"/>
                  <v:path arrowok="t" textboxrect="0,0,6403848,18293"/>
                </v:shape>
                <w10:wrap type="topAndBottom" anchorx="page" anchory="page"/>
              </v:group>
            </w:pict>
          </mc:Fallback>
        </mc:AlternateContent>
      </w:r>
      <w:r w:rsidRPr="00862FB2">
        <w:rPr>
          <w:rFonts w:ascii="Arial" w:hAnsi="Arial" w:cs="Arial"/>
          <w:b/>
          <w:bCs/>
          <w:sz w:val="22"/>
        </w:rPr>
        <w:t>PŘÍLOHA č. 1</w:t>
      </w:r>
    </w:p>
    <w:p w14:paraId="3EE5AD32" w14:textId="77777777" w:rsidR="001A568F" w:rsidRPr="0070452F" w:rsidRDefault="0035400A">
      <w:pPr>
        <w:spacing w:after="0" w:line="259" w:lineRule="auto"/>
        <w:ind w:left="19"/>
        <w:jc w:val="left"/>
        <w:rPr>
          <w:rFonts w:ascii="Arial" w:hAnsi="Arial" w:cs="Arial"/>
          <w:sz w:val="22"/>
        </w:rPr>
      </w:pPr>
      <w:r w:rsidRPr="00862FB2">
        <w:rPr>
          <w:rFonts w:ascii="Arial" w:hAnsi="Arial" w:cs="Arial"/>
          <w:b/>
          <w:bCs/>
          <w:sz w:val="22"/>
        </w:rPr>
        <w:t>k obecně závazné vyhlášce č. 1/2015</w:t>
      </w:r>
      <w:r w:rsidRPr="0070452F">
        <w:rPr>
          <w:rFonts w:ascii="Arial" w:hAnsi="Arial" w:cs="Arial"/>
          <w:sz w:val="22"/>
        </w:rPr>
        <w:t>,</w:t>
      </w:r>
    </w:p>
    <w:p w14:paraId="0C322A57" w14:textId="77777777" w:rsidR="001A568F" w:rsidRPr="0070452F" w:rsidRDefault="0035400A">
      <w:pPr>
        <w:spacing w:after="234"/>
        <w:ind w:left="24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kterou se upravují pravidla pro pohyb psů na veřejném prostranství a vymezují prostory pro volné pobíhání psů</w:t>
      </w:r>
    </w:p>
    <w:p w14:paraId="7B8EFEEE" w14:textId="77777777" w:rsidR="001A568F" w:rsidRPr="00862FB2" w:rsidRDefault="0035400A">
      <w:pPr>
        <w:spacing w:after="31" w:line="259" w:lineRule="auto"/>
        <w:ind w:left="10" w:right="623" w:hanging="5"/>
        <w:rPr>
          <w:rFonts w:ascii="Arial" w:hAnsi="Arial" w:cs="Arial"/>
          <w:b/>
          <w:bCs/>
          <w:sz w:val="22"/>
        </w:rPr>
      </w:pPr>
      <w:r w:rsidRPr="00862FB2">
        <w:rPr>
          <w:rFonts w:ascii="Arial" w:hAnsi="Arial" w:cs="Arial"/>
          <w:b/>
          <w:bCs/>
          <w:sz w:val="22"/>
        </w:rPr>
        <w:t>Veřejná prostranství, kde je povolen volný pohyb psů:</w:t>
      </w:r>
    </w:p>
    <w:p w14:paraId="37D6DA8F" w14:textId="77777777" w:rsidR="001A568F" w:rsidRPr="0070452F" w:rsidRDefault="0035400A">
      <w:pPr>
        <w:spacing w:after="3" w:line="259" w:lineRule="auto"/>
        <w:ind w:left="5" w:right="623" w:hanging="5"/>
        <w:rPr>
          <w:rFonts w:ascii="Arial" w:hAnsi="Arial" w:cs="Arial"/>
          <w:sz w:val="22"/>
        </w:rPr>
      </w:pPr>
      <w:r w:rsidRPr="0070452F">
        <w:rPr>
          <w:rFonts w:ascii="Arial" w:hAnsi="Arial" w:cs="Arial"/>
          <w:sz w:val="22"/>
        </w:rPr>
        <w:t>Viz mapa</w:t>
      </w:r>
    </w:p>
    <w:sectPr w:rsidR="001A568F" w:rsidRPr="0070452F" w:rsidSect="00983C96">
      <w:pgSz w:w="11904" w:h="16838"/>
      <w:pgMar w:top="1418" w:right="737" w:bottom="153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F50"/>
    <w:multiLevelType w:val="hybridMultilevel"/>
    <w:tmpl w:val="9D007A9C"/>
    <w:lvl w:ilvl="0" w:tplc="1D00E7E2">
      <w:start w:val="1"/>
      <w:numFmt w:val="decimal"/>
      <w:lvlText w:val="(%1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1EAAB4">
      <w:start w:val="1"/>
      <w:numFmt w:val="lowerLetter"/>
      <w:lvlText w:val="%2)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870E4">
      <w:start w:val="1"/>
      <w:numFmt w:val="lowerRoman"/>
      <w:lvlText w:val="%3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254B4">
      <w:start w:val="1"/>
      <w:numFmt w:val="decimal"/>
      <w:lvlText w:val="%4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09E78">
      <w:start w:val="1"/>
      <w:numFmt w:val="lowerLetter"/>
      <w:lvlText w:val="%5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A93F6">
      <w:start w:val="1"/>
      <w:numFmt w:val="lowerRoman"/>
      <w:lvlText w:val="%6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28E44">
      <w:start w:val="1"/>
      <w:numFmt w:val="decimal"/>
      <w:lvlText w:val="%7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488DC">
      <w:start w:val="1"/>
      <w:numFmt w:val="lowerLetter"/>
      <w:lvlText w:val="%8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8DC98">
      <w:start w:val="1"/>
      <w:numFmt w:val="lowerRoman"/>
      <w:lvlText w:val="%9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A647E"/>
    <w:multiLevelType w:val="hybridMultilevel"/>
    <w:tmpl w:val="1DBE61A8"/>
    <w:lvl w:ilvl="0" w:tplc="F40C1FFA">
      <w:start w:val="1"/>
      <w:numFmt w:val="decimal"/>
      <w:lvlText w:val="(%1)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408CB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EA63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4AFB18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DEA6FE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AEA69E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029C6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7E137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ACC98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E7E90"/>
    <w:multiLevelType w:val="hybridMultilevel"/>
    <w:tmpl w:val="6B30696C"/>
    <w:lvl w:ilvl="0" w:tplc="EB522EE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dstrike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01AB4"/>
    <w:multiLevelType w:val="hybridMultilevel"/>
    <w:tmpl w:val="32BA721E"/>
    <w:lvl w:ilvl="0" w:tplc="590CB200">
      <w:start w:val="2"/>
      <w:numFmt w:val="decimal"/>
      <w:lvlText w:val="%1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AB212B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F8178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96CC6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B2BF3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70637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2EB1F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D409F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52127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21ED2"/>
    <w:multiLevelType w:val="hybridMultilevel"/>
    <w:tmpl w:val="1F320312"/>
    <w:lvl w:ilvl="0" w:tplc="2FA8D08E">
      <w:start w:val="1"/>
      <w:numFmt w:val="decimal"/>
      <w:lvlText w:val="(%1)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227A32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1C51F0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3E2454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61D8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DA9AE8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24BDD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700A8C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58F9E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04514"/>
    <w:multiLevelType w:val="hybridMultilevel"/>
    <w:tmpl w:val="B434C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44944">
    <w:abstractNumId w:val="4"/>
  </w:num>
  <w:num w:numId="2" w16cid:durableId="1403722243">
    <w:abstractNumId w:val="0"/>
  </w:num>
  <w:num w:numId="3" w16cid:durableId="453331508">
    <w:abstractNumId w:val="1"/>
  </w:num>
  <w:num w:numId="4" w16cid:durableId="2129352395">
    <w:abstractNumId w:val="3"/>
  </w:num>
  <w:num w:numId="5" w16cid:durableId="2129811978">
    <w:abstractNumId w:val="5"/>
  </w:num>
  <w:num w:numId="6" w16cid:durableId="121682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F"/>
    <w:rsid w:val="001352A0"/>
    <w:rsid w:val="001666BA"/>
    <w:rsid w:val="001A568F"/>
    <w:rsid w:val="001F1ED8"/>
    <w:rsid w:val="003241E8"/>
    <w:rsid w:val="0035400A"/>
    <w:rsid w:val="0057090F"/>
    <w:rsid w:val="005F1857"/>
    <w:rsid w:val="006A11B4"/>
    <w:rsid w:val="006C31F0"/>
    <w:rsid w:val="0070452F"/>
    <w:rsid w:val="00724A5A"/>
    <w:rsid w:val="00742CF9"/>
    <w:rsid w:val="008214B1"/>
    <w:rsid w:val="00862FB2"/>
    <w:rsid w:val="008C3961"/>
    <w:rsid w:val="00983C96"/>
    <w:rsid w:val="009A58D1"/>
    <w:rsid w:val="00A770B8"/>
    <w:rsid w:val="00B90996"/>
    <w:rsid w:val="00D00798"/>
    <w:rsid w:val="00D34B19"/>
    <w:rsid w:val="00D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610F"/>
  <w15:docId w15:val="{1692A12D-1869-4AE8-9DE1-8BB27D2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0" w:line="222" w:lineRule="auto"/>
      <w:ind w:left="663" w:hanging="10"/>
      <w:jc w:val="both"/>
    </w:pPr>
    <w:rPr>
      <w:rFonts w:ascii="Calibri" w:eastAsia="Calibri" w:hAnsi="Calibri" w:cs="Calibri"/>
      <w:color w:val="000000"/>
      <w:sz w:val="24"/>
      <w:lang w:val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9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3"/>
      <w:ind w:left="15" w:hanging="10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63"/>
      <w:ind w:left="15" w:hanging="10"/>
      <w:jc w:val="center"/>
      <w:outlineLvl w:val="2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color w:val="000000"/>
      <w:sz w:val="34"/>
    </w:rPr>
  </w:style>
  <w:style w:type="paragraph" w:styleId="Odstavecseseznamem">
    <w:name w:val="List Paragraph"/>
    <w:basedOn w:val="Normln"/>
    <w:uiPriority w:val="34"/>
    <w:qFormat/>
    <w:rsid w:val="0086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3346-9D1A-46BA-8823-EA9341F1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Jiří Mařík</cp:lastModifiedBy>
  <cp:revision>22</cp:revision>
  <dcterms:created xsi:type="dcterms:W3CDTF">2024-12-13T09:05:00Z</dcterms:created>
  <dcterms:modified xsi:type="dcterms:W3CDTF">2024-12-13T11:02:00Z</dcterms:modified>
</cp:coreProperties>
</file>