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6C0AE" w14:textId="77777777" w:rsidR="000F46B5" w:rsidRDefault="000F46B5" w:rsidP="00051401">
      <w:pPr>
        <w:spacing w:after="0"/>
        <w:jc w:val="center"/>
        <w:rPr>
          <w:rFonts w:ascii="Georgia" w:hAnsi="Georgia"/>
          <w:sz w:val="36"/>
          <w:szCs w:val="36"/>
        </w:rPr>
      </w:pPr>
      <w:r w:rsidRPr="000F46B5">
        <w:rPr>
          <w:rFonts w:ascii="Georgia" w:hAnsi="Georgia"/>
          <w:sz w:val="36"/>
          <w:szCs w:val="36"/>
        </w:rPr>
        <w:t>Vyhláška</w:t>
      </w:r>
    </w:p>
    <w:p w14:paraId="13751B93" w14:textId="77777777" w:rsidR="00051401" w:rsidRPr="000F46B5" w:rsidRDefault="00051401" w:rsidP="00051401">
      <w:pPr>
        <w:spacing w:after="0"/>
        <w:jc w:val="center"/>
        <w:rPr>
          <w:rFonts w:ascii="Georgia" w:hAnsi="Georgia"/>
          <w:sz w:val="36"/>
          <w:szCs w:val="36"/>
        </w:rPr>
      </w:pPr>
    </w:p>
    <w:p w14:paraId="632AC074" w14:textId="5ABAFF06" w:rsidR="000F46B5" w:rsidRDefault="000F46B5" w:rsidP="00051401">
      <w:pPr>
        <w:spacing w:after="0"/>
        <w:jc w:val="center"/>
        <w:rPr>
          <w:rFonts w:ascii="Georgia" w:hAnsi="Georgia"/>
        </w:rPr>
      </w:pPr>
      <w:r w:rsidRPr="00051401">
        <w:rPr>
          <w:rFonts w:ascii="Georgia" w:hAnsi="Georgia"/>
        </w:rPr>
        <w:t>č</w:t>
      </w:r>
      <w:r w:rsidRPr="000F46B5">
        <w:rPr>
          <w:rFonts w:ascii="Georgia" w:hAnsi="Georgia"/>
        </w:rPr>
        <w:t>. 2/2010</w:t>
      </w:r>
    </w:p>
    <w:p w14:paraId="0248CBE2" w14:textId="77777777" w:rsidR="00051401" w:rsidRPr="000F46B5" w:rsidRDefault="00051401" w:rsidP="00051401">
      <w:pPr>
        <w:spacing w:after="0"/>
        <w:jc w:val="center"/>
        <w:rPr>
          <w:rFonts w:ascii="Georgia" w:hAnsi="Georgia"/>
        </w:rPr>
      </w:pPr>
    </w:p>
    <w:p w14:paraId="7A261BE5" w14:textId="7E01DD23" w:rsidR="000F46B5" w:rsidRDefault="000F46B5" w:rsidP="00051401">
      <w:pPr>
        <w:spacing w:after="0"/>
        <w:ind w:firstLine="708"/>
        <w:jc w:val="both"/>
        <w:rPr>
          <w:rFonts w:ascii="Georgia" w:hAnsi="Georgia"/>
        </w:rPr>
      </w:pPr>
      <w:r w:rsidRPr="000F46B5">
        <w:rPr>
          <w:rFonts w:ascii="Georgia" w:hAnsi="Georgia"/>
        </w:rPr>
        <w:t xml:space="preserve">Obec </w:t>
      </w:r>
      <w:r w:rsidRPr="00051401">
        <w:rPr>
          <w:rFonts w:ascii="Georgia" w:hAnsi="Georgia"/>
        </w:rPr>
        <w:t>Těšetice</w:t>
      </w:r>
      <w:r w:rsidRPr="000F46B5">
        <w:rPr>
          <w:rFonts w:ascii="Georgia" w:hAnsi="Georgia"/>
        </w:rPr>
        <w:t xml:space="preserve"> na základě usnesení zastupitelstva ze dne 21. </w:t>
      </w:r>
      <w:r w:rsidRPr="00051401">
        <w:rPr>
          <w:rFonts w:ascii="Georgia" w:hAnsi="Georgia"/>
        </w:rPr>
        <w:t>září</w:t>
      </w:r>
      <w:r w:rsidRPr="000F46B5">
        <w:rPr>
          <w:rFonts w:ascii="Georgia" w:hAnsi="Georgia"/>
        </w:rPr>
        <w:t xml:space="preserve"> 2010 podle</w:t>
      </w:r>
      <w:r w:rsidRPr="00051401">
        <w:rPr>
          <w:rFonts w:ascii="Georgia" w:hAnsi="Georgia"/>
        </w:rPr>
        <w:t xml:space="preserve"> § </w:t>
      </w:r>
      <w:r w:rsidRPr="000F46B5">
        <w:rPr>
          <w:rFonts w:ascii="Georgia" w:hAnsi="Georgia"/>
        </w:rPr>
        <w:t>29 odst. 1 písm</w:t>
      </w:r>
      <w:r w:rsidR="00490E90">
        <w:rPr>
          <w:rFonts w:ascii="Georgia" w:hAnsi="Georgia"/>
        </w:rPr>
        <w:t>.</w:t>
      </w:r>
      <w:r w:rsidRPr="000F46B5">
        <w:rPr>
          <w:rFonts w:ascii="Georgia" w:hAnsi="Georgia"/>
        </w:rPr>
        <w:t xml:space="preserve"> o) bod 1. </w:t>
      </w:r>
      <w:r w:rsidRPr="00051401">
        <w:rPr>
          <w:rFonts w:ascii="Georgia" w:hAnsi="Georgia"/>
        </w:rPr>
        <w:t>z</w:t>
      </w:r>
      <w:r w:rsidRPr="000F46B5">
        <w:rPr>
          <w:rFonts w:ascii="Georgia" w:hAnsi="Georgia"/>
        </w:rPr>
        <w:t>ákona č. 133/1985 Sb., o požární ochraně, ve znění pozdějších předpisů,</w:t>
      </w:r>
      <w:r w:rsidRPr="00051401">
        <w:rPr>
          <w:rFonts w:ascii="Georgia" w:hAnsi="Georgia"/>
        </w:rPr>
        <w:t xml:space="preserve"> §</w:t>
      </w:r>
      <w:r w:rsidRPr="000F46B5">
        <w:rPr>
          <w:rFonts w:ascii="Georgia" w:hAnsi="Georgia"/>
        </w:rPr>
        <w:t xml:space="preserve"> 1. </w:t>
      </w:r>
      <w:r w:rsidRPr="00051401">
        <w:rPr>
          <w:rFonts w:ascii="Georgia" w:hAnsi="Georgia"/>
        </w:rPr>
        <w:t>o</w:t>
      </w:r>
      <w:r w:rsidRPr="000F46B5">
        <w:rPr>
          <w:rFonts w:ascii="Georgia" w:hAnsi="Georgia"/>
        </w:rPr>
        <w:t xml:space="preserve">dst. 3 písm. </w:t>
      </w:r>
      <w:r w:rsidRPr="00051401">
        <w:rPr>
          <w:rFonts w:ascii="Georgia" w:hAnsi="Georgia"/>
        </w:rPr>
        <w:t>d</w:t>
      </w:r>
      <w:r w:rsidRPr="000F46B5">
        <w:rPr>
          <w:rFonts w:ascii="Georgia" w:hAnsi="Georgia"/>
        </w:rPr>
        <w:t xml:space="preserve">) a </w:t>
      </w:r>
      <w:r w:rsidRPr="00051401">
        <w:rPr>
          <w:rFonts w:ascii="Georgia" w:hAnsi="Georgia"/>
        </w:rPr>
        <w:t>§</w:t>
      </w:r>
      <w:r w:rsidRPr="000F46B5">
        <w:rPr>
          <w:rFonts w:ascii="Georgia" w:hAnsi="Georgia"/>
        </w:rPr>
        <w:t xml:space="preserve"> 15 nařízení vlády č. 172/2001 Sb., k provedení zákona o požární ochraně, ve znění zákona č. 498/2002 Sb. (</w:t>
      </w:r>
      <w:r w:rsidRPr="00051401">
        <w:rPr>
          <w:rFonts w:ascii="Georgia" w:hAnsi="Georgia"/>
        </w:rPr>
        <w:t>d</w:t>
      </w:r>
      <w:r w:rsidRPr="000F46B5">
        <w:rPr>
          <w:rFonts w:ascii="Georgia" w:hAnsi="Georgia"/>
        </w:rPr>
        <w:t xml:space="preserve">ále jen zákon 133/1985 Sb.,) a podle </w:t>
      </w:r>
      <w:r w:rsidRPr="00051401">
        <w:rPr>
          <w:rFonts w:ascii="Georgia" w:hAnsi="Georgia"/>
        </w:rPr>
        <w:t>§</w:t>
      </w:r>
      <w:r w:rsidRPr="000F46B5">
        <w:rPr>
          <w:rFonts w:ascii="Georgia" w:hAnsi="Georgia"/>
        </w:rPr>
        <w:t xml:space="preserve"> 10 zákona č. 128/2000 Sb., o obcích (obecní zřízení), ve znění zákona č. 313/2002 Sb., vydává obecně závaznou vyhlášku, kterou se stanoví</w:t>
      </w:r>
    </w:p>
    <w:p w14:paraId="645D5B22" w14:textId="77777777" w:rsidR="00051401" w:rsidRDefault="00051401" w:rsidP="00051401">
      <w:pPr>
        <w:spacing w:after="0"/>
        <w:ind w:firstLine="708"/>
        <w:rPr>
          <w:rFonts w:ascii="Georgia" w:hAnsi="Georgia"/>
        </w:rPr>
      </w:pPr>
    </w:p>
    <w:p w14:paraId="3D28169F" w14:textId="77777777" w:rsidR="00051401" w:rsidRPr="000F46B5" w:rsidRDefault="00051401" w:rsidP="00051401">
      <w:pPr>
        <w:spacing w:after="0"/>
        <w:ind w:firstLine="708"/>
        <w:rPr>
          <w:rFonts w:ascii="Georgia" w:hAnsi="Georgia"/>
          <w:b/>
          <w:bCs/>
          <w:sz w:val="32"/>
          <w:szCs w:val="32"/>
        </w:rPr>
      </w:pPr>
    </w:p>
    <w:p w14:paraId="2EBC2C30" w14:textId="77777777" w:rsidR="000F46B5" w:rsidRPr="00051401" w:rsidRDefault="000F46B5" w:rsidP="00051401">
      <w:pPr>
        <w:spacing w:after="0"/>
        <w:jc w:val="center"/>
        <w:rPr>
          <w:rFonts w:ascii="Georgia" w:hAnsi="Georgia"/>
          <w:b/>
          <w:bCs/>
          <w:sz w:val="32"/>
          <w:szCs w:val="32"/>
        </w:rPr>
      </w:pPr>
      <w:r w:rsidRPr="000F46B5">
        <w:rPr>
          <w:rFonts w:ascii="Georgia" w:hAnsi="Georgia"/>
          <w:b/>
          <w:bCs/>
          <w:sz w:val="32"/>
          <w:szCs w:val="32"/>
        </w:rPr>
        <w:t>Podmínky k zabezpečení požární ochrany při akcích,</w:t>
      </w:r>
    </w:p>
    <w:p w14:paraId="3120E95F" w14:textId="4228B533" w:rsidR="000F46B5" w:rsidRPr="00051401" w:rsidRDefault="000F46B5" w:rsidP="00051401">
      <w:pPr>
        <w:spacing w:after="0"/>
        <w:jc w:val="center"/>
        <w:rPr>
          <w:rFonts w:ascii="Georgia" w:hAnsi="Georgia"/>
          <w:b/>
          <w:bCs/>
          <w:sz w:val="32"/>
          <w:szCs w:val="32"/>
        </w:rPr>
      </w:pPr>
      <w:r w:rsidRPr="00051401">
        <w:rPr>
          <w:rFonts w:ascii="Georgia" w:hAnsi="Georgia"/>
          <w:b/>
          <w:bCs/>
          <w:sz w:val="32"/>
          <w:szCs w:val="32"/>
        </w:rPr>
        <w:t>k</w:t>
      </w:r>
      <w:r w:rsidRPr="000F46B5">
        <w:rPr>
          <w:rFonts w:ascii="Georgia" w:hAnsi="Georgia"/>
          <w:b/>
          <w:bCs/>
          <w:sz w:val="32"/>
          <w:szCs w:val="32"/>
        </w:rPr>
        <w:t>terých se zúčastňuje větší počet osob</w:t>
      </w:r>
    </w:p>
    <w:p w14:paraId="7F97B2B9" w14:textId="77777777" w:rsidR="000F46B5" w:rsidRPr="000F46B5" w:rsidRDefault="000F46B5" w:rsidP="00051401">
      <w:pPr>
        <w:spacing w:after="0"/>
        <w:jc w:val="center"/>
        <w:rPr>
          <w:rFonts w:ascii="Georgia" w:hAnsi="Georgia"/>
        </w:rPr>
      </w:pPr>
    </w:p>
    <w:p w14:paraId="56A5B5E1" w14:textId="77777777" w:rsidR="000F46B5" w:rsidRPr="000F46B5" w:rsidRDefault="000F46B5" w:rsidP="00051401">
      <w:pPr>
        <w:spacing w:after="0"/>
        <w:jc w:val="center"/>
        <w:rPr>
          <w:rFonts w:ascii="Georgia" w:hAnsi="Georgia"/>
          <w:b/>
          <w:bCs/>
        </w:rPr>
      </w:pPr>
      <w:r w:rsidRPr="000F46B5">
        <w:rPr>
          <w:rFonts w:ascii="Georgia" w:hAnsi="Georgia"/>
          <w:b/>
          <w:bCs/>
        </w:rPr>
        <w:t>Čl. 1</w:t>
      </w:r>
    </w:p>
    <w:p w14:paraId="2E3F66CF" w14:textId="77777777" w:rsidR="000F46B5" w:rsidRPr="00051401" w:rsidRDefault="000F46B5" w:rsidP="00051401">
      <w:pPr>
        <w:spacing w:after="0"/>
        <w:jc w:val="center"/>
        <w:rPr>
          <w:rFonts w:ascii="Georgia" w:hAnsi="Georgia"/>
          <w:b/>
          <w:bCs/>
        </w:rPr>
      </w:pPr>
      <w:r w:rsidRPr="000F46B5">
        <w:rPr>
          <w:rFonts w:ascii="Georgia" w:hAnsi="Georgia"/>
          <w:b/>
          <w:bCs/>
        </w:rPr>
        <w:t>Úvodní ustanovení</w:t>
      </w:r>
    </w:p>
    <w:p w14:paraId="2214AD16" w14:textId="77777777" w:rsidR="000F46B5" w:rsidRPr="000F46B5" w:rsidRDefault="000F46B5" w:rsidP="00051401">
      <w:pPr>
        <w:spacing w:after="0"/>
        <w:jc w:val="center"/>
        <w:rPr>
          <w:rFonts w:ascii="Georgia" w:hAnsi="Georgia"/>
        </w:rPr>
      </w:pPr>
    </w:p>
    <w:p w14:paraId="7522FE9B" w14:textId="77777777" w:rsidR="000F46B5" w:rsidRDefault="000F46B5" w:rsidP="00051401">
      <w:pPr>
        <w:spacing w:after="0"/>
        <w:ind w:firstLine="708"/>
        <w:jc w:val="both"/>
        <w:rPr>
          <w:rFonts w:ascii="Georgia" w:hAnsi="Georgia"/>
        </w:rPr>
      </w:pPr>
      <w:r w:rsidRPr="000F46B5">
        <w:rPr>
          <w:rFonts w:ascii="Georgia" w:hAnsi="Georgia"/>
        </w:rPr>
        <w:t>Vyhláška k</w:t>
      </w:r>
      <w:r w:rsidRPr="00051401">
        <w:rPr>
          <w:rFonts w:ascii="Georgia" w:hAnsi="Georgia"/>
        </w:rPr>
        <w:t> </w:t>
      </w:r>
      <w:r w:rsidRPr="000F46B5">
        <w:rPr>
          <w:rFonts w:ascii="Georgia" w:hAnsi="Georgia"/>
        </w:rPr>
        <w:t>provedení</w:t>
      </w:r>
      <w:r w:rsidRPr="00051401">
        <w:rPr>
          <w:rFonts w:ascii="Georgia" w:hAnsi="Georgia"/>
        </w:rPr>
        <w:t xml:space="preserve"> § </w:t>
      </w:r>
      <w:r w:rsidRPr="000F46B5">
        <w:rPr>
          <w:rFonts w:ascii="Georgia" w:hAnsi="Georgia"/>
        </w:rPr>
        <w:t xml:space="preserve">29 odst. 1 písm. </w:t>
      </w:r>
      <w:r w:rsidRPr="00051401">
        <w:rPr>
          <w:rFonts w:ascii="Georgia" w:hAnsi="Georgia"/>
        </w:rPr>
        <w:t>o</w:t>
      </w:r>
      <w:r w:rsidRPr="000F46B5">
        <w:rPr>
          <w:rFonts w:ascii="Georgia" w:hAnsi="Georgia"/>
        </w:rPr>
        <w:t xml:space="preserve">) bod 2. </w:t>
      </w:r>
      <w:r w:rsidRPr="00051401">
        <w:rPr>
          <w:rFonts w:ascii="Georgia" w:hAnsi="Georgia"/>
        </w:rPr>
        <w:t>z</w:t>
      </w:r>
      <w:r w:rsidRPr="000F46B5">
        <w:rPr>
          <w:rFonts w:ascii="Georgia" w:hAnsi="Georgia"/>
        </w:rPr>
        <w:t>ákona č. 133/1985 Sb., o požární ochraně, ve znění pozdějších předpisů (dále jen “zákon o požární ochraně”), upravuje nařízení Olomouckého kraje č. 1/2002.</w:t>
      </w:r>
    </w:p>
    <w:p w14:paraId="71407494" w14:textId="77777777" w:rsidR="00051401" w:rsidRDefault="00051401" w:rsidP="00051401">
      <w:pPr>
        <w:spacing w:after="0"/>
        <w:ind w:firstLine="708"/>
        <w:rPr>
          <w:rFonts w:ascii="Georgia" w:hAnsi="Georgia"/>
        </w:rPr>
      </w:pPr>
    </w:p>
    <w:p w14:paraId="3AFDBED4" w14:textId="77777777" w:rsidR="00051401" w:rsidRPr="00051401" w:rsidRDefault="00051401" w:rsidP="00051401">
      <w:pPr>
        <w:spacing w:after="0"/>
        <w:ind w:firstLine="708"/>
        <w:rPr>
          <w:rFonts w:ascii="Georgia" w:hAnsi="Georgia"/>
        </w:rPr>
      </w:pPr>
    </w:p>
    <w:p w14:paraId="4DEB1162" w14:textId="77777777" w:rsidR="000F46B5" w:rsidRPr="00051401" w:rsidRDefault="000F46B5" w:rsidP="00051401">
      <w:pPr>
        <w:pStyle w:val="Odstavecseseznamem"/>
        <w:numPr>
          <w:ilvl w:val="0"/>
          <w:numId w:val="1"/>
        </w:numPr>
        <w:spacing w:after="0"/>
        <w:jc w:val="both"/>
        <w:rPr>
          <w:rFonts w:ascii="Georgia" w:hAnsi="Georgia"/>
        </w:rPr>
      </w:pPr>
      <w:r w:rsidRPr="00051401">
        <w:rPr>
          <w:rFonts w:ascii="Georgia" w:hAnsi="Georgia"/>
        </w:rPr>
        <w:t>Vyhláška stanoví podmínky požární bezpečnosti pro zabezpečení kulturních, sportovních, společenských, zábavních, politických, obchodních, náboženských a jiných obdobných akcí a shromáždění, kterých se zúčastňuje větší počet osob (dále jen “akce”) 1), 2).</w:t>
      </w:r>
    </w:p>
    <w:p w14:paraId="74CFCEEC" w14:textId="77777777" w:rsidR="000F46B5" w:rsidRPr="00051401" w:rsidRDefault="000F46B5" w:rsidP="00051401">
      <w:pPr>
        <w:pStyle w:val="Odstavecseseznamem"/>
        <w:numPr>
          <w:ilvl w:val="0"/>
          <w:numId w:val="1"/>
        </w:numPr>
        <w:spacing w:after="0"/>
        <w:jc w:val="both"/>
        <w:rPr>
          <w:rFonts w:ascii="Georgia" w:hAnsi="Georgia"/>
        </w:rPr>
      </w:pPr>
      <w:r w:rsidRPr="00051401">
        <w:rPr>
          <w:rFonts w:ascii="Georgia" w:hAnsi="Georgia"/>
        </w:rPr>
        <w:t xml:space="preserve"> Za plnění podmínek k zabezpečení požární ochrany při akcích odpovídá právnická osoba, podnikající fyzická osoba, fyzická osoba nebo skupina osob včetně sdružení občanů, které pořádá akci na území obce; též svolavatel 2) (dále jen “organizátor akce”).</w:t>
      </w:r>
    </w:p>
    <w:p w14:paraId="4E8BAC75" w14:textId="77777777" w:rsidR="000F46B5" w:rsidRPr="00051401" w:rsidRDefault="000F46B5" w:rsidP="00051401">
      <w:pPr>
        <w:spacing w:after="0"/>
        <w:ind w:left="360"/>
        <w:rPr>
          <w:rFonts w:ascii="Georgia" w:hAnsi="Georgia"/>
        </w:rPr>
      </w:pPr>
    </w:p>
    <w:p w14:paraId="56636B27" w14:textId="51D76006" w:rsidR="000F46B5" w:rsidRPr="00051401" w:rsidRDefault="000F46B5" w:rsidP="00051401">
      <w:pPr>
        <w:spacing w:after="0"/>
        <w:ind w:left="360"/>
        <w:jc w:val="center"/>
        <w:rPr>
          <w:rFonts w:ascii="Georgia" w:hAnsi="Georgia"/>
        </w:rPr>
      </w:pPr>
      <w:r w:rsidRPr="00051401">
        <w:rPr>
          <w:rFonts w:ascii="Georgia" w:hAnsi="Georgia"/>
        </w:rPr>
        <w:t>Čl. 2</w:t>
      </w:r>
    </w:p>
    <w:p w14:paraId="14FC8BA7" w14:textId="77777777" w:rsidR="000F46B5" w:rsidRPr="00051401" w:rsidRDefault="000F46B5" w:rsidP="00051401">
      <w:pPr>
        <w:spacing w:after="0"/>
        <w:rPr>
          <w:rFonts w:ascii="Georgia" w:hAnsi="Georgia"/>
        </w:rPr>
      </w:pPr>
    </w:p>
    <w:p w14:paraId="3F12A8C2" w14:textId="61988616" w:rsidR="000F46B5" w:rsidRPr="00051401" w:rsidRDefault="000F46B5" w:rsidP="00051401">
      <w:pPr>
        <w:pStyle w:val="Odstavecseseznamem"/>
        <w:numPr>
          <w:ilvl w:val="0"/>
          <w:numId w:val="3"/>
        </w:numPr>
        <w:spacing w:after="0"/>
        <w:jc w:val="both"/>
        <w:rPr>
          <w:rFonts w:ascii="Georgia" w:hAnsi="Georgia"/>
        </w:rPr>
      </w:pPr>
      <w:r w:rsidRPr="00051401">
        <w:rPr>
          <w:rFonts w:ascii="Georgia" w:hAnsi="Georgia"/>
        </w:rPr>
        <w:t>Pro účely tohoto nařízení se rozumí</w:t>
      </w:r>
    </w:p>
    <w:p w14:paraId="736A128B" w14:textId="77777777"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stanovením podmínek požární bezpečnosti při akcích – souhrn opatření, kterými se stanoví rozsah a způsob zabezpečení požární ochrany před zahájením akce, v jejím průběhu a při jejím ukončení,</w:t>
      </w:r>
    </w:p>
    <w:p w14:paraId="31CC2DC2" w14:textId="67BC900C"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ukončením akce – ponechání místa konání akce v požárně nezávadném stavu včetně dodržení podmínek stanovených smlouvou podle § 3 odst. 4, bod 4 tohoto nařízení,</w:t>
      </w:r>
    </w:p>
    <w:p w14:paraId="7C92A658" w14:textId="77777777"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shromažďovacím prostorem – vnitřní nebo venkovní prostor určený pro shromažďování většího počtu osob, 3)</w:t>
      </w:r>
    </w:p>
    <w:p w14:paraId="5AE37CA9" w14:textId="0CE44DA5" w:rsidR="000F46B5" w:rsidRDefault="000F46B5" w:rsidP="00051401">
      <w:pPr>
        <w:pStyle w:val="Odstavecseseznamem"/>
        <w:numPr>
          <w:ilvl w:val="1"/>
          <w:numId w:val="3"/>
        </w:numPr>
        <w:spacing w:after="0"/>
        <w:jc w:val="both"/>
        <w:rPr>
          <w:rFonts w:ascii="Georgia" w:hAnsi="Georgia"/>
        </w:rPr>
      </w:pPr>
      <w:r w:rsidRPr="00051401">
        <w:rPr>
          <w:rFonts w:ascii="Georgia" w:hAnsi="Georgia"/>
        </w:rPr>
        <w:t>vnitřním shromažďovacím prostorem – prostor, který je po obvodě a shora vymezený stavebními konstrukcemi, přičemž se za stavební konstrukce považují také konstrukce přemístitelné (posuvná stěna či střecha apod.) nebo krátkodobé, popřípadě dočasné (stanové, kontejnerové, buňkové apod.),</w:t>
      </w:r>
      <w:r w:rsidR="00051401">
        <w:rPr>
          <w:rFonts w:ascii="Georgia" w:hAnsi="Georgia"/>
        </w:rPr>
        <w:t xml:space="preserve"> 4)</w:t>
      </w:r>
    </w:p>
    <w:p w14:paraId="175B9C5B" w14:textId="77777777" w:rsidR="00051401" w:rsidRPr="00051401" w:rsidRDefault="00051401" w:rsidP="00051401">
      <w:pPr>
        <w:spacing w:after="0"/>
        <w:jc w:val="both"/>
        <w:rPr>
          <w:rFonts w:ascii="Georgia" w:hAnsi="Georgia"/>
        </w:rPr>
      </w:pPr>
    </w:p>
    <w:p w14:paraId="513BF8E2" w14:textId="77777777" w:rsidR="000F46B5" w:rsidRPr="00051401" w:rsidRDefault="000F46B5" w:rsidP="00051401">
      <w:pPr>
        <w:spacing w:after="0"/>
        <w:jc w:val="both"/>
        <w:rPr>
          <w:rFonts w:ascii="Georgia" w:hAnsi="Georgia"/>
        </w:rPr>
      </w:pPr>
    </w:p>
    <w:p w14:paraId="1C068533" w14:textId="748DF8B8" w:rsidR="000F46B5" w:rsidRDefault="000F46B5" w:rsidP="00051401">
      <w:pPr>
        <w:pStyle w:val="Odstavecseseznamem"/>
        <w:numPr>
          <w:ilvl w:val="1"/>
          <w:numId w:val="3"/>
        </w:numPr>
        <w:spacing w:after="0"/>
        <w:jc w:val="both"/>
        <w:rPr>
          <w:rFonts w:ascii="Georgia" w:hAnsi="Georgia"/>
        </w:rPr>
      </w:pPr>
      <w:r w:rsidRPr="00051401">
        <w:rPr>
          <w:rFonts w:ascii="Georgia" w:hAnsi="Georgia"/>
        </w:rPr>
        <w:lastRenderedPageBreak/>
        <w:t>venkovním shromažďovacím prostorem – prostor, který je neuzavřený po obvodě nebo shora, avšak vytvořený nebo Vymezeny stavebními konstrukcemi (tribunou, pódiem, ohradní stěnou, oplocení, přenosnými zábranami apod.), Okolním terénem nebo přírodním prostředím (svah, skála, vodní plocha); také prostor v uzavřeném nebo polouzavřeném volném prostranství (dvory apod.) 4) prostor na veřejném prostranství i mimo něj pod širým nebem. 2), 6)</w:t>
      </w:r>
    </w:p>
    <w:p w14:paraId="11A42DC3" w14:textId="77777777" w:rsidR="00051401" w:rsidRPr="00051401" w:rsidRDefault="00051401" w:rsidP="00051401">
      <w:pPr>
        <w:pStyle w:val="Odstavecseseznamem"/>
        <w:jc w:val="both"/>
        <w:rPr>
          <w:rFonts w:ascii="Georgia" w:hAnsi="Georgia"/>
        </w:rPr>
      </w:pPr>
    </w:p>
    <w:p w14:paraId="18DCD53B" w14:textId="77777777" w:rsidR="000F46B5" w:rsidRPr="00051401" w:rsidRDefault="000F46B5" w:rsidP="00051401">
      <w:pPr>
        <w:pStyle w:val="Odstavecseseznamem"/>
        <w:numPr>
          <w:ilvl w:val="0"/>
          <w:numId w:val="3"/>
        </w:numPr>
        <w:spacing w:after="0"/>
        <w:jc w:val="both"/>
        <w:rPr>
          <w:rFonts w:ascii="Georgia" w:hAnsi="Georgia"/>
        </w:rPr>
      </w:pPr>
      <w:r w:rsidRPr="00051401">
        <w:rPr>
          <w:rFonts w:ascii="Georgia" w:hAnsi="Georgia"/>
        </w:rPr>
        <w:t>Členění akcí podle místa konání a počtu osob</w:t>
      </w:r>
    </w:p>
    <w:p w14:paraId="28A7314D" w14:textId="77777777"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akce ve vnitřním shromažďovacím prostoru, podle odst. 1 písm. c) a d) určeném k tomuto účelu v souladu se zvláštním právním předpisem 5)</w:t>
      </w:r>
    </w:p>
    <w:p w14:paraId="5358745C" w14:textId="77777777" w:rsidR="000F46B5" w:rsidRPr="00051401" w:rsidRDefault="000F46B5" w:rsidP="00051401">
      <w:pPr>
        <w:pStyle w:val="Odstavecseseznamem"/>
        <w:numPr>
          <w:ilvl w:val="2"/>
          <w:numId w:val="3"/>
        </w:numPr>
        <w:spacing w:after="0"/>
        <w:jc w:val="both"/>
        <w:rPr>
          <w:rFonts w:ascii="Georgia" w:hAnsi="Georgia"/>
        </w:rPr>
      </w:pPr>
      <w:r w:rsidRPr="00051401">
        <w:rPr>
          <w:rFonts w:ascii="Georgia" w:hAnsi="Georgia"/>
        </w:rPr>
        <w:t>u něhož z dokumentace ověřené stavebním úřadem 5) vyplývá počet osob, pro které je prostor určen (tj. dolní i horní hranice),</w:t>
      </w:r>
    </w:p>
    <w:p w14:paraId="5C128331" w14:textId="77777777" w:rsidR="000F46B5" w:rsidRPr="00051401" w:rsidRDefault="000F46B5" w:rsidP="00051401">
      <w:pPr>
        <w:pStyle w:val="Odstavecseseznamem"/>
        <w:numPr>
          <w:ilvl w:val="2"/>
          <w:numId w:val="3"/>
        </w:numPr>
        <w:spacing w:after="0"/>
        <w:jc w:val="both"/>
        <w:rPr>
          <w:rFonts w:ascii="Georgia" w:hAnsi="Georgia"/>
        </w:rPr>
      </w:pPr>
      <w:r w:rsidRPr="00051401">
        <w:rPr>
          <w:rFonts w:ascii="Georgia" w:hAnsi="Georgia"/>
        </w:rPr>
        <w:t>u něhož nebyla v dokumentaci ověřené stavebním úřadem 5) stanovena dolní hranice počtu osob, které se mohou v tomto prostoru současně vyskytovat, pak se za tento počet považuje 200 osob a více; nebyla-li v dokumentaci ověřené stavebním úřadem 5) stanovená horní hranice počtu osob, které se mohou současně v tomto prostoru vyskytovat, pak tento počet určí jeho vlastník (dále se uplatňuje postup dle §2 odst. 2 zákona o požární ochraně),</w:t>
      </w:r>
    </w:p>
    <w:p w14:paraId="2A707A0C" w14:textId="77777777" w:rsidR="000F46B5" w:rsidRPr="00051401" w:rsidRDefault="000F46B5" w:rsidP="00051401">
      <w:pPr>
        <w:pStyle w:val="Odstavecseseznamem"/>
        <w:spacing w:after="0"/>
        <w:ind w:left="2340"/>
        <w:jc w:val="both"/>
        <w:rPr>
          <w:rFonts w:ascii="Georgia" w:hAnsi="Georgia"/>
        </w:rPr>
      </w:pPr>
    </w:p>
    <w:p w14:paraId="5562185E" w14:textId="77777777"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akce ve venkovním shromažďovacím prostoru, podle odst. 1 písm. c) a e), určeném k tomuto účelu v souladu se zvláštním právním předpisem)</w:t>
      </w:r>
    </w:p>
    <w:p w14:paraId="413FE206" w14:textId="77777777" w:rsidR="000F46B5" w:rsidRPr="00051401" w:rsidRDefault="000F46B5" w:rsidP="00051401">
      <w:pPr>
        <w:pStyle w:val="Odstavecseseznamem"/>
        <w:numPr>
          <w:ilvl w:val="2"/>
          <w:numId w:val="3"/>
        </w:numPr>
        <w:spacing w:after="0"/>
        <w:jc w:val="both"/>
        <w:rPr>
          <w:rFonts w:ascii="Georgia" w:hAnsi="Georgia"/>
        </w:rPr>
      </w:pPr>
      <w:r w:rsidRPr="00051401">
        <w:rPr>
          <w:rFonts w:ascii="Georgia" w:hAnsi="Georgia"/>
        </w:rPr>
        <w:t>u něhož z dokumentace ověřené stavebním úřadem 5) vyplývá počet osob, pro které je prostor určen (tj. dolní i horní hranice),</w:t>
      </w:r>
    </w:p>
    <w:p w14:paraId="79D8BCFC" w14:textId="77777777" w:rsidR="000F46B5" w:rsidRDefault="000F46B5" w:rsidP="00051401">
      <w:pPr>
        <w:pStyle w:val="Odstavecseseznamem"/>
        <w:numPr>
          <w:ilvl w:val="2"/>
          <w:numId w:val="3"/>
        </w:numPr>
        <w:spacing w:after="0"/>
        <w:jc w:val="both"/>
        <w:rPr>
          <w:rFonts w:ascii="Georgia" w:hAnsi="Georgia"/>
        </w:rPr>
      </w:pPr>
      <w:r w:rsidRPr="00051401">
        <w:rPr>
          <w:rFonts w:ascii="Georgia" w:hAnsi="Georgia"/>
        </w:rPr>
        <w:t>u něhož nebyla v dokumentaci ověřené stavebním úřadem 5) stanovena dolní hranice počtu osob, které se mohou v tomto prostoru současně vyskytovat, pak se za tento počet považuje 200 osob a více; nebyla-li v dokumentaci ověřené stavebním úřadem 5) stanovena horní hranice počtu osob, které se mohou současně v tomto prostoru vyskytovat, pak tento počet určí jeho vlastník (dále se uplatňuje postup dle § 2 odst. 2 zákona o požární ochraně),</w:t>
      </w:r>
    </w:p>
    <w:p w14:paraId="07D6D549" w14:textId="77777777" w:rsidR="00051401" w:rsidRPr="00051401" w:rsidRDefault="00051401" w:rsidP="00051401">
      <w:pPr>
        <w:pStyle w:val="Odstavecseseznamem"/>
        <w:spacing w:after="0"/>
        <w:ind w:left="2340"/>
        <w:jc w:val="both"/>
        <w:rPr>
          <w:rFonts w:ascii="Georgia" w:hAnsi="Georgia"/>
        </w:rPr>
      </w:pPr>
    </w:p>
    <w:p w14:paraId="0DE47D48" w14:textId="5EC72292" w:rsidR="000F46B5" w:rsidRPr="00051401" w:rsidRDefault="000F46B5" w:rsidP="00051401">
      <w:pPr>
        <w:pStyle w:val="Odstavecseseznamem"/>
        <w:numPr>
          <w:ilvl w:val="1"/>
          <w:numId w:val="3"/>
        </w:numPr>
        <w:spacing w:after="0"/>
        <w:jc w:val="both"/>
        <w:rPr>
          <w:rFonts w:ascii="Georgia" w:hAnsi="Georgia"/>
        </w:rPr>
      </w:pPr>
      <w:r w:rsidRPr="00051401">
        <w:rPr>
          <w:rFonts w:ascii="Georgia" w:hAnsi="Georgia"/>
        </w:rPr>
        <w:t>akce ve venkovním shromažďovacím prostoru, kterých se zúčastní 300 osob a více; v případě akcí na veřejném prostranství i mimo ně pod širým nebem, 2, 6) kterých se zúčastní 900 osob a více.</w:t>
      </w:r>
    </w:p>
    <w:p w14:paraId="6A493401" w14:textId="77777777" w:rsidR="000F46B5" w:rsidRPr="00051401" w:rsidRDefault="000F46B5" w:rsidP="00051401">
      <w:pPr>
        <w:spacing w:after="0"/>
        <w:rPr>
          <w:rFonts w:ascii="Georgia" w:hAnsi="Georgia"/>
        </w:rPr>
      </w:pPr>
    </w:p>
    <w:p w14:paraId="2A5A71A8" w14:textId="3B5B6688" w:rsidR="000F46B5" w:rsidRPr="00051401" w:rsidRDefault="000F46B5" w:rsidP="00051401">
      <w:pPr>
        <w:spacing w:after="0"/>
        <w:jc w:val="center"/>
        <w:rPr>
          <w:rFonts w:ascii="Georgia" w:hAnsi="Georgia"/>
          <w:b/>
          <w:bCs/>
        </w:rPr>
      </w:pPr>
      <w:r w:rsidRPr="000F46B5">
        <w:rPr>
          <w:rFonts w:ascii="Georgia" w:hAnsi="Georgia"/>
          <w:b/>
          <w:bCs/>
        </w:rPr>
        <w:t>Čl. 3</w:t>
      </w:r>
    </w:p>
    <w:p w14:paraId="1346AFB6" w14:textId="77777777" w:rsidR="000F46B5" w:rsidRPr="00051401" w:rsidRDefault="000F46B5" w:rsidP="00051401">
      <w:pPr>
        <w:spacing w:after="0"/>
        <w:jc w:val="center"/>
        <w:rPr>
          <w:rFonts w:ascii="Georgia" w:hAnsi="Georgia"/>
          <w:b/>
          <w:bCs/>
        </w:rPr>
      </w:pPr>
    </w:p>
    <w:p w14:paraId="3236F150" w14:textId="77777777" w:rsidR="000F46B5" w:rsidRPr="00051401" w:rsidRDefault="000F46B5" w:rsidP="00051401">
      <w:pPr>
        <w:spacing w:after="0"/>
        <w:jc w:val="center"/>
        <w:rPr>
          <w:rFonts w:ascii="Georgia" w:hAnsi="Georgia"/>
          <w:b/>
          <w:bCs/>
        </w:rPr>
      </w:pPr>
      <w:r w:rsidRPr="000F46B5">
        <w:rPr>
          <w:rFonts w:ascii="Georgia" w:hAnsi="Georgia"/>
          <w:b/>
          <w:bCs/>
        </w:rPr>
        <w:t>Stanovení podmínek požární bezpečnosti pro pořádání akce</w:t>
      </w:r>
    </w:p>
    <w:p w14:paraId="48EA250E" w14:textId="77777777" w:rsidR="000F46B5" w:rsidRPr="00051401" w:rsidRDefault="000F46B5" w:rsidP="00051401">
      <w:pPr>
        <w:spacing w:after="0"/>
        <w:jc w:val="center"/>
        <w:rPr>
          <w:rFonts w:ascii="Georgia" w:hAnsi="Georgia"/>
          <w:b/>
          <w:bCs/>
        </w:rPr>
      </w:pPr>
    </w:p>
    <w:p w14:paraId="0702033E" w14:textId="74AC7691" w:rsidR="000F46B5" w:rsidRPr="00051401" w:rsidRDefault="000F46B5" w:rsidP="00051401">
      <w:pPr>
        <w:pStyle w:val="Odstavecseseznamem"/>
        <w:numPr>
          <w:ilvl w:val="0"/>
          <w:numId w:val="8"/>
        </w:numPr>
        <w:spacing w:after="0"/>
        <w:jc w:val="both"/>
        <w:rPr>
          <w:rFonts w:ascii="Georgia" w:hAnsi="Georgia"/>
          <w:b/>
          <w:bCs/>
        </w:rPr>
      </w:pPr>
      <w:r w:rsidRPr="00051401">
        <w:rPr>
          <w:rFonts w:ascii="Georgia" w:hAnsi="Georgia"/>
        </w:rPr>
        <w:t>K pořádání akce lze využívat pouze prostor (stavbu, místo), který byl k tomu účelu určen v souladu se zvláštním právním předpisem 7), přičemž nesmí být překročen maximální počet osob prokazatelně stanovený podle § 2 odst. 2 písm. a) a b) této vyhlášky.</w:t>
      </w:r>
    </w:p>
    <w:p w14:paraId="6CFA1028" w14:textId="77777777" w:rsidR="000F46B5" w:rsidRPr="00051401" w:rsidRDefault="000F46B5" w:rsidP="00051401">
      <w:pPr>
        <w:pStyle w:val="Odstavecseseznamem"/>
        <w:spacing w:after="0"/>
        <w:jc w:val="both"/>
        <w:rPr>
          <w:rFonts w:ascii="Georgia" w:hAnsi="Georgia"/>
          <w:b/>
          <w:bCs/>
        </w:rPr>
      </w:pPr>
    </w:p>
    <w:p w14:paraId="16BBBD57" w14:textId="36789FCC" w:rsidR="000F46B5" w:rsidRPr="00051401" w:rsidRDefault="000F46B5" w:rsidP="000F46B5">
      <w:pPr>
        <w:pStyle w:val="Odstavecseseznamem"/>
        <w:numPr>
          <w:ilvl w:val="0"/>
          <w:numId w:val="8"/>
        </w:numPr>
        <w:spacing w:after="0"/>
        <w:jc w:val="both"/>
        <w:rPr>
          <w:rFonts w:ascii="Georgia" w:hAnsi="Georgia"/>
          <w:b/>
          <w:bCs/>
        </w:rPr>
      </w:pPr>
      <w:r w:rsidRPr="00051401">
        <w:rPr>
          <w:rFonts w:ascii="Georgia" w:hAnsi="Georgia"/>
        </w:rPr>
        <w:t>K pořádání akcí podle § 2 odst. 2 písm. a) bod 2. a b) bod 2. tohoto nařízení, v případě, že pro objekt není v dokumentaci ověřené stavebním úřadem stanovena horní hranice počtu osob, které se mohou současně v tomto prostoru vyskytovat, zajistí organizátor akce, jako součást stanovení rozsahu a způsobu zabezpečení požární ochrany podle odst. 5), zpracování identifikační karty prostoru (stavby) v rozsahu podle přílohy č. 3</w:t>
      </w:r>
      <w:r w:rsidR="00051401">
        <w:rPr>
          <w:rFonts w:ascii="Georgia" w:hAnsi="Georgia"/>
        </w:rPr>
        <w:t>.</w:t>
      </w:r>
    </w:p>
    <w:p w14:paraId="62789349"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lastRenderedPageBreak/>
        <w:t xml:space="preserve">Při akcích podle čl. 2 odst. 2 písm. </w:t>
      </w:r>
      <w:r w:rsidR="00D562BD" w:rsidRPr="00051401">
        <w:rPr>
          <w:rFonts w:ascii="Georgia" w:hAnsi="Georgia"/>
        </w:rPr>
        <w:t>c</w:t>
      </w:r>
      <w:r w:rsidRPr="00051401">
        <w:rPr>
          <w:rFonts w:ascii="Georgia" w:hAnsi="Georgia"/>
        </w:rPr>
        <w:t>) této vyhlášky organizátor akce oznámí obecnímu úřadu Těšetice předpokládaný počet zúčastněných osob, přičemž nelze-li zajistit prokazatelnost nepřekročení maximálního počtu zúčastněných osob, zabezpečí požární bezpečnost v souladu s touto vyhláškou.</w:t>
      </w:r>
    </w:p>
    <w:p w14:paraId="01E9AEAD" w14:textId="77777777" w:rsidR="00D562BD" w:rsidRPr="00051401" w:rsidRDefault="00D562BD" w:rsidP="00051401">
      <w:pPr>
        <w:pStyle w:val="Odstavecseseznamem"/>
        <w:spacing w:after="0"/>
        <w:jc w:val="both"/>
        <w:rPr>
          <w:rFonts w:ascii="Georgia" w:hAnsi="Georgia"/>
        </w:rPr>
      </w:pPr>
    </w:p>
    <w:p w14:paraId="364337A3"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V případě, že organizátor akce není vlastníkem prostoru (stavby, místa), kde se akce koná, kromě veřejného prostranství, musí být před započetím akce rozsah odpovědností stanoven smlouvou 8).</w:t>
      </w:r>
    </w:p>
    <w:p w14:paraId="4BBA305F" w14:textId="77777777" w:rsidR="00D562BD" w:rsidRPr="00051401" w:rsidRDefault="00D562BD" w:rsidP="00051401">
      <w:pPr>
        <w:pStyle w:val="Odstavecseseznamem"/>
        <w:spacing w:after="0"/>
        <w:jc w:val="both"/>
        <w:rPr>
          <w:rFonts w:ascii="Georgia" w:hAnsi="Georgia"/>
        </w:rPr>
      </w:pPr>
    </w:p>
    <w:p w14:paraId="67735B85"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Organizátor akce prokazatelně stanoví rozsah a způsob zabezpečení požární ochrany, včetně povinností a způsobu plnění úkolů všech osob podílejících se na organizačním a technickém zajištění akce a osob zúčastněných se akce, přičemž postupuje způsobem stanoveným zvláštním právním předpisem 9).</w:t>
      </w:r>
    </w:p>
    <w:p w14:paraId="4F8AFB58" w14:textId="77777777" w:rsidR="00D562BD" w:rsidRPr="00051401" w:rsidRDefault="00D562BD" w:rsidP="00051401">
      <w:pPr>
        <w:pStyle w:val="Odstavecseseznamem"/>
        <w:spacing w:after="0"/>
        <w:jc w:val="both"/>
        <w:rPr>
          <w:rFonts w:ascii="Georgia" w:hAnsi="Georgia"/>
        </w:rPr>
      </w:pPr>
    </w:p>
    <w:p w14:paraId="1339B99C"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 xml:space="preserve"> V případě pořádání akcí opakovaně na tom též místě zas vhodných podmínek, lze stanovit rozsah a způsob zabezpečení požární ochrany pro určitý počet akcií jednotně, přičemž před každou jednotlivou akcí musí být provedena kontrola dodržování stanovených podmínek požární bezpečnosti podle odst. 10 včetně odstranění zjištěných závad.</w:t>
      </w:r>
    </w:p>
    <w:p w14:paraId="28924448" w14:textId="77777777" w:rsidR="00D562BD" w:rsidRPr="00051401" w:rsidRDefault="00D562BD" w:rsidP="00051401">
      <w:pPr>
        <w:pStyle w:val="Odstavecseseznamem"/>
        <w:spacing w:after="0"/>
        <w:jc w:val="both"/>
        <w:rPr>
          <w:rFonts w:ascii="Georgia" w:hAnsi="Georgia"/>
        </w:rPr>
      </w:pPr>
    </w:p>
    <w:p w14:paraId="73D67E22"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 xml:space="preserve">Organizátor akce zřizuje preventivní požární prohlídku </w:t>
      </w:r>
      <w:r w:rsidR="00D562BD" w:rsidRPr="00051401">
        <w:rPr>
          <w:rFonts w:ascii="Georgia" w:hAnsi="Georgia"/>
        </w:rPr>
        <w:t>(dále</w:t>
      </w:r>
      <w:r w:rsidRPr="00051401">
        <w:rPr>
          <w:rFonts w:ascii="Georgia" w:hAnsi="Georgia"/>
        </w:rPr>
        <w:t xml:space="preserve"> jen “ požární hlídka”) a pokud to vyžaduje povaha akce </w:t>
      </w:r>
      <w:r w:rsidR="00D562BD" w:rsidRPr="00051401">
        <w:rPr>
          <w:rFonts w:ascii="Georgia" w:hAnsi="Georgia"/>
        </w:rPr>
        <w:t>(např.</w:t>
      </w:r>
      <w:r w:rsidRPr="00051401">
        <w:rPr>
          <w:rFonts w:ascii="Georgia" w:hAnsi="Georgia"/>
        </w:rPr>
        <w:t xml:space="preserve"> rozlehlost místa konání, počet účastníků, možnosti úniku osob), zřizuje větší počet požárních hlídek. Požární hlídka je zpravidla složená z velitele a dvou členů. </w:t>
      </w:r>
      <w:r w:rsidR="00D562BD" w:rsidRPr="00051401">
        <w:rPr>
          <w:rFonts w:ascii="Georgia" w:hAnsi="Georgia"/>
        </w:rPr>
        <w:t>Je-li</w:t>
      </w:r>
      <w:r w:rsidRPr="00051401">
        <w:rPr>
          <w:rFonts w:ascii="Georgia" w:hAnsi="Georgia"/>
        </w:rPr>
        <w:t xml:space="preserve"> organizátorem akce 2), 6) fyzická osoba, pak povinnosti k zajištění požární bezpečnosti akce, stanovené touto vyhláškou požární hlídce, zabezpečí tato fyzická osoba prostřednictvím počtu způsobilých pořadatelů. 10)</w:t>
      </w:r>
    </w:p>
    <w:p w14:paraId="06B1CF92" w14:textId="77777777" w:rsidR="00D562BD" w:rsidRPr="00051401" w:rsidRDefault="00D562BD" w:rsidP="00051401">
      <w:pPr>
        <w:pStyle w:val="Odstavecseseznamem"/>
        <w:spacing w:after="0"/>
        <w:jc w:val="both"/>
        <w:rPr>
          <w:rFonts w:ascii="Georgia" w:hAnsi="Georgia"/>
        </w:rPr>
      </w:pPr>
    </w:p>
    <w:p w14:paraId="4A1B27F2"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Organizátor akce zajišťuje odpovídající podmínky pro činnost požárních hlídek, zejména, aby</w:t>
      </w:r>
    </w:p>
    <w:p w14:paraId="0C88BE97" w14:textId="281B85C6" w:rsidR="00D562BD" w:rsidRPr="00051401" w:rsidRDefault="00D562BD" w:rsidP="00051401">
      <w:pPr>
        <w:pStyle w:val="Odstavecseseznamem"/>
        <w:numPr>
          <w:ilvl w:val="0"/>
          <w:numId w:val="10"/>
        </w:numPr>
        <w:spacing w:after="0"/>
        <w:jc w:val="both"/>
        <w:rPr>
          <w:rFonts w:ascii="Georgia" w:hAnsi="Georgia"/>
        </w:rPr>
      </w:pPr>
      <w:r w:rsidRPr="00051401">
        <w:rPr>
          <w:rFonts w:ascii="Georgia" w:hAnsi="Georgia"/>
        </w:rPr>
        <w:t>č</w:t>
      </w:r>
      <w:r w:rsidR="000F46B5" w:rsidRPr="00051401">
        <w:rPr>
          <w:rFonts w:ascii="Georgia" w:hAnsi="Georgia"/>
        </w:rPr>
        <w:t>innost v požární hlídce vykonávali pouze osoby, které absolvovali odbornou přípravu, 11)</w:t>
      </w:r>
    </w:p>
    <w:p w14:paraId="736DDDA2" w14:textId="77777777" w:rsidR="00D562BD" w:rsidRPr="00051401" w:rsidRDefault="00D562BD" w:rsidP="00051401">
      <w:pPr>
        <w:pStyle w:val="Odstavecseseznamem"/>
        <w:numPr>
          <w:ilvl w:val="0"/>
          <w:numId w:val="10"/>
        </w:numPr>
        <w:spacing w:after="0"/>
        <w:jc w:val="both"/>
        <w:rPr>
          <w:rFonts w:ascii="Georgia" w:hAnsi="Georgia"/>
        </w:rPr>
      </w:pPr>
      <w:r w:rsidRPr="00051401">
        <w:rPr>
          <w:rFonts w:ascii="Georgia" w:hAnsi="Georgia"/>
        </w:rPr>
        <w:t>b</w:t>
      </w:r>
      <w:r w:rsidR="000F46B5" w:rsidRPr="00051401">
        <w:rPr>
          <w:rFonts w:ascii="Georgia" w:hAnsi="Georgia"/>
        </w:rPr>
        <w:t>yly vymezeny úkoly požární hlídky včetně určení stanoviště, přičemž úkoly musí být stanoveny tak, aby je bylo možné velitelem a členy požární hlídky</w:t>
      </w:r>
      <w:r w:rsidRPr="00051401">
        <w:rPr>
          <w:rFonts w:ascii="Georgia" w:hAnsi="Georgia"/>
        </w:rPr>
        <w:t xml:space="preserve"> </w:t>
      </w:r>
      <w:r w:rsidR="000F46B5" w:rsidRPr="00051401">
        <w:rPr>
          <w:rFonts w:ascii="Georgia" w:hAnsi="Georgia"/>
        </w:rPr>
        <w:t>obsáhnout a byly stanoveny vždy ke konkrétní fyzické osobě</w:t>
      </w:r>
      <w:r w:rsidRPr="00051401">
        <w:rPr>
          <w:rFonts w:ascii="Georgia" w:hAnsi="Georgia"/>
        </w:rPr>
        <w:t xml:space="preserve">; </w:t>
      </w:r>
      <w:r w:rsidR="000F46B5" w:rsidRPr="00051401">
        <w:rPr>
          <w:rFonts w:ascii="Georgia" w:hAnsi="Georgia"/>
        </w:rPr>
        <w:t>(</w:t>
      </w:r>
      <w:r w:rsidRPr="00051401">
        <w:rPr>
          <w:rFonts w:ascii="Georgia" w:hAnsi="Georgia"/>
        </w:rPr>
        <w:t>n</w:t>
      </w:r>
      <w:r w:rsidR="000F46B5" w:rsidRPr="00051401">
        <w:rPr>
          <w:rFonts w:ascii="Georgia" w:hAnsi="Georgia"/>
        </w:rPr>
        <w:t xml:space="preserve">ěkteré podrobnosti k činnostem požárních hlídek jsou uvedeny v příloze </w:t>
      </w:r>
      <w:r w:rsidRPr="00051401">
        <w:rPr>
          <w:rFonts w:ascii="Georgia" w:hAnsi="Georgia"/>
        </w:rPr>
        <w:t>č</w:t>
      </w:r>
      <w:r w:rsidR="000F46B5" w:rsidRPr="00051401">
        <w:rPr>
          <w:rFonts w:ascii="Georgia" w:hAnsi="Georgia"/>
        </w:rPr>
        <w:t>. 1 této vyhlášky),</w:t>
      </w:r>
    </w:p>
    <w:p w14:paraId="3FABA0E1" w14:textId="2C87DE74" w:rsidR="000F46B5" w:rsidRPr="00051401" w:rsidRDefault="00D562BD" w:rsidP="00051401">
      <w:pPr>
        <w:pStyle w:val="Odstavecseseznamem"/>
        <w:numPr>
          <w:ilvl w:val="0"/>
          <w:numId w:val="10"/>
        </w:numPr>
        <w:spacing w:after="0"/>
        <w:jc w:val="both"/>
        <w:rPr>
          <w:rFonts w:ascii="Georgia" w:hAnsi="Georgia"/>
        </w:rPr>
      </w:pPr>
      <w:r w:rsidRPr="00051401">
        <w:rPr>
          <w:rFonts w:ascii="Georgia" w:hAnsi="Georgia"/>
        </w:rPr>
        <w:t>b</w:t>
      </w:r>
      <w:r w:rsidR="000F46B5" w:rsidRPr="00051401">
        <w:rPr>
          <w:rFonts w:ascii="Georgia" w:hAnsi="Georgia"/>
        </w:rPr>
        <w:t>yl stanoven a zabezpečen mezi velitelem a členy požární hlídky, v případě většího počtu požárních hlídek I mezi veliteli požárních hlídek, funkční způsob komunikace pro průběh akce k zajištění neodkladného předávání informací.</w:t>
      </w:r>
    </w:p>
    <w:p w14:paraId="3E2F60A9" w14:textId="77777777" w:rsidR="00D562BD" w:rsidRPr="00051401" w:rsidRDefault="00D562BD" w:rsidP="00051401">
      <w:pPr>
        <w:spacing w:after="0"/>
        <w:jc w:val="both"/>
        <w:rPr>
          <w:rFonts w:ascii="Georgia" w:hAnsi="Georgia"/>
        </w:rPr>
      </w:pPr>
    </w:p>
    <w:p w14:paraId="45ECEEBE"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Organizátor akce seznámí odpovídajícím způsobem a v potřebném rozsahu se stanovenými opatřeními k zabezpečení požární ochrany</w:t>
      </w:r>
    </w:p>
    <w:p w14:paraId="1FD6D929" w14:textId="06567196" w:rsidR="00D562BD" w:rsidRPr="00051401" w:rsidRDefault="00D562BD" w:rsidP="00051401">
      <w:pPr>
        <w:pStyle w:val="Odstavecseseznamem"/>
        <w:numPr>
          <w:ilvl w:val="0"/>
          <w:numId w:val="12"/>
        </w:numPr>
        <w:spacing w:after="0"/>
        <w:jc w:val="both"/>
        <w:rPr>
          <w:rFonts w:ascii="Georgia" w:hAnsi="Georgia"/>
        </w:rPr>
      </w:pPr>
      <w:r w:rsidRPr="00051401">
        <w:rPr>
          <w:rFonts w:ascii="Georgia" w:hAnsi="Georgia"/>
        </w:rPr>
        <w:t>ú</w:t>
      </w:r>
      <w:r w:rsidR="000F46B5" w:rsidRPr="00051401">
        <w:rPr>
          <w:rFonts w:ascii="Georgia" w:hAnsi="Georgia"/>
        </w:rPr>
        <w:t xml:space="preserve">častníky akce </w:t>
      </w:r>
      <w:r w:rsidRPr="00051401">
        <w:rPr>
          <w:rFonts w:ascii="Georgia" w:hAnsi="Georgia"/>
        </w:rPr>
        <w:t>(např.</w:t>
      </w:r>
      <w:r w:rsidR="000F46B5" w:rsidRPr="00051401">
        <w:rPr>
          <w:rFonts w:ascii="Georgia" w:hAnsi="Georgia"/>
        </w:rPr>
        <w:t xml:space="preserve"> rozmístěním informačních a bezpečnostních tabulek a značení, upozorněním na omezení, které může být součástí pozvánky či prezentace akce),</w:t>
      </w:r>
    </w:p>
    <w:p w14:paraId="6A88CE5C" w14:textId="77777777" w:rsidR="00D562BD" w:rsidRPr="00051401" w:rsidRDefault="00D562BD" w:rsidP="00051401">
      <w:pPr>
        <w:pStyle w:val="Odstavecseseznamem"/>
        <w:numPr>
          <w:ilvl w:val="0"/>
          <w:numId w:val="12"/>
        </w:numPr>
        <w:spacing w:after="0"/>
        <w:jc w:val="both"/>
        <w:rPr>
          <w:rFonts w:ascii="Georgia" w:hAnsi="Georgia"/>
        </w:rPr>
      </w:pPr>
      <w:r w:rsidRPr="00051401">
        <w:rPr>
          <w:rFonts w:ascii="Georgia" w:hAnsi="Georgia"/>
        </w:rPr>
        <w:t>o</w:t>
      </w:r>
      <w:r w:rsidR="000F46B5" w:rsidRPr="00051401">
        <w:rPr>
          <w:rFonts w:ascii="Georgia" w:hAnsi="Georgia"/>
        </w:rPr>
        <w:t xml:space="preserve">soby podílející se na zabezpečení akce </w:t>
      </w:r>
      <w:r w:rsidRPr="00051401">
        <w:rPr>
          <w:rFonts w:ascii="Georgia" w:hAnsi="Georgia"/>
        </w:rPr>
        <w:t>(např.</w:t>
      </w:r>
      <w:r w:rsidR="000F46B5" w:rsidRPr="00051401">
        <w:rPr>
          <w:rFonts w:ascii="Georgia" w:hAnsi="Georgia"/>
        </w:rPr>
        <w:t xml:space="preserve"> požární hlídky, pořadatelská služba),</w:t>
      </w:r>
    </w:p>
    <w:p w14:paraId="43C1E8EB" w14:textId="77777777" w:rsidR="00051401" w:rsidRDefault="00D562BD" w:rsidP="00051401">
      <w:pPr>
        <w:pStyle w:val="Odstavecseseznamem"/>
        <w:numPr>
          <w:ilvl w:val="0"/>
          <w:numId w:val="12"/>
        </w:numPr>
        <w:spacing w:after="0"/>
        <w:jc w:val="both"/>
        <w:rPr>
          <w:rFonts w:ascii="Georgia" w:hAnsi="Georgia"/>
        </w:rPr>
      </w:pPr>
      <w:r w:rsidRPr="00051401">
        <w:rPr>
          <w:rFonts w:ascii="Georgia" w:hAnsi="Georgia"/>
        </w:rPr>
        <w:t>ú</w:t>
      </w:r>
      <w:r w:rsidR="000F46B5" w:rsidRPr="00051401">
        <w:rPr>
          <w:rFonts w:ascii="Georgia" w:hAnsi="Georgia"/>
        </w:rPr>
        <w:t xml:space="preserve">činkující např. Osoby zajišťující program a vystoupení, prodejce včetně všech osob </w:t>
      </w:r>
    </w:p>
    <w:p w14:paraId="389F86A4" w14:textId="77777777" w:rsidR="00051401" w:rsidRDefault="00051401" w:rsidP="00051401">
      <w:pPr>
        <w:spacing w:after="0"/>
        <w:ind w:left="720"/>
        <w:jc w:val="both"/>
        <w:rPr>
          <w:rFonts w:ascii="Georgia" w:hAnsi="Georgia"/>
        </w:rPr>
      </w:pPr>
    </w:p>
    <w:p w14:paraId="3C39BC39" w14:textId="77777777" w:rsidR="00051401" w:rsidRDefault="00051401" w:rsidP="00051401">
      <w:pPr>
        <w:spacing w:after="0"/>
        <w:ind w:left="720"/>
        <w:jc w:val="both"/>
        <w:rPr>
          <w:rFonts w:ascii="Georgia" w:hAnsi="Georgia"/>
        </w:rPr>
      </w:pPr>
    </w:p>
    <w:p w14:paraId="4B6FA193" w14:textId="77777777" w:rsidR="00051401" w:rsidRDefault="00051401" w:rsidP="00051401">
      <w:pPr>
        <w:spacing w:after="0"/>
        <w:ind w:left="720"/>
        <w:jc w:val="both"/>
        <w:rPr>
          <w:rFonts w:ascii="Georgia" w:hAnsi="Georgia"/>
        </w:rPr>
      </w:pPr>
    </w:p>
    <w:p w14:paraId="68AFD66D" w14:textId="77777777" w:rsidR="00051401" w:rsidRDefault="00051401" w:rsidP="00051401">
      <w:pPr>
        <w:spacing w:after="0"/>
        <w:ind w:left="720"/>
        <w:jc w:val="both"/>
        <w:rPr>
          <w:rFonts w:ascii="Georgia" w:hAnsi="Georgia"/>
        </w:rPr>
      </w:pPr>
    </w:p>
    <w:p w14:paraId="77F80542" w14:textId="77777777" w:rsidR="00051401" w:rsidRDefault="00051401" w:rsidP="00051401">
      <w:pPr>
        <w:spacing w:after="0"/>
        <w:ind w:left="720"/>
        <w:jc w:val="both"/>
        <w:rPr>
          <w:rFonts w:ascii="Georgia" w:hAnsi="Georgia"/>
        </w:rPr>
      </w:pPr>
    </w:p>
    <w:p w14:paraId="5DB4C02C" w14:textId="3CC1F59B" w:rsidR="00051401" w:rsidRDefault="000F46B5" w:rsidP="00051401">
      <w:pPr>
        <w:spacing w:after="0"/>
        <w:ind w:left="720"/>
        <w:jc w:val="both"/>
        <w:rPr>
          <w:rFonts w:ascii="Georgia" w:hAnsi="Georgia"/>
        </w:rPr>
      </w:pPr>
      <w:r w:rsidRPr="00051401">
        <w:rPr>
          <w:rFonts w:ascii="Georgia" w:hAnsi="Georgia"/>
        </w:rPr>
        <w:t>zajišťujících pro ně technické zázemí</w:t>
      </w:r>
      <w:r w:rsidR="00D562BD" w:rsidRPr="00051401">
        <w:rPr>
          <w:rFonts w:ascii="Georgia" w:hAnsi="Georgia"/>
        </w:rPr>
        <w:t xml:space="preserve">; </w:t>
      </w:r>
      <w:r w:rsidRPr="00051401">
        <w:rPr>
          <w:rFonts w:ascii="Georgia" w:hAnsi="Georgia"/>
        </w:rPr>
        <w:t>dále jen “účinkující”),</w:t>
      </w:r>
    </w:p>
    <w:p w14:paraId="6244850A" w14:textId="77777777" w:rsidR="00051401" w:rsidRDefault="00051401" w:rsidP="00051401">
      <w:pPr>
        <w:spacing w:after="0"/>
        <w:ind w:left="720"/>
        <w:jc w:val="both"/>
        <w:rPr>
          <w:rFonts w:ascii="Georgia" w:hAnsi="Georgia"/>
        </w:rPr>
      </w:pPr>
    </w:p>
    <w:p w14:paraId="097A61BE" w14:textId="77777777" w:rsidR="00051401" w:rsidRDefault="00051401" w:rsidP="00051401">
      <w:pPr>
        <w:spacing w:after="0"/>
        <w:ind w:left="720"/>
        <w:jc w:val="both"/>
        <w:rPr>
          <w:rFonts w:ascii="Georgia" w:hAnsi="Georgia"/>
        </w:rPr>
      </w:pPr>
    </w:p>
    <w:p w14:paraId="41278FF6" w14:textId="77777777" w:rsidR="00051401" w:rsidRPr="00051401" w:rsidRDefault="00051401" w:rsidP="00051401">
      <w:pPr>
        <w:spacing w:after="0"/>
        <w:ind w:left="720"/>
        <w:jc w:val="both"/>
        <w:rPr>
          <w:rFonts w:ascii="Georgia" w:hAnsi="Georgia"/>
        </w:rPr>
      </w:pPr>
    </w:p>
    <w:p w14:paraId="72B4BAEF"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 xml:space="preserve">Organizátor akce zajistí kontrolu plnění stanovených podmínek požární bezpečnosti pro akci před zahájením </w:t>
      </w:r>
      <w:r w:rsidR="00D562BD" w:rsidRPr="00051401">
        <w:rPr>
          <w:rFonts w:ascii="Georgia" w:hAnsi="Georgia"/>
        </w:rPr>
        <w:t>(včetně</w:t>
      </w:r>
      <w:r w:rsidRPr="00051401">
        <w:rPr>
          <w:rFonts w:ascii="Georgia" w:hAnsi="Georgia"/>
        </w:rPr>
        <w:t xml:space="preserve"> připravených činností), v průběhu a při ukončení akce</w:t>
      </w:r>
      <w:r w:rsidR="00D562BD" w:rsidRPr="00051401">
        <w:rPr>
          <w:rFonts w:ascii="Georgia" w:hAnsi="Georgia"/>
        </w:rPr>
        <w:t xml:space="preserve">; </w:t>
      </w:r>
      <w:r w:rsidRPr="00051401">
        <w:rPr>
          <w:rFonts w:ascii="Georgia" w:hAnsi="Georgia"/>
        </w:rPr>
        <w:t>podrobnosti k zajištění kontroly jsou uvedeny v příloze č. 1 a č. 2 této vyhlášky</w:t>
      </w:r>
      <w:r w:rsidR="00D562BD" w:rsidRPr="00051401">
        <w:rPr>
          <w:rFonts w:ascii="Georgia" w:hAnsi="Georgia"/>
        </w:rPr>
        <w:t xml:space="preserve">                     </w:t>
      </w:r>
      <w:r w:rsidRPr="00051401">
        <w:rPr>
          <w:rFonts w:ascii="Georgia" w:hAnsi="Georgia"/>
        </w:rPr>
        <w:t>V</w:t>
      </w:r>
      <w:r w:rsidR="00D562BD" w:rsidRPr="00051401">
        <w:rPr>
          <w:rFonts w:ascii="Georgia" w:hAnsi="Georgia"/>
        </w:rPr>
        <w:t> </w:t>
      </w:r>
      <w:r w:rsidRPr="00051401">
        <w:rPr>
          <w:rFonts w:ascii="Georgia" w:hAnsi="Georgia"/>
        </w:rPr>
        <w:t>případě</w:t>
      </w:r>
      <w:r w:rsidR="00D562BD" w:rsidRPr="00051401">
        <w:rPr>
          <w:rFonts w:ascii="Georgia" w:hAnsi="Georgia"/>
        </w:rPr>
        <w:t>,</w:t>
      </w:r>
      <w:r w:rsidRPr="00051401">
        <w:rPr>
          <w:rFonts w:ascii="Georgia" w:hAnsi="Georgia"/>
        </w:rPr>
        <w:t xml:space="preserve"> že</w:t>
      </w:r>
    </w:p>
    <w:p w14:paraId="4CE8E220" w14:textId="77777777" w:rsidR="00D562BD" w:rsidRPr="00051401" w:rsidRDefault="00D562BD" w:rsidP="00051401">
      <w:pPr>
        <w:pStyle w:val="Odstavecseseznamem"/>
        <w:numPr>
          <w:ilvl w:val="0"/>
          <w:numId w:val="16"/>
        </w:numPr>
        <w:spacing w:after="0"/>
        <w:jc w:val="both"/>
        <w:rPr>
          <w:rFonts w:ascii="Georgia" w:hAnsi="Georgia"/>
        </w:rPr>
      </w:pPr>
      <w:r w:rsidRPr="00051401">
        <w:rPr>
          <w:rFonts w:ascii="Georgia" w:hAnsi="Georgia"/>
        </w:rPr>
        <w:t>b</w:t>
      </w:r>
      <w:r w:rsidR="000F46B5" w:rsidRPr="00051401">
        <w:rPr>
          <w:rFonts w:ascii="Georgia" w:hAnsi="Georgia"/>
        </w:rPr>
        <w:t>yly při kontrole před zahájením akce zjištěny závažné nedostatky a ty to nebyly odstraněny – organizátor akci nezahájí,</w:t>
      </w:r>
    </w:p>
    <w:p w14:paraId="72B32440" w14:textId="77777777" w:rsidR="00D562BD" w:rsidRPr="00051401" w:rsidRDefault="00D562BD" w:rsidP="00051401">
      <w:pPr>
        <w:pStyle w:val="Odstavecseseznamem"/>
        <w:numPr>
          <w:ilvl w:val="0"/>
          <w:numId w:val="16"/>
        </w:numPr>
        <w:spacing w:after="0"/>
        <w:jc w:val="both"/>
        <w:rPr>
          <w:rFonts w:ascii="Georgia" w:hAnsi="Georgia"/>
        </w:rPr>
      </w:pPr>
      <w:r w:rsidRPr="00051401">
        <w:rPr>
          <w:rFonts w:ascii="Georgia" w:hAnsi="Georgia"/>
        </w:rPr>
        <w:t xml:space="preserve">v </w:t>
      </w:r>
      <w:r w:rsidR="000F46B5" w:rsidRPr="00051401">
        <w:rPr>
          <w:rFonts w:ascii="Georgia" w:hAnsi="Georgia"/>
        </w:rPr>
        <w:t>průběhu akce nastane situace, která vyvolává bezprostřední nebezpečí vzniku požáru a k odstranění tohoto nebezpečí nestačí jiná opatření – organizátor akci přeruší, popřípadě ukonč</w:t>
      </w:r>
      <w:r w:rsidRPr="00051401">
        <w:rPr>
          <w:rFonts w:ascii="Georgia" w:hAnsi="Georgia"/>
        </w:rPr>
        <w:t xml:space="preserve">í; </w:t>
      </w:r>
      <w:r w:rsidR="000F46B5" w:rsidRPr="00051401">
        <w:rPr>
          <w:rFonts w:ascii="Georgia" w:hAnsi="Georgia"/>
        </w:rPr>
        <w:t>přerušení nebo ukončení akce organizátor akce zabezpečí i tehdy, jestliže by v případě vzniku požáru byly ohrožen i nebo znemožněny – únik, záchrana osob nebo majetku.</w:t>
      </w:r>
    </w:p>
    <w:p w14:paraId="2C556483" w14:textId="77777777" w:rsidR="00D562BD" w:rsidRPr="00051401" w:rsidRDefault="00D562BD" w:rsidP="00051401">
      <w:pPr>
        <w:spacing w:after="0"/>
        <w:jc w:val="both"/>
        <w:rPr>
          <w:rFonts w:ascii="Georgia" w:hAnsi="Georgia"/>
        </w:rPr>
      </w:pPr>
    </w:p>
    <w:p w14:paraId="69BDE8BA" w14:textId="77777777" w:rsidR="00D562BD" w:rsidRPr="00051401" w:rsidRDefault="000F46B5" w:rsidP="00051401">
      <w:pPr>
        <w:pStyle w:val="Odstavecseseznamem"/>
        <w:numPr>
          <w:ilvl w:val="0"/>
          <w:numId w:val="8"/>
        </w:numPr>
        <w:spacing w:after="0"/>
        <w:jc w:val="both"/>
        <w:rPr>
          <w:rFonts w:ascii="Georgia" w:hAnsi="Georgia"/>
        </w:rPr>
      </w:pPr>
      <w:r w:rsidRPr="00051401">
        <w:rPr>
          <w:rFonts w:ascii="Georgia" w:hAnsi="Georgia"/>
        </w:rPr>
        <w:t>Co vytvoření podmínek pro hašení požáru a pro záchranné práce organizátor akce dále zajistí</w:t>
      </w:r>
    </w:p>
    <w:p w14:paraId="1897FFFE" w14:textId="77777777" w:rsidR="00D562BD" w:rsidRPr="00051401" w:rsidRDefault="00D562BD" w:rsidP="00051401">
      <w:pPr>
        <w:pStyle w:val="Odstavecseseznamem"/>
        <w:spacing w:after="0"/>
        <w:jc w:val="both"/>
        <w:rPr>
          <w:rFonts w:ascii="Georgia" w:hAnsi="Georgia"/>
        </w:rPr>
      </w:pPr>
    </w:p>
    <w:p w14:paraId="035CA010" w14:textId="77777777" w:rsidR="00D562BD" w:rsidRPr="00051401" w:rsidRDefault="00D562BD" w:rsidP="00051401">
      <w:pPr>
        <w:pStyle w:val="Odstavecseseznamem"/>
        <w:numPr>
          <w:ilvl w:val="0"/>
          <w:numId w:val="17"/>
        </w:numPr>
        <w:spacing w:after="0"/>
        <w:jc w:val="both"/>
        <w:rPr>
          <w:rFonts w:ascii="Georgia" w:hAnsi="Georgia"/>
        </w:rPr>
      </w:pPr>
      <w:r w:rsidRPr="00051401">
        <w:rPr>
          <w:rFonts w:ascii="Georgia" w:hAnsi="Georgia"/>
        </w:rPr>
        <w:t>v</w:t>
      </w:r>
      <w:r w:rsidR="000F46B5" w:rsidRPr="00051401">
        <w:rPr>
          <w:rFonts w:ascii="Georgia" w:hAnsi="Georgia"/>
        </w:rPr>
        <w:t>ymezení prostoru pro příjezd a umístění mobilní požární techniky jednotek požární ochrany, a to vždy i v případě akce konané ve venkovním shromažďovacím prostoru</w:t>
      </w:r>
      <w:r w:rsidRPr="00051401">
        <w:rPr>
          <w:rFonts w:ascii="Georgia" w:hAnsi="Georgia"/>
        </w:rPr>
        <w:t>; m</w:t>
      </w:r>
      <w:r w:rsidR="000F46B5" w:rsidRPr="00051401">
        <w:rPr>
          <w:rFonts w:ascii="Georgia" w:hAnsi="Georgia"/>
        </w:rPr>
        <w:t>usí být vyznačen zákaz parkování vozidel v místech, kde by bránila příjezdu mobilní požární techniky jednotek požární ochrany, východem z prostor (stavby), které mají sloužit korunku osob nebo evakuaci, znemožnila použití odběrného místa požární vody,</w:t>
      </w:r>
    </w:p>
    <w:p w14:paraId="408C1166" w14:textId="77777777" w:rsidR="00D562BD" w:rsidRPr="00051401" w:rsidRDefault="00D562BD" w:rsidP="00051401">
      <w:pPr>
        <w:pStyle w:val="Odstavecseseznamem"/>
        <w:numPr>
          <w:ilvl w:val="0"/>
          <w:numId w:val="17"/>
        </w:numPr>
        <w:spacing w:after="0"/>
        <w:jc w:val="both"/>
        <w:rPr>
          <w:rFonts w:ascii="Georgia" w:hAnsi="Georgia"/>
        </w:rPr>
      </w:pPr>
      <w:r w:rsidRPr="00051401">
        <w:rPr>
          <w:rFonts w:ascii="Georgia" w:hAnsi="Georgia"/>
        </w:rPr>
        <w:t>u</w:t>
      </w:r>
      <w:r w:rsidR="000F46B5" w:rsidRPr="00051401">
        <w:rPr>
          <w:rFonts w:ascii="Georgia" w:hAnsi="Georgia"/>
        </w:rPr>
        <w:t xml:space="preserve">místění atrakcí </w:t>
      </w:r>
      <w:r w:rsidRPr="00051401">
        <w:rPr>
          <w:rFonts w:ascii="Georgia" w:hAnsi="Georgia"/>
        </w:rPr>
        <w:t>(např.</w:t>
      </w:r>
      <w:r w:rsidR="000F46B5" w:rsidRPr="00051401">
        <w:rPr>
          <w:rFonts w:ascii="Georgia" w:hAnsi="Georgia"/>
        </w:rPr>
        <w:t xml:space="preserve"> pouťových), prodejních míst nebo stánků, ukázek služeb apod. tak, aby byl umožněn průjezd požární techniky, aby nedošlo k</w:t>
      </w:r>
      <w:r w:rsidRPr="00051401">
        <w:rPr>
          <w:rFonts w:ascii="Georgia" w:hAnsi="Georgia"/>
        </w:rPr>
        <w:t xml:space="preserve"> </w:t>
      </w:r>
      <w:r w:rsidR="000F46B5" w:rsidRPr="00051401">
        <w:rPr>
          <w:rFonts w:ascii="Georgia" w:hAnsi="Georgia"/>
        </w:rPr>
        <w:t xml:space="preserve">zastavení nebo omezení přístupu k požárně bezpečnostní zařízením nebo </w:t>
      </w:r>
      <w:r w:rsidRPr="00051401">
        <w:rPr>
          <w:rFonts w:ascii="Georgia" w:hAnsi="Georgia"/>
        </w:rPr>
        <w:t>věcných prostředků požární ochrany</w:t>
      </w:r>
      <w:r w:rsidR="000F46B5" w:rsidRPr="00051401">
        <w:rPr>
          <w:rFonts w:ascii="Georgia" w:hAnsi="Georgia"/>
        </w:rPr>
        <w:t>, které jsou potřebné k provedení zásahu, např. požárním hydrantům,</w:t>
      </w:r>
    </w:p>
    <w:p w14:paraId="6E41E38A" w14:textId="77777777" w:rsidR="00D562BD" w:rsidRPr="00051401" w:rsidRDefault="00D562BD" w:rsidP="00051401">
      <w:pPr>
        <w:pStyle w:val="Odstavecseseznamem"/>
        <w:numPr>
          <w:ilvl w:val="0"/>
          <w:numId w:val="17"/>
        </w:numPr>
        <w:spacing w:after="0"/>
        <w:jc w:val="both"/>
        <w:rPr>
          <w:rFonts w:ascii="Georgia" w:hAnsi="Georgia"/>
        </w:rPr>
      </w:pPr>
      <w:r w:rsidRPr="00051401">
        <w:rPr>
          <w:rFonts w:ascii="Georgia" w:hAnsi="Georgia"/>
        </w:rPr>
        <w:t>r</w:t>
      </w:r>
      <w:r w:rsidR="000F46B5" w:rsidRPr="00051401">
        <w:rPr>
          <w:rFonts w:ascii="Georgia" w:hAnsi="Georgia"/>
        </w:rPr>
        <w:t>ozmístění a umístění 12) hasících přístrojů v potřebné množství a druzích na vhodných a dobře přístupných místech.</w:t>
      </w:r>
    </w:p>
    <w:p w14:paraId="0FE92B3B" w14:textId="77777777" w:rsidR="00D562BD" w:rsidRPr="00051401" w:rsidRDefault="00D562BD" w:rsidP="00051401">
      <w:pPr>
        <w:pStyle w:val="Odstavecseseznamem"/>
        <w:spacing w:after="0"/>
        <w:ind w:left="1080"/>
        <w:jc w:val="both"/>
        <w:rPr>
          <w:rFonts w:ascii="Georgia" w:hAnsi="Georgia"/>
        </w:rPr>
      </w:pPr>
    </w:p>
    <w:p w14:paraId="1CB143FA" w14:textId="0692B083" w:rsidR="000F46B5" w:rsidRPr="00051401" w:rsidRDefault="000F46B5" w:rsidP="00051401">
      <w:pPr>
        <w:pStyle w:val="Odstavecseseznamem"/>
        <w:numPr>
          <w:ilvl w:val="0"/>
          <w:numId w:val="8"/>
        </w:numPr>
        <w:spacing w:after="0"/>
        <w:jc w:val="both"/>
        <w:rPr>
          <w:rFonts w:ascii="Georgia" w:hAnsi="Georgia"/>
        </w:rPr>
      </w:pPr>
      <w:r w:rsidRPr="00051401">
        <w:rPr>
          <w:rFonts w:ascii="Georgia" w:hAnsi="Georgia"/>
        </w:rPr>
        <w:t>Pro případy, kdy účastník akce (fyzická osoba) nedbá podmínek tohoto nařízení, pokynů organizátora, požární hlídky nebo členů pořadatelské služby týkajících se požární bezpečnosti při akci, organizátor akce zabezpečí postup pro vyloučení takové fyzické osoby z účasti na akci.</w:t>
      </w:r>
    </w:p>
    <w:p w14:paraId="5EF1430D" w14:textId="77777777" w:rsidR="00D562BD" w:rsidRPr="00051401" w:rsidRDefault="00D562BD" w:rsidP="00051401">
      <w:pPr>
        <w:pStyle w:val="Odstavecseseznamem"/>
        <w:spacing w:after="0"/>
        <w:rPr>
          <w:rFonts w:ascii="Georgia" w:hAnsi="Georgia"/>
        </w:rPr>
      </w:pPr>
    </w:p>
    <w:p w14:paraId="4D946499" w14:textId="77777777" w:rsidR="00D562BD" w:rsidRPr="00051401" w:rsidRDefault="00D562BD" w:rsidP="00051401">
      <w:pPr>
        <w:pStyle w:val="Odstavecseseznamem"/>
        <w:spacing w:after="0"/>
        <w:rPr>
          <w:rFonts w:ascii="Georgia" w:hAnsi="Georgia"/>
        </w:rPr>
      </w:pPr>
    </w:p>
    <w:p w14:paraId="57898BB6" w14:textId="77777777" w:rsidR="000F46B5" w:rsidRPr="00051401" w:rsidRDefault="000F46B5" w:rsidP="00051401">
      <w:pPr>
        <w:spacing w:after="0"/>
        <w:jc w:val="center"/>
        <w:rPr>
          <w:rFonts w:ascii="Georgia" w:hAnsi="Georgia"/>
          <w:b/>
          <w:bCs/>
        </w:rPr>
      </w:pPr>
      <w:r w:rsidRPr="000F46B5">
        <w:rPr>
          <w:rFonts w:ascii="Georgia" w:hAnsi="Georgia"/>
          <w:b/>
          <w:bCs/>
        </w:rPr>
        <w:t>Čl. 4</w:t>
      </w:r>
    </w:p>
    <w:p w14:paraId="5ADD05D1" w14:textId="77777777" w:rsidR="00D562BD" w:rsidRDefault="00D562BD" w:rsidP="00051401">
      <w:pPr>
        <w:spacing w:after="0"/>
        <w:rPr>
          <w:rFonts w:ascii="Georgia" w:hAnsi="Georgia"/>
        </w:rPr>
      </w:pPr>
    </w:p>
    <w:p w14:paraId="6D12AC5A" w14:textId="77777777" w:rsidR="00051401" w:rsidRPr="000F46B5" w:rsidRDefault="00051401" w:rsidP="00051401">
      <w:pPr>
        <w:spacing w:after="0"/>
        <w:rPr>
          <w:rFonts w:ascii="Georgia" w:hAnsi="Georgia"/>
        </w:rPr>
      </w:pPr>
    </w:p>
    <w:p w14:paraId="6E6D052F" w14:textId="77777777" w:rsidR="00D562BD" w:rsidRPr="00051401" w:rsidRDefault="000F46B5" w:rsidP="00051401">
      <w:pPr>
        <w:pStyle w:val="Odstavecseseznamem"/>
        <w:numPr>
          <w:ilvl w:val="0"/>
          <w:numId w:val="19"/>
        </w:numPr>
        <w:spacing w:after="0"/>
        <w:jc w:val="both"/>
        <w:rPr>
          <w:rFonts w:ascii="Georgia" w:hAnsi="Georgia"/>
        </w:rPr>
      </w:pPr>
      <w:r w:rsidRPr="00051401">
        <w:rPr>
          <w:rFonts w:ascii="Georgia" w:hAnsi="Georgia"/>
        </w:rPr>
        <w:t xml:space="preserve">Při akcích ve vnitřním shromažďovacím prostoru, jejichž součástí </w:t>
      </w:r>
      <w:r w:rsidR="00D562BD" w:rsidRPr="00051401">
        <w:rPr>
          <w:rFonts w:ascii="Georgia" w:hAnsi="Georgia"/>
        </w:rPr>
        <w:t>(tj.</w:t>
      </w:r>
      <w:r w:rsidRPr="00051401">
        <w:rPr>
          <w:rFonts w:ascii="Georgia" w:hAnsi="Georgia"/>
        </w:rPr>
        <w:t xml:space="preserve"> součástí programu/produkce/představení) jsou efekty s otevřeným ohněm nebo obdobným možným zdrojem zapálení (žhavé částice, žhavé předměty apod.), musí být zajištěna opatření dle</w:t>
      </w:r>
      <w:r w:rsidR="00D562BD" w:rsidRPr="00051401">
        <w:rPr>
          <w:rFonts w:ascii="Georgia" w:hAnsi="Georgia"/>
        </w:rPr>
        <w:t xml:space="preserve"> § </w:t>
      </w:r>
      <w:r w:rsidRPr="00051401">
        <w:rPr>
          <w:rFonts w:ascii="Georgia" w:hAnsi="Georgia"/>
        </w:rPr>
        <w:t xml:space="preserve">3 odst. 5 tohoto nařízení, přičemž musí být brán zřetel i na úpravu hořlavých látek </w:t>
      </w:r>
      <w:r w:rsidR="00D562BD" w:rsidRPr="00051401">
        <w:rPr>
          <w:rFonts w:ascii="Georgia" w:hAnsi="Georgia"/>
        </w:rPr>
        <w:t>(např.</w:t>
      </w:r>
      <w:r w:rsidRPr="00051401">
        <w:rPr>
          <w:rFonts w:ascii="Georgia" w:hAnsi="Georgia"/>
        </w:rPr>
        <w:t xml:space="preserve"> scénických staveb, dekorací a textilií) ke snížení jejich hořlavosti. 13)</w:t>
      </w:r>
    </w:p>
    <w:p w14:paraId="24DA663A" w14:textId="77777777" w:rsidR="00D562BD" w:rsidRDefault="00D562BD" w:rsidP="00051401">
      <w:pPr>
        <w:spacing w:after="0"/>
        <w:rPr>
          <w:rFonts w:ascii="Georgia" w:hAnsi="Georgia"/>
        </w:rPr>
      </w:pPr>
    </w:p>
    <w:p w14:paraId="206E7D3D" w14:textId="77777777" w:rsidR="00051401" w:rsidRPr="00051401" w:rsidRDefault="00051401" w:rsidP="00051401">
      <w:pPr>
        <w:spacing w:after="0"/>
        <w:rPr>
          <w:rFonts w:ascii="Georgia" w:hAnsi="Georgia"/>
        </w:rPr>
      </w:pPr>
    </w:p>
    <w:p w14:paraId="3BD3238C" w14:textId="77777777" w:rsidR="00D562BD" w:rsidRPr="00051401" w:rsidRDefault="000F46B5" w:rsidP="00051401">
      <w:pPr>
        <w:pStyle w:val="Odstavecseseznamem"/>
        <w:numPr>
          <w:ilvl w:val="0"/>
          <w:numId w:val="19"/>
        </w:numPr>
        <w:spacing w:after="0"/>
        <w:jc w:val="both"/>
        <w:rPr>
          <w:rFonts w:ascii="Georgia" w:hAnsi="Georgia"/>
        </w:rPr>
      </w:pPr>
      <w:r w:rsidRPr="00051401">
        <w:rPr>
          <w:rFonts w:ascii="Georgia" w:hAnsi="Georgia"/>
        </w:rPr>
        <w:t>V prostorách, kde bylo jako součást stavby na základě dokumentace ověřené stavebním úřadem 5) realizováno zvýšení požární odolnosti stavebních konstrukcích snížením hořlavosti stavebních hmot 13) nebo snížení hořlavosti scénických materiálů, musí být při kontrole podle</w:t>
      </w:r>
      <w:r w:rsidR="00D562BD" w:rsidRPr="00051401">
        <w:rPr>
          <w:rFonts w:ascii="Georgia" w:hAnsi="Georgia"/>
        </w:rPr>
        <w:t xml:space="preserve"> §</w:t>
      </w:r>
      <w:r w:rsidRPr="00051401">
        <w:rPr>
          <w:rFonts w:ascii="Georgia" w:hAnsi="Georgia"/>
        </w:rPr>
        <w:t xml:space="preserve"> 3 odst. 10 tohoto nařízení před zahájením akce k dispozici doklady o existenci a dodržení těchto úprav a o provozuschopnosti požárně bezpečnostních zařízení.</w:t>
      </w:r>
    </w:p>
    <w:p w14:paraId="2E077A04" w14:textId="77777777" w:rsidR="00D562BD" w:rsidRPr="00051401" w:rsidRDefault="00D562BD" w:rsidP="00051401">
      <w:pPr>
        <w:pStyle w:val="Odstavecseseznamem"/>
        <w:spacing w:after="0"/>
        <w:jc w:val="both"/>
        <w:rPr>
          <w:rFonts w:ascii="Georgia" w:hAnsi="Georgia"/>
        </w:rPr>
      </w:pPr>
    </w:p>
    <w:p w14:paraId="23B56FC3" w14:textId="77777777" w:rsidR="00D562BD" w:rsidRPr="00051401" w:rsidRDefault="000F46B5" w:rsidP="00051401">
      <w:pPr>
        <w:pStyle w:val="Odstavecseseznamem"/>
        <w:numPr>
          <w:ilvl w:val="0"/>
          <w:numId w:val="19"/>
        </w:numPr>
        <w:spacing w:after="0"/>
        <w:jc w:val="both"/>
        <w:rPr>
          <w:rFonts w:ascii="Georgia" w:hAnsi="Georgia"/>
        </w:rPr>
      </w:pPr>
      <w:r w:rsidRPr="00051401">
        <w:rPr>
          <w:rFonts w:ascii="Georgia" w:hAnsi="Georgia"/>
        </w:rPr>
        <w:t xml:space="preserve">Při akcích, jejichž součástí bude provádění některých činností, které by mohly představovat zvláštní rizika </w:t>
      </w:r>
      <w:r w:rsidR="00D562BD" w:rsidRPr="00051401">
        <w:rPr>
          <w:rFonts w:ascii="Georgia" w:hAnsi="Georgia"/>
        </w:rPr>
        <w:t>(např.</w:t>
      </w:r>
      <w:r w:rsidRPr="00051401">
        <w:rPr>
          <w:rFonts w:ascii="Georgia" w:hAnsi="Georgia"/>
        </w:rPr>
        <w:t xml:space="preserve"> pyrotechnické efekty, ohňostroje, plnění balonku plynem, elektro zařízení ve stáncích) musí být dodržovány požadavky zvláštních právních předpisů 14)</w:t>
      </w:r>
      <w:r w:rsidR="00D562BD" w:rsidRPr="00051401">
        <w:rPr>
          <w:rFonts w:ascii="Georgia" w:hAnsi="Georgia"/>
        </w:rPr>
        <w:t>;</w:t>
      </w:r>
      <w:r w:rsidRPr="00051401">
        <w:rPr>
          <w:rFonts w:ascii="Georgia" w:hAnsi="Georgia"/>
        </w:rPr>
        <w:t xml:space="preserve"> plnění balonku plyny, které ve směsi se vzduchem tvoří hořlavou nebo výbušnou směs (např. vodík, acetylén) je zakázáno.</w:t>
      </w:r>
    </w:p>
    <w:p w14:paraId="028D47B6" w14:textId="77777777" w:rsidR="00D562BD" w:rsidRPr="00051401" w:rsidRDefault="00D562BD" w:rsidP="00051401">
      <w:pPr>
        <w:pStyle w:val="Odstavecseseznamem"/>
        <w:spacing w:after="0"/>
        <w:jc w:val="both"/>
        <w:rPr>
          <w:rFonts w:ascii="Georgia" w:hAnsi="Georgia"/>
        </w:rPr>
      </w:pPr>
    </w:p>
    <w:p w14:paraId="73716208" w14:textId="22835736" w:rsidR="000F46B5" w:rsidRPr="00051401" w:rsidRDefault="000F46B5" w:rsidP="00051401">
      <w:pPr>
        <w:pStyle w:val="Odstavecseseznamem"/>
        <w:numPr>
          <w:ilvl w:val="0"/>
          <w:numId w:val="19"/>
        </w:numPr>
        <w:spacing w:after="0"/>
        <w:jc w:val="both"/>
        <w:rPr>
          <w:rFonts w:ascii="Georgia" w:hAnsi="Georgia"/>
        </w:rPr>
      </w:pPr>
      <w:r w:rsidRPr="00051401">
        <w:rPr>
          <w:rFonts w:ascii="Georgia" w:hAnsi="Georgia"/>
        </w:rPr>
        <w:t xml:space="preserve"> Je-li součástí akce konání ohňostroje, musí být nejméně 5 pracovních dnů před jejím zahájením tato skutečnost oznámena na operační středisko územně příslušného hasičského záchranného sboru kraje 15, který může stanovit další podmínky pro tuto činnost nebo jí v odůvodněných případech (např. v době zvýšeného nebezpečí vzniku požáru) zakázat.</w:t>
      </w:r>
    </w:p>
    <w:p w14:paraId="248A541B" w14:textId="77777777" w:rsidR="00D562BD" w:rsidRPr="00051401" w:rsidRDefault="00D562BD" w:rsidP="00051401">
      <w:pPr>
        <w:spacing w:after="0"/>
        <w:jc w:val="center"/>
        <w:rPr>
          <w:rFonts w:ascii="Georgia" w:hAnsi="Georgia"/>
          <w:b/>
          <w:bCs/>
        </w:rPr>
      </w:pPr>
    </w:p>
    <w:p w14:paraId="5FCACC5C" w14:textId="6E03D835" w:rsidR="000F46B5" w:rsidRPr="00051401" w:rsidRDefault="000F46B5" w:rsidP="00051401">
      <w:pPr>
        <w:spacing w:after="0"/>
        <w:jc w:val="center"/>
        <w:rPr>
          <w:rFonts w:ascii="Georgia" w:hAnsi="Georgia"/>
          <w:b/>
          <w:bCs/>
        </w:rPr>
      </w:pPr>
      <w:r w:rsidRPr="000F46B5">
        <w:rPr>
          <w:rFonts w:ascii="Georgia" w:hAnsi="Georgia"/>
          <w:b/>
          <w:bCs/>
        </w:rPr>
        <w:t>Čl. 5</w:t>
      </w:r>
    </w:p>
    <w:p w14:paraId="694997A3" w14:textId="77777777" w:rsidR="00D562BD" w:rsidRPr="000F46B5" w:rsidRDefault="00D562BD" w:rsidP="00051401">
      <w:pPr>
        <w:spacing w:after="0"/>
        <w:jc w:val="center"/>
        <w:rPr>
          <w:rFonts w:ascii="Georgia" w:hAnsi="Georgia"/>
          <w:b/>
          <w:bCs/>
        </w:rPr>
      </w:pPr>
    </w:p>
    <w:p w14:paraId="0CED65CD" w14:textId="77777777" w:rsidR="00D562BD" w:rsidRPr="00051401" w:rsidRDefault="000F46B5" w:rsidP="00051401">
      <w:pPr>
        <w:pStyle w:val="Odstavecseseznamem"/>
        <w:numPr>
          <w:ilvl w:val="0"/>
          <w:numId w:val="20"/>
        </w:numPr>
        <w:spacing w:after="0"/>
        <w:jc w:val="both"/>
        <w:rPr>
          <w:rFonts w:ascii="Georgia" w:hAnsi="Georgia"/>
        </w:rPr>
      </w:pPr>
      <w:r w:rsidRPr="00051401">
        <w:rPr>
          <w:rFonts w:ascii="Georgia" w:hAnsi="Georgia"/>
        </w:rPr>
        <w:t>Účinkující a účastníci akce musí dodržovat povinnosti vyplývající z předpisů o požární ochraně 16), tohoto nařízení a dalších pokynů organizátora akce vztahujících se k zabezpečení požární ochrany, rovněž pokynů požární hlídky nebo členů pořadatelské služby, týkajících se požární bezpečnosti při akci.</w:t>
      </w:r>
    </w:p>
    <w:p w14:paraId="32CB310F" w14:textId="77777777" w:rsidR="00D562BD" w:rsidRPr="00051401" w:rsidRDefault="00D562BD" w:rsidP="00051401">
      <w:pPr>
        <w:pStyle w:val="Odstavecseseznamem"/>
        <w:spacing w:after="0"/>
        <w:jc w:val="both"/>
        <w:rPr>
          <w:rFonts w:ascii="Georgia" w:hAnsi="Georgia"/>
        </w:rPr>
      </w:pPr>
    </w:p>
    <w:p w14:paraId="72DBA462" w14:textId="77777777" w:rsidR="00D562BD" w:rsidRPr="00051401" w:rsidRDefault="000F46B5" w:rsidP="00051401">
      <w:pPr>
        <w:pStyle w:val="Odstavecseseznamem"/>
        <w:numPr>
          <w:ilvl w:val="0"/>
          <w:numId w:val="20"/>
        </w:numPr>
        <w:spacing w:after="0"/>
        <w:jc w:val="both"/>
        <w:rPr>
          <w:rFonts w:ascii="Georgia" w:hAnsi="Georgia"/>
        </w:rPr>
      </w:pPr>
      <w:r w:rsidRPr="00051401">
        <w:rPr>
          <w:rFonts w:ascii="Georgia" w:hAnsi="Georgia"/>
        </w:rPr>
        <w:t>Účastníkům akce je zakázáno přinášet nebo použít při akci látku nebo předmět, které by mohly být použity jako zápalný prostředek (např. zápalná láhev).</w:t>
      </w:r>
    </w:p>
    <w:p w14:paraId="6F3E381D" w14:textId="77777777" w:rsidR="00D562BD" w:rsidRPr="00051401" w:rsidRDefault="00D562BD" w:rsidP="00051401">
      <w:pPr>
        <w:pStyle w:val="Odstavecseseznamem"/>
        <w:spacing w:after="0"/>
        <w:jc w:val="both"/>
        <w:rPr>
          <w:rFonts w:ascii="Georgia" w:hAnsi="Georgia"/>
        </w:rPr>
      </w:pPr>
    </w:p>
    <w:p w14:paraId="50C06503" w14:textId="7692F4D1" w:rsidR="000F46B5" w:rsidRPr="00051401" w:rsidRDefault="000F46B5" w:rsidP="00051401">
      <w:pPr>
        <w:pStyle w:val="Odstavecseseznamem"/>
        <w:numPr>
          <w:ilvl w:val="0"/>
          <w:numId w:val="20"/>
        </w:numPr>
        <w:spacing w:after="0"/>
        <w:jc w:val="both"/>
        <w:rPr>
          <w:rFonts w:ascii="Georgia" w:hAnsi="Georgia"/>
        </w:rPr>
      </w:pPr>
      <w:r w:rsidRPr="00051401">
        <w:rPr>
          <w:rFonts w:ascii="Georgia" w:hAnsi="Georgia"/>
        </w:rPr>
        <w:t xml:space="preserve">Při akci nesmí její účastníci manipulovat s prostředky, které mohou způsobit hoření a v jeho důsledku ohrožení života, zdraví a majetku. V případě běžných předmětů </w:t>
      </w:r>
      <w:r w:rsidR="00D562BD" w:rsidRPr="00051401">
        <w:rPr>
          <w:rFonts w:ascii="Georgia" w:hAnsi="Georgia"/>
        </w:rPr>
        <w:t>(např.</w:t>
      </w:r>
      <w:r w:rsidRPr="00051401">
        <w:rPr>
          <w:rFonts w:ascii="Georgia" w:hAnsi="Georgia"/>
        </w:rPr>
        <w:t xml:space="preserve"> zapalovač) si musí fyzická osoba počínat tak, aby nedošlo k</w:t>
      </w:r>
      <w:r w:rsidR="006C7C43" w:rsidRPr="00051401">
        <w:rPr>
          <w:rFonts w:ascii="Georgia" w:hAnsi="Georgia"/>
        </w:rPr>
        <w:t> </w:t>
      </w:r>
      <w:r w:rsidRPr="00051401">
        <w:rPr>
          <w:rFonts w:ascii="Georgia" w:hAnsi="Georgia"/>
        </w:rPr>
        <w:t>požáru</w:t>
      </w:r>
      <w:r w:rsidR="006C7C43" w:rsidRPr="00051401">
        <w:rPr>
          <w:rFonts w:ascii="Georgia" w:hAnsi="Georgia"/>
        </w:rPr>
        <w:t xml:space="preserve"> [§ 17 odst. 1 písm. a) zákona o požární ochraně]</w:t>
      </w:r>
    </w:p>
    <w:p w14:paraId="0E4680E7" w14:textId="77777777" w:rsidR="006C7C43" w:rsidRPr="00051401" w:rsidRDefault="006C7C43" w:rsidP="00051401">
      <w:pPr>
        <w:pStyle w:val="Odstavecseseznamem"/>
        <w:spacing w:after="0"/>
        <w:rPr>
          <w:rFonts w:ascii="Georgia" w:hAnsi="Georgia"/>
        </w:rPr>
      </w:pPr>
    </w:p>
    <w:p w14:paraId="3B0A1EA5" w14:textId="77777777" w:rsidR="006C7C43" w:rsidRPr="00051401" w:rsidRDefault="006C7C43" w:rsidP="00051401">
      <w:pPr>
        <w:pStyle w:val="Odstavecseseznamem"/>
        <w:spacing w:after="0"/>
        <w:rPr>
          <w:rFonts w:ascii="Georgia" w:hAnsi="Georgia"/>
        </w:rPr>
      </w:pPr>
    </w:p>
    <w:p w14:paraId="7FF0040F" w14:textId="77777777" w:rsidR="000F46B5" w:rsidRPr="00051401" w:rsidRDefault="000F46B5" w:rsidP="00051401">
      <w:pPr>
        <w:spacing w:after="0"/>
        <w:jc w:val="center"/>
        <w:rPr>
          <w:rFonts w:ascii="Georgia" w:hAnsi="Georgia"/>
          <w:b/>
          <w:bCs/>
        </w:rPr>
      </w:pPr>
      <w:r w:rsidRPr="000F46B5">
        <w:rPr>
          <w:rFonts w:ascii="Georgia" w:hAnsi="Georgia"/>
          <w:b/>
          <w:bCs/>
        </w:rPr>
        <w:t>Čl. 6</w:t>
      </w:r>
    </w:p>
    <w:p w14:paraId="15886278" w14:textId="77777777" w:rsidR="006C7C43" w:rsidRPr="00051401" w:rsidRDefault="006C7C43" w:rsidP="00051401">
      <w:pPr>
        <w:spacing w:after="0"/>
        <w:rPr>
          <w:rFonts w:ascii="Georgia" w:hAnsi="Georgia"/>
        </w:rPr>
      </w:pPr>
    </w:p>
    <w:p w14:paraId="3598620F" w14:textId="77777777" w:rsidR="006C7C43" w:rsidRPr="00051401" w:rsidRDefault="000F46B5" w:rsidP="00051401">
      <w:pPr>
        <w:pStyle w:val="Odstavecseseznamem"/>
        <w:numPr>
          <w:ilvl w:val="0"/>
          <w:numId w:val="22"/>
        </w:numPr>
        <w:spacing w:after="0"/>
        <w:jc w:val="both"/>
        <w:rPr>
          <w:rFonts w:ascii="Georgia" w:hAnsi="Georgia"/>
        </w:rPr>
      </w:pPr>
      <w:r w:rsidRPr="00051401">
        <w:rPr>
          <w:rFonts w:ascii="Georgia" w:hAnsi="Georgia"/>
        </w:rPr>
        <w:t>Poruší-li organizátor akce jako právnická osoba nebo podnikající fyzická osoba podmínky stanovené touto vyhláškou, může mu být uložena pokuta ve smyslu ustanoveni zákona č. 128/2000 Sb., o obcích ve znění pozdějších předpisů.</w:t>
      </w:r>
    </w:p>
    <w:p w14:paraId="5C40FDFB" w14:textId="77777777" w:rsidR="006C7C43" w:rsidRPr="00051401" w:rsidRDefault="006C7C43" w:rsidP="00051401">
      <w:pPr>
        <w:pStyle w:val="Odstavecseseznamem"/>
        <w:spacing w:after="0"/>
        <w:jc w:val="both"/>
        <w:rPr>
          <w:rFonts w:ascii="Georgia" w:hAnsi="Georgia"/>
        </w:rPr>
      </w:pPr>
    </w:p>
    <w:p w14:paraId="5711AC96" w14:textId="66646C37" w:rsidR="000F46B5" w:rsidRDefault="000F46B5" w:rsidP="00051401">
      <w:pPr>
        <w:pStyle w:val="Odstavecseseznamem"/>
        <w:numPr>
          <w:ilvl w:val="0"/>
          <w:numId w:val="22"/>
        </w:numPr>
        <w:spacing w:after="0"/>
        <w:jc w:val="both"/>
        <w:rPr>
          <w:rFonts w:ascii="Georgia" w:hAnsi="Georgia"/>
        </w:rPr>
      </w:pPr>
      <w:r w:rsidRPr="00051401">
        <w:rPr>
          <w:rFonts w:ascii="Georgia" w:hAnsi="Georgia"/>
        </w:rPr>
        <w:t xml:space="preserve"> Poruší-li organizátor akce jako fyzická osoba podmínky stanovené touto vyhláškou, může mu být uložena pokuta podle zákona č. 200/1990 Sb., o přestupcích, ve znění pozdějších předpisů.</w:t>
      </w:r>
    </w:p>
    <w:p w14:paraId="0EDDE129" w14:textId="77777777" w:rsidR="00051401" w:rsidRPr="00051401" w:rsidRDefault="00051401" w:rsidP="00051401">
      <w:pPr>
        <w:pStyle w:val="Odstavecseseznamem"/>
        <w:rPr>
          <w:rFonts w:ascii="Georgia" w:hAnsi="Georgia"/>
        </w:rPr>
      </w:pPr>
    </w:p>
    <w:p w14:paraId="7E2C91AF" w14:textId="77777777" w:rsidR="00051401" w:rsidRDefault="00051401" w:rsidP="00051401">
      <w:pPr>
        <w:spacing w:after="0"/>
        <w:jc w:val="both"/>
        <w:rPr>
          <w:rFonts w:ascii="Georgia" w:hAnsi="Georgia"/>
        </w:rPr>
      </w:pPr>
    </w:p>
    <w:p w14:paraId="32F7CB70" w14:textId="77777777" w:rsidR="00051401" w:rsidRDefault="00051401" w:rsidP="00051401">
      <w:pPr>
        <w:spacing w:after="0"/>
        <w:jc w:val="both"/>
        <w:rPr>
          <w:rFonts w:ascii="Georgia" w:hAnsi="Georgia"/>
        </w:rPr>
      </w:pPr>
    </w:p>
    <w:p w14:paraId="41F19129" w14:textId="77777777" w:rsidR="00051401" w:rsidRDefault="00051401" w:rsidP="00051401">
      <w:pPr>
        <w:spacing w:after="0"/>
        <w:jc w:val="both"/>
        <w:rPr>
          <w:rFonts w:ascii="Georgia" w:hAnsi="Georgia"/>
        </w:rPr>
      </w:pPr>
    </w:p>
    <w:p w14:paraId="0F0E0D65" w14:textId="77777777" w:rsidR="00051401" w:rsidRDefault="00051401" w:rsidP="00051401">
      <w:pPr>
        <w:spacing w:after="0"/>
        <w:jc w:val="both"/>
        <w:rPr>
          <w:rFonts w:ascii="Georgia" w:hAnsi="Georgia"/>
        </w:rPr>
      </w:pPr>
    </w:p>
    <w:p w14:paraId="7E388C63" w14:textId="77777777" w:rsidR="00051401" w:rsidRDefault="00051401" w:rsidP="00051401">
      <w:pPr>
        <w:spacing w:after="0"/>
        <w:jc w:val="both"/>
        <w:rPr>
          <w:rFonts w:ascii="Georgia" w:hAnsi="Georgia"/>
        </w:rPr>
      </w:pPr>
    </w:p>
    <w:p w14:paraId="64C42136" w14:textId="77777777" w:rsidR="00051401" w:rsidRPr="00051401" w:rsidRDefault="00051401" w:rsidP="00051401">
      <w:pPr>
        <w:spacing w:after="0"/>
        <w:jc w:val="both"/>
        <w:rPr>
          <w:rFonts w:ascii="Georgia" w:hAnsi="Georgia"/>
        </w:rPr>
      </w:pPr>
    </w:p>
    <w:p w14:paraId="5C16E024" w14:textId="77777777" w:rsidR="000F46B5" w:rsidRPr="000F46B5" w:rsidRDefault="000F46B5" w:rsidP="00051401">
      <w:pPr>
        <w:spacing w:after="0"/>
        <w:jc w:val="center"/>
        <w:rPr>
          <w:rFonts w:ascii="Georgia" w:hAnsi="Georgia"/>
          <w:b/>
          <w:bCs/>
        </w:rPr>
      </w:pPr>
      <w:r w:rsidRPr="000F46B5">
        <w:rPr>
          <w:rFonts w:ascii="Georgia" w:hAnsi="Georgia"/>
          <w:b/>
          <w:bCs/>
        </w:rPr>
        <w:t>Čl. 7</w:t>
      </w:r>
    </w:p>
    <w:p w14:paraId="6CDC4376" w14:textId="533AF13A" w:rsidR="006C7C43" w:rsidRPr="00051401" w:rsidRDefault="006C7C43" w:rsidP="00051401">
      <w:pPr>
        <w:spacing w:after="0"/>
        <w:ind w:firstLine="708"/>
        <w:jc w:val="both"/>
        <w:rPr>
          <w:rFonts w:ascii="Georgia" w:hAnsi="Georgia"/>
        </w:rPr>
      </w:pPr>
      <w:r w:rsidRPr="00051401">
        <w:rPr>
          <w:rFonts w:ascii="Georgia" w:hAnsi="Georgia"/>
        </w:rPr>
        <w:t>(1)</w:t>
      </w:r>
      <w:r w:rsidR="00051401">
        <w:rPr>
          <w:rFonts w:ascii="Georgia" w:hAnsi="Georgia"/>
        </w:rPr>
        <w:t xml:space="preserve"> </w:t>
      </w:r>
      <w:r w:rsidR="000F46B5" w:rsidRPr="00051401">
        <w:rPr>
          <w:rFonts w:ascii="Georgia" w:hAnsi="Georgia"/>
        </w:rPr>
        <w:t>Organizátor akce je povinen předložit obci zprávu o zajištění podmínek požární bezpečnosti. Zprávu předkládá nejméně 5 pracovních dnů před zahájením přípravných prací v předpokládaném místě jejího konání.</w:t>
      </w:r>
    </w:p>
    <w:p w14:paraId="1CCEF6D1" w14:textId="77777777" w:rsidR="006C7C43" w:rsidRPr="00051401" w:rsidRDefault="006C7C43" w:rsidP="00051401">
      <w:pPr>
        <w:pStyle w:val="Odstavecseseznamem"/>
        <w:spacing w:after="0"/>
        <w:ind w:left="1068"/>
        <w:jc w:val="both"/>
        <w:rPr>
          <w:rFonts w:ascii="Georgia" w:hAnsi="Georgia"/>
        </w:rPr>
      </w:pPr>
    </w:p>
    <w:p w14:paraId="6734D487" w14:textId="3B087839" w:rsidR="006C7C43" w:rsidRPr="00051401" w:rsidRDefault="006C7C43" w:rsidP="00051401">
      <w:pPr>
        <w:spacing w:after="0"/>
        <w:ind w:firstLine="708"/>
        <w:jc w:val="both"/>
        <w:rPr>
          <w:rFonts w:ascii="Georgia" w:hAnsi="Georgia"/>
        </w:rPr>
      </w:pPr>
      <w:r w:rsidRPr="00051401">
        <w:rPr>
          <w:rFonts w:ascii="Georgia" w:hAnsi="Georgia"/>
        </w:rPr>
        <w:t xml:space="preserve">(2) </w:t>
      </w:r>
      <w:r w:rsidR="000F46B5" w:rsidRPr="00051401">
        <w:rPr>
          <w:rFonts w:ascii="Georgia" w:hAnsi="Georgia"/>
        </w:rPr>
        <w:t>Obec může rozhodnout o vyslovení nesouhlasu s konáním akce, není-li prokázáno zabezpečení podmínek požární ochrany stanovených předpisy o požární ochraně a touto vyhláškou. Odvoláni proti této vyhlášce nemá odkladný účinek.</w:t>
      </w:r>
    </w:p>
    <w:p w14:paraId="6D048C3B" w14:textId="77777777" w:rsidR="006C7C43" w:rsidRPr="00051401" w:rsidRDefault="006C7C43" w:rsidP="00051401">
      <w:pPr>
        <w:pStyle w:val="Odstavecseseznamem"/>
        <w:spacing w:after="0"/>
        <w:ind w:left="1068"/>
        <w:jc w:val="both"/>
        <w:rPr>
          <w:rFonts w:ascii="Georgia" w:hAnsi="Georgia"/>
        </w:rPr>
      </w:pPr>
    </w:p>
    <w:p w14:paraId="5F56D00B" w14:textId="5A0097DF" w:rsidR="000F46B5" w:rsidRPr="00051401" w:rsidRDefault="006C7C43" w:rsidP="00051401">
      <w:pPr>
        <w:spacing w:after="0"/>
        <w:ind w:firstLine="708"/>
        <w:jc w:val="both"/>
        <w:rPr>
          <w:rFonts w:ascii="Georgia" w:hAnsi="Georgia"/>
        </w:rPr>
      </w:pPr>
      <w:r w:rsidRPr="00051401">
        <w:rPr>
          <w:rFonts w:ascii="Georgia" w:hAnsi="Georgia"/>
        </w:rPr>
        <w:t>(4) Prokazatelnost</w:t>
      </w:r>
      <w:r w:rsidR="000F46B5" w:rsidRPr="00051401">
        <w:rPr>
          <w:rFonts w:ascii="Georgia" w:hAnsi="Georgia"/>
        </w:rPr>
        <w:t xml:space="preserve"> plnění povinností stanovených předpisy o požární ochraně 16) a dodržovaní podmínek požární bezpečnosti, stanovených touto vyhláškou a na jejím základě, zabezpečuje organizátor akce.</w:t>
      </w:r>
    </w:p>
    <w:p w14:paraId="17E3A647" w14:textId="77777777" w:rsidR="006C7C43" w:rsidRPr="00051401" w:rsidRDefault="006C7C43" w:rsidP="00051401">
      <w:pPr>
        <w:spacing w:after="0"/>
        <w:jc w:val="both"/>
        <w:rPr>
          <w:rFonts w:ascii="Georgia" w:hAnsi="Georgia"/>
        </w:rPr>
      </w:pPr>
    </w:p>
    <w:p w14:paraId="20781A07" w14:textId="77777777" w:rsidR="000F46B5" w:rsidRDefault="000F46B5" w:rsidP="00051401">
      <w:pPr>
        <w:spacing w:after="0"/>
        <w:ind w:firstLine="708"/>
        <w:jc w:val="both"/>
        <w:rPr>
          <w:rFonts w:ascii="Georgia" w:hAnsi="Georgia"/>
        </w:rPr>
      </w:pPr>
      <w:r w:rsidRPr="000F46B5">
        <w:rPr>
          <w:rFonts w:ascii="Georgia" w:hAnsi="Georgia"/>
        </w:rPr>
        <w:t>(5) Povinnost dodržovat podmínky požární ochrany stanovené touto vyhláškou se vztahuje také na akce, které se uskuteční po nabytí její účinnosti, i když jejich příprava byla zahájena před nabytím její účinnosti.</w:t>
      </w:r>
    </w:p>
    <w:p w14:paraId="19F4CB49" w14:textId="77777777" w:rsidR="00051401" w:rsidRPr="00051401" w:rsidRDefault="00051401" w:rsidP="00051401">
      <w:pPr>
        <w:spacing w:after="0"/>
        <w:ind w:firstLine="708"/>
        <w:jc w:val="both"/>
        <w:rPr>
          <w:rFonts w:ascii="Georgia" w:hAnsi="Georgia"/>
        </w:rPr>
      </w:pPr>
    </w:p>
    <w:p w14:paraId="4FEE8A05" w14:textId="77777777" w:rsidR="006C7C43" w:rsidRPr="000F46B5" w:rsidRDefault="006C7C43" w:rsidP="00051401">
      <w:pPr>
        <w:spacing w:after="0"/>
        <w:ind w:firstLine="708"/>
        <w:rPr>
          <w:rFonts w:ascii="Georgia" w:hAnsi="Georgia"/>
        </w:rPr>
      </w:pPr>
    </w:p>
    <w:p w14:paraId="3A8B44D4" w14:textId="77777777" w:rsidR="000F46B5" w:rsidRPr="000F46B5" w:rsidRDefault="000F46B5" w:rsidP="00051401">
      <w:pPr>
        <w:spacing w:after="0"/>
        <w:jc w:val="center"/>
        <w:rPr>
          <w:rFonts w:ascii="Georgia" w:hAnsi="Georgia"/>
          <w:b/>
          <w:bCs/>
        </w:rPr>
      </w:pPr>
      <w:r w:rsidRPr="000F46B5">
        <w:rPr>
          <w:rFonts w:ascii="Georgia" w:hAnsi="Georgia"/>
          <w:b/>
          <w:bCs/>
        </w:rPr>
        <w:t>Čl.8</w:t>
      </w:r>
    </w:p>
    <w:p w14:paraId="0BDC3B08" w14:textId="77777777" w:rsidR="000F46B5" w:rsidRPr="00051401" w:rsidRDefault="000F46B5" w:rsidP="00051401">
      <w:pPr>
        <w:spacing w:after="0"/>
        <w:jc w:val="center"/>
        <w:rPr>
          <w:rFonts w:ascii="Georgia" w:hAnsi="Georgia"/>
          <w:b/>
          <w:bCs/>
        </w:rPr>
      </w:pPr>
      <w:r w:rsidRPr="000F46B5">
        <w:rPr>
          <w:rFonts w:ascii="Georgia" w:hAnsi="Georgia"/>
          <w:b/>
          <w:bCs/>
        </w:rPr>
        <w:t>Účinnost</w:t>
      </w:r>
    </w:p>
    <w:p w14:paraId="6DA0A7EF" w14:textId="77777777" w:rsidR="006C7C43" w:rsidRDefault="006C7C43" w:rsidP="00051401">
      <w:pPr>
        <w:spacing w:after="0"/>
        <w:jc w:val="center"/>
        <w:rPr>
          <w:rFonts w:ascii="Georgia" w:hAnsi="Georgia"/>
          <w:b/>
          <w:bCs/>
        </w:rPr>
      </w:pPr>
    </w:p>
    <w:p w14:paraId="07244A42" w14:textId="77777777" w:rsidR="00051401" w:rsidRPr="000F46B5" w:rsidRDefault="00051401" w:rsidP="00051401">
      <w:pPr>
        <w:spacing w:after="0"/>
        <w:jc w:val="center"/>
        <w:rPr>
          <w:rFonts w:ascii="Georgia" w:hAnsi="Georgia"/>
          <w:b/>
          <w:bCs/>
        </w:rPr>
      </w:pPr>
    </w:p>
    <w:p w14:paraId="1AD1565C" w14:textId="47575EBB" w:rsidR="000F46B5" w:rsidRPr="00051401" w:rsidRDefault="000F46B5" w:rsidP="00051401">
      <w:pPr>
        <w:spacing w:after="0"/>
        <w:rPr>
          <w:rFonts w:ascii="Georgia" w:hAnsi="Georgia"/>
        </w:rPr>
      </w:pPr>
      <w:r w:rsidRPr="000F46B5">
        <w:rPr>
          <w:rFonts w:ascii="Georgia" w:hAnsi="Georgia"/>
        </w:rPr>
        <w:t>Tato obecně závazná vyhláška nabývá účinnosti dne 1.11. 2010</w:t>
      </w:r>
    </w:p>
    <w:p w14:paraId="2EC35E1F" w14:textId="77777777" w:rsidR="006C7C43" w:rsidRPr="00051401" w:rsidRDefault="006C7C43" w:rsidP="00051401">
      <w:pPr>
        <w:spacing w:after="0"/>
        <w:rPr>
          <w:rFonts w:ascii="Georgia" w:hAnsi="Georgia"/>
        </w:rPr>
      </w:pPr>
    </w:p>
    <w:p w14:paraId="1E642FE1" w14:textId="77777777" w:rsidR="006C7C43" w:rsidRPr="00051401" w:rsidRDefault="006C7C43" w:rsidP="00051401">
      <w:pPr>
        <w:spacing w:after="0"/>
        <w:rPr>
          <w:rFonts w:ascii="Georgia" w:hAnsi="Georgia"/>
        </w:rPr>
      </w:pPr>
    </w:p>
    <w:p w14:paraId="45ADF8F1" w14:textId="77777777" w:rsidR="006C7C43" w:rsidRDefault="006C7C43" w:rsidP="00051401">
      <w:pPr>
        <w:spacing w:after="0"/>
        <w:rPr>
          <w:rFonts w:ascii="Georgia" w:hAnsi="Georgia"/>
        </w:rPr>
      </w:pPr>
    </w:p>
    <w:p w14:paraId="06D94449" w14:textId="77777777" w:rsidR="00051401" w:rsidRDefault="00051401" w:rsidP="00051401">
      <w:pPr>
        <w:spacing w:after="0"/>
        <w:rPr>
          <w:rFonts w:ascii="Georgia" w:hAnsi="Georgia"/>
        </w:rPr>
      </w:pPr>
    </w:p>
    <w:p w14:paraId="7949DD5B" w14:textId="77777777" w:rsidR="00051401" w:rsidRDefault="00051401" w:rsidP="00051401">
      <w:pPr>
        <w:spacing w:after="0"/>
        <w:rPr>
          <w:rFonts w:ascii="Georgia" w:hAnsi="Georgia"/>
        </w:rPr>
      </w:pPr>
    </w:p>
    <w:p w14:paraId="0E6294FC" w14:textId="77777777" w:rsidR="00051401" w:rsidRDefault="00051401" w:rsidP="00051401">
      <w:pPr>
        <w:spacing w:after="0"/>
        <w:rPr>
          <w:rFonts w:ascii="Georgia" w:hAnsi="Georgia"/>
        </w:rPr>
      </w:pPr>
    </w:p>
    <w:p w14:paraId="7C1E1FAA" w14:textId="77777777" w:rsidR="00051401" w:rsidRDefault="00051401" w:rsidP="00051401">
      <w:pPr>
        <w:spacing w:after="0"/>
        <w:rPr>
          <w:rFonts w:ascii="Georgia" w:hAnsi="Georgia"/>
        </w:rPr>
      </w:pPr>
    </w:p>
    <w:p w14:paraId="7C74E019" w14:textId="77777777" w:rsidR="00051401" w:rsidRDefault="00051401" w:rsidP="00051401">
      <w:pPr>
        <w:spacing w:after="0"/>
        <w:rPr>
          <w:rFonts w:ascii="Georgia" w:hAnsi="Georgia"/>
        </w:rPr>
      </w:pPr>
    </w:p>
    <w:p w14:paraId="63A5DB52" w14:textId="77777777" w:rsidR="00051401" w:rsidRDefault="00051401" w:rsidP="00051401">
      <w:pPr>
        <w:spacing w:after="0"/>
        <w:rPr>
          <w:rFonts w:ascii="Georgia" w:hAnsi="Georgia"/>
        </w:rPr>
      </w:pPr>
    </w:p>
    <w:p w14:paraId="4668B93E" w14:textId="77777777" w:rsidR="00051401" w:rsidRDefault="00051401" w:rsidP="00051401">
      <w:pPr>
        <w:spacing w:after="0"/>
        <w:rPr>
          <w:rFonts w:ascii="Georgia" w:hAnsi="Georgia"/>
        </w:rPr>
      </w:pPr>
    </w:p>
    <w:p w14:paraId="5B35177E" w14:textId="77777777" w:rsidR="00051401" w:rsidRDefault="00051401" w:rsidP="00051401">
      <w:pPr>
        <w:spacing w:after="0"/>
        <w:rPr>
          <w:rFonts w:ascii="Georgia" w:hAnsi="Georgia"/>
        </w:rPr>
      </w:pPr>
    </w:p>
    <w:p w14:paraId="223720CC" w14:textId="77777777" w:rsidR="00051401" w:rsidRDefault="00051401" w:rsidP="00051401">
      <w:pPr>
        <w:spacing w:after="0"/>
        <w:rPr>
          <w:rFonts w:ascii="Georgia" w:hAnsi="Georgia"/>
        </w:rPr>
      </w:pPr>
    </w:p>
    <w:p w14:paraId="581DE4DA" w14:textId="77777777" w:rsidR="00051401" w:rsidRDefault="00051401" w:rsidP="00051401">
      <w:pPr>
        <w:spacing w:after="0"/>
        <w:rPr>
          <w:rFonts w:ascii="Georgia" w:hAnsi="Georgia"/>
        </w:rPr>
      </w:pPr>
    </w:p>
    <w:p w14:paraId="17F0CDA7" w14:textId="77777777" w:rsidR="00051401" w:rsidRPr="00051401" w:rsidRDefault="00051401" w:rsidP="00051401">
      <w:pPr>
        <w:spacing w:after="0"/>
        <w:rPr>
          <w:rFonts w:ascii="Georgia" w:hAnsi="Georgia"/>
        </w:rPr>
      </w:pPr>
    </w:p>
    <w:p w14:paraId="061A373B" w14:textId="77777777" w:rsidR="006C7C43" w:rsidRPr="00051401" w:rsidRDefault="006C7C43" w:rsidP="00051401">
      <w:pPr>
        <w:spacing w:after="0"/>
        <w:rPr>
          <w:rFonts w:ascii="Georgia" w:hAnsi="Georgia"/>
        </w:rPr>
      </w:pPr>
    </w:p>
    <w:p w14:paraId="53DCDFBC" w14:textId="77777777" w:rsidR="006C7C43" w:rsidRPr="000F46B5" w:rsidRDefault="006C7C43" w:rsidP="00051401">
      <w:pPr>
        <w:spacing w:after="0"/>
        <w:rPr>
          <w:rFonts w:ascii="Georgia" w:hAnsi="Georgia"/>
        </w:rPr>
      </w:pPr>
    </w:p>
    <w:p w14:paraId="6BEAC097" w14:textId="2A3A0558" w:rsidR="000F46B5" w:rsidRPr="00051401" w:rsidRDefault="000F46B5" w:rsidP="00051401">
      <w:pPr>
        <w:spacing w:after="0"/>
        <w:rPr>
          <w:rFonts w:ascii="Georgia" w:hAnsi="Georgia"/>
        </w:rPr>
      </w:pPr>
      <w:r w:rsidRPr="000F46B5">
        <w:rPr>
          <w:rFonts w:ascii="Georgia" w:hAnsi="Georgia"/>
        </w:rPr>
        <w:t xml:space="preserve">V </w:t>
      </w:r>
      <w:r w:rsidR="008E4D78" w:rsidRPr="00051401">
        <w:rPr>
          <w:rFonts w:ascii="Georgia" w:hAnsi="Georgia"/>
        </w:rPr>
        <w:t>Těšeticích</w:t>
      </w:r>
      <w:r w:rsidRPr="000F46B5">
        <w:rPr>
          <w:rFonts w:ascii="Georgia" w:hAnsi="Georgia"/>
        </w:rPr>
        <w:t xml:space="preserve"> dne 21. </w:t>
      </w:r>
      <w:r w:rsidR="008E4D78" w:rsidRPr="00051401">
        <w:rPr>
          <w:rFonts w:ascii="Georgia" w:hAnsi="Georgia"/>
        </w:rPr>
        <w:t>září</w:t>
      </w:r>
      <w:r w:rsidRPr="000F46B5">
        <w:rPr>
          <w:rFonts w:ascii="Georgia" w:hAnsi="Georgia"/>
        </w:rPr>
        <w:t xml:space="preserve"> 2010</w:t>
      </w:r>
      <w:r w:rsidR="006C7C43" w:rsidRPr="00051401">
        <w:rPr>
          <w:rFonts w:ascii="Georgia" w:hAnsi="Georgia"/>
        </w:rPr>
        <w:tab/>
      </w:r>
      <w:r w:rsidR="006C7C43" w:rsidRPr="00051401">
        <w:rPr>
          <w:rFonts w:ascii="Georgia" w:hAnsi="Georgia"/>
        </w:rPr>
        <w:tab/>
      </w:r>
      <w:r w:rsidR="006C7C43" w:rsidRPr="00051401">
        <w:rPr>
          <w:rFonts w:ascii="Georgia" w:hAnsi="Georgia"/>
        </w:rPr>
        <w:tab/>
      </w:r>
      <w:r w:rsidR="006C7C43" w:rsidRPr="00051401">
        <w:rPr>
          <w:rFonts w:ascii="Georgia" w:hAnsi="Georgia"/>
        </w:rPr>
        <w:tab/>
      </w:r>
      <w:r w:rsidR="006C7C43" w:rsidRPr="00051401">
        <w:rPr>
          <w:rFonts w:ascii="Georgia" w:hAnsi="Georgia"/>
        </w:rPr>
        <w:tab/>
        <w:t>Hana Rozsypalová</w:t>
      </w:r>
      <w:r w:rsidR="00A0741E">
        <w:rPr>
          <w:rFonts w:ascii="Georgia" w:hAnsi="Georgia"/>
        </w:rPr>
        <w:t>, v. r.</w:t>
      </w:r>
    </w:p>
    <w:p w14:paraId="6146A24A" w14:textId="48F05BFD" w:rsidR="006C7C43" w:rsidRPr="00051401" w:rsidRDefault="006C7C43" w:rsidP="00051401">
      <w:pPr>
        <w:spacing w:after="0"/>
        <w:rPr>
          <w:rFonts w:ascii="Georgia" w:hAnsi="Georgia"/>
        </w:rPr>
      </w:pP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t>starostka obce Těšetice</w:t>
      </w:r>
    </w:p>
    <w:p w14:paraId="253BC15A" w14:textId="77777777" w:rsidR="006C7C43" w:rsidRPr="00051401" w:rsidRDefault="006C7C43" w:rsidP="00051401">
      <w:pPr>
        <w:spacing w:after="0"/>
        <w:rPr>
          <w:rFonts w:ascii="Georgia" w:hAnsi="Georgia"/>
        </w:rPr>
      </w:pPr>
    </w:p>
    <w:p w14:paraId="311E0BA3" w14:textId="77777777" w:rsidR="006C7C43" w:rsidRPr="00051401" w:rsidRDefault="006C7C43" w:rsidP="00051401">
      <w:pPr>
        <w:spacing w:after="0"/>
        <w:rPr>
          <w:rFonts w:ascii="Georgia" w:hAnsi="Georgia"/>
        </w:rPr>
      </w:pPr>
    </w:p>
    <w:p w14:paraId="7315ED0D" w14:textId="77777777" w:rsidR="006C7C43" w:rsidRPr="00051401" w:rsidRDefault="006C7C43" w:rsidP="00051401">
      <w:pPr>
        <w:spacing w:after="0"/>
        <w:rPr>
          <w:rFonts w:ascii="Georgia" w:hAnsi="Georgia"/>
        </w:rPr>
      </w:pPr>
    </w:p>
    <w:p w14:paraId="04DA4A5F" w14:textId="5665CBEE" w:rsidR="006C7C43" w:rsidRPr="00051401" w:rsidRDefault="006C7C43" w:rsidP="00051401">
      <w:pPr>
        <w:spacing w:after="0"/>
        <w:rPr>
          <w:rFonts w:ascii="Georgia" w:hAnsi="Georgia"/>
        </w:rPr>
      </w:pPr>
      <w:r w:rsidRPr="00051401">
        <w:rPr>
          <w:rFonts w:ascii="Georgia" w:hAnsi="Georgia"/>
        </w:rPr>
        <w:t>JUDr. Eva Slavíčková</w:t>
      </w:r>
      <w:r w:rsidRPr="00051401">
        <w:rPr>
          <w:rFonts w:ascii="Georgia" w:hAnsi="Georgia"/>
        </w:rPr>
        <w:tab/>
      </w:r>
      <w:r w:rsidR="00A0741E">
        <w:rPr>
          <w:rFonts w:ascii="Georgia" w:hAnsi="Georgia"/>
        </w:rPr>
        <w:t>, v. r.</w:t>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t>Ing. Josef Bartoněk</w:t>
      </w:r>
      <w:r w:rsidR="00A0741E">
        <w:rPr>
          <w:rFonts w:ascii="Georgia" w:hAnsi="Georgia"/>
        </w:rPr>
        <w:t>, v. r.</w:t>
      </w:r>
    </w:p>
    <w:p w14:paraId="062F34F9" w14:textId="2F182DBD" w:rsidR="006C7C43" w:rsidRPr="00051401" w:rsidRDefault="006C7C43" w:rsidP="00051401">
      <w:pPr>
        <w:spacing w:after="0"/>
        <w:rPr>
          <w:rFonts w:ascii="Georgia" w:hAnsi="Georgia"/>
        </w:rPr>
      </w:pPr>
      <w:r w:rsidRPr="00051401">
        <w:rPr>
          <w:rFonts w:ascii="Georgia" w:hAnsi="Georgia"/>
        </w:rPr>
        <w:t xml:space="preserve">místostarostka </w:t>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r>
      <w:r w:rsidRPr="00051401">
        <w:rPr>
          <w:rFonts w:ascii="Georgia" w:hAnsi="Georgia"/>
        </w:rPr>
        <w:tab/>
        <w:t xml:space="preserve">místostarosta </w:t>
      </w:r>
    </w:p>
    <w:p w14:paraId="3C531CF8" w14:textId="77777777" w:rsidR="00051401" w:rsidRPr="00051401" w:rsidRDefault="00051401" w:rsidP="00051401">
      <w:pPr>
        <w:spacing w:after="0"/>
        <w:rPr>
          <w:rFonts w:ascii="Georgia" w:hAnsi="Georgia"/>
        </w:rPr>
      </w:pPr>
    </w:p>
    <w:p w14:paraId="02313E3D" w14:textId="77777777" w:rsidR="00051401" w:rsidRPr="000F46B5" w:rsidRDefault="00051401" w:rsidP="00051401">
      <w:pPr>
        <w:spacing w:after="0"/>
        <w:rPr>
          <w:rFonts w:ascii="Georgia" w:hAnsi="Georgia"/>
        </w:rPr>
      </w:pPr>
    </w:p>
    <w:p w14:paraId="26674064" w14:textId="77777777" w:rsidR="00915791" w:rsidRDefault="00915791" w:rsidP="00051401">
      <w:pPr>
        <w:spacing w:after="0"/>
        <w:ind w:left="7080"/>
        <w:rPr>
          <w:rFonts w:ascii="Georgia" w:hAnsi="Georgia"/>
        </w:rPr>
      </w:pPr>
      <w:bookmarkStart w:id="0" w:name="_GoBack"/>
      <w:bookmarkEnd w:id="0"/>
    </w:p>
    <w:sectPr w:rsidR="00915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F33"/>
    <w:multiLevelType w:val="hybridMultilevel"/>
    <w:tmpl w:val="3A46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7A2CAB"/>
    <w:multiLevelType w:val="hybridMultilevel"/>
    <w:tmpl w:val="A4BC335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115110F7"/>
    <w:multiLevelType w:val="multilevel"/>
    <w:tmpl w:val="640815E4"/>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895CFE"/>
    <w:multiLevelType w:val="hybridMultilevel"/>
    <w:tmpl w:val="73BA354C"/>
    <w:lvl w:ilvl="0" w:tplc="8B3CFF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9E76BAD"/>
    <w:multiLevelType w:val="hybridMultilevel"/>
    <w:tmpl w:val="186640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AD7D6C"/>
    <w:multiLevelType w:val="hybridMultilevel"/>
    <w:tmpl w:val="67AEF5FC"/>
    <w:lvl w:ilvl="0" w:tplc="8B525A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24A31E9"/>
    <w:multiLevelType w:val="hybridMultilevel"/>
    <w:tmpl w:val="EB666FD4"/>
    <w:lvl w:ilvl="0" w:tplc="05D4E828">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28030B5"/>
    <w:multiLevelType w:val="hybridMultilevel"/>
    <w:tmpl w:val="A2FC08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495866"/>
    <w:multiLevelType w:val="hybridMultilevel"/>
    <w:tmpl w:val="085AD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791175"/>
    <w:multiLevelType w:val="hybridMultilevel"/>
    <w:tmpl w:val="CD4676CA"/>
    <w:lvl w:ilvl="0" w:tplc="492CAC4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5735BBF"/>
    <w:multiLevelType w:val="hybridMultilevel"/>
    <w:tmpl w:val="D3E6C8C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672B86"/>
    <w:multiLevelType w:val="hybridMultilevel"/>
    <w:tmpl w:val="BAF6FED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C474E12"/>
    <w:multiLevelType w:val="hybridMultilevel"/>
    <w:tmpl w:val="B1C4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1D0CE0"/>
    <w:multiLevelType w:val="hybridMultilevel"/>
    <w:tmpl w:val="1C80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420E86"/>
    <w:multiLevelType w:val="hybridMultilevel"/>
    <w:tmpl w:val="A462F4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846F9C"/>
    <w:multiLevelType w:val="hybridMultilevel"/>
    <w:tmpl w:val="5F06C058"/>
    <w:lvl w:ilvl="0" w:tplc="02CED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39BF02A1"/>
    <w:multiLevelType w:val="hybridMultilevel"/>
    <w:tmpl w:val="F71A6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071EDF"/>
    <w:multiLevelType w:val="hybridMultilevel"/>
    <w:tmpl w:val="1BB8A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AD3EA1"/>
    <w:multiLevelType w:val="hybridMultilevel"/>
    <w:tmpl w:val="01A6A2F0"/>
    <w:lvl w:ilvl="0" w:tplc="6388F1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47304499"/>
    <w:multiLevelType w:val="hybridMultilevel"/>
    <w:tmpl w:val="358460B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844D7B"/>
    <w:multiLevelType w:val="hybridMultilevel"/>
    <w:tmpl w:val="36D27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416EF9"/>
    <w:multiLevelType w:val="hybridMultilevel"/>
    <w:tmpl w:val="2682A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E22E47"/>
    <w:multiLevelType w:val="hybridMultilevel"/>
    <w:tmpl w:val="2EC814AA"/>
    <w:lvl w:ilvl="0" w:tplc="97064A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5D6F2BD8"/>
    <w:multiLevelType w:val="hybridMultilevel"/>
    <w:tmpl w:val="61963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8B294E"/>
    <w:multiLevelType w:val="hybridMultilevel"/>
    <w:tmpl w:val="8B64E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1E2AA9"/>
    <w:multiLevelType w:val="hybridMultilevel"/>
    <w:tmpl w:val="206409C0"/>
    <w:lvl w:ilvl="0" w:tplc="0405000F">
      <w:start w:val="1"/>
      <w:numFmt w:val="decimal"/>
      <w:lvlText w:val="%1."/>
      <w:lvlJc w:val="left"/>
      <w:pPr>
        <w:ind w:left="720" w:hanging="360"/>
      </w:pPr>
      <w:rPr>
        <w:rFonts w:hint="default"/>
      </w:rPr>
    </w:lvl>
    <w:lvl w:ilvl="1" w:tplc="E2686652">
      <w:start w:val="1"/>
      <w:numFmt w:val="lowerLetter"/>
      <w:lvlText w:val="%2)"/>
      <w:lvlJc w:val="left"/>
      <w:pPr>
        <w:ind w:left="1440" w:hanging="360"/>
      </w:pPr>
      <w:rPr>
        <w:rFonts w:hint="default"/>
      </w:rPr>
    </w:lvl>
    <w:lvl w:ilvl="2" w:tplc="4A505874">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2D85024"/>
    <w:multiLevelType w:val="hybridMultilevel"/>
    <w:tmpl w:val="71F8B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C51FC9"/>
    <w:multiLevelType w:val="hybridMultilevel"/>
    <w:tmpl w:val="EEBAFE52"/>
    <w:lvl w:ilvl="0" w:tplc="88CED1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72D782B"/>
    <w:multiLevelType w:val="hybridMultilevel"/>
    <w:tmpl w:val="93024D9C"/>
    <w:lvl w:ilvl="0" w:tplc="BE24ECFE">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8CC350C"/>
    <w:multiLevelType w:val="hybridMultilevel"/>
    <w:tmpl w:val="471211F2"/>
    <w:lvl w:ilvl="0" w:tplc="A642CE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A451BD1"/>
    <w:multiLevelType w:val="hybridMultilevel"/>
    <w:tmpl w:val="A984AC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155F46"/>
    <w:multiLevelType w:val="hybridMultilevel"/>
    <w:tmpl w:val="7BA6087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1A5C1A"/>
    <w:multiLevelType w:val="hybridMultilevel"/>
    <w:tmpl w:val="14B60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E18257E"/>
    <w:multiLevelType w:val="hybridMultilevel"/>
    <w:tmpl w:val="D7AA13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E7068FC"/>
    <w:multiLevelType w:val="hybridMultilevel"/>
    <w:tmpl w:val="D424F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5"/>
  </w:num>
  <w:num w:numId="4">
    <w:abstractNumId w:val="7"/>
  </w:num>
  <w:num w:numId="5">
    <w:abstractNumId w:val="26"/>
  </w:num>
  <w:num w:numId="6">
    <w:abstractNumId w:val="34"/>
  </w:num>
  <w:num w:numId="7">
    <w:abstractNumId w:val="13"/>
  </w:num>
  <w:num w:numId="8">
    <w:abstractNumId w:val="10"/>
  </w:num>
  <w:num w:numId="9">
    <w:abstractNumId w:val="3"/>
  </w:num>
  <w:num w:numId="10">
    <w:abstractNumId w:val="14"/>
  </w:num>
  <w:num w:numId="11">
    <w:abstractNumId w:val="20"/>
  </w:num>
  <w:num w:numId="12">
    <w:abstractNumId w:val="29"/>
  </w:num>
  <w:num w:numId="13">
    <w:abstractNumId w:val="8"/>
  </w:num>
  <w:num w:numId="14">
    <w:abstractNumId w:val="6"/>
  </w:num>
  <w:num w:numId="15">
    <w:abstractNumId w:val="28"/>
  </w:num>
  <w:num w:numId="16">
    <w:abstractNumId w:val="18"/>
  </w:num>
  <w:num w:numId="17">
    <w:abstractNumId w:val="15"/>
  </w:num>
  <w:num w:numId="18">
    <w:abstractNumId w:val="27"/>
  </w:num>
  <w:num w:numId="19">
    <w:abstractNumId w:val="32"/>
  </w:num>
  <w:num w:numId="20">
    <w:abstractNumId w:val="17"/>
  </w:num>
  <w:num w:numId="21">
    <w:abstractNumId w:val="30"/>
  </w:num>
  <w:num w:numId="22">
    <w:abstractNumId w:val="16"/>
  </w:num>
  <w:num w:numId="23">
    <w:abstractNumId w:val="9"/>
  </w:num>
  <w:num w:numId="24">
    <w:abstractNumId w:val="0"/>
  </w:num>
  <w:num w:numId="25">
    <w:abstractNumId w:val="4"/>
  </w:num>
  <w:num w:numId="26">
    <w:abstractNumId w:val="19"/>
  </w:num>
  <w:num w:numId="27">
    <w:abstractNumId w:val="31"/>
  </w:num>
  <w:num w:numId="28">
    <w:abstractNumId w:val="2"/>
  </w:num>
  <w:num w:numId="29">
    <w:abstractNumId w:val="11"/>
  </w:num>
  <w:num w:numId="30">
    <w:abstractNumId w:val="21"/>
  </w:num>
  <w:num w:numId="31">
    <w:abstractNumId w:val="22"/>
  </w:num>
  <w:num w:numId="32">
    <w:abstractNumId w:val="33"/>
  </w:num>
  <w:num w:numId="33">
    <w:abstractNumId w:val="5"/>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B5"/>
    <w:rsid w:val="00051401"/>
    <w:rsid w:val="000F46B5"/>
    <w:rsid w:val="00291082"/>
    <w:rsid w:val="00330932"/>
    <w:rsid w:val="00490E90"/>
    <w:rsid w:val="006C7C43"/>
    <w:rsid w:val="007B13D8"/>
    <w:rsid w:val="00827E64"/>
    <w:rsid w:val="008438AD"/>
    <w:rsid w:val="008E4D78"/>
    <w:rsid w:val="00915791"/>
    <w:rsid w:val="00946FCC"/>
    <w:rsid w:val="00A0741E"/>
    <w:rsid w:val="00D562BD"/>
    <w:rsid w:val="00DA1B7A"/>
    <w:rsid w:val="00DE3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0932"/>
  </w:style>
  <w:style w:type="paragraph" w:styleId="Nadpis1">
    <w:name w:val="heading 1"/>
    <w:basedOn w:val="Normln"/>
    <w:next w:val="Normln"/>
    <w:link w:val="Nadpis1Char"/>
    <w:uiPriority w:val="9"/>
    <w:qFormat/>
    <w:rsid w:val="0033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3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309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309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309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309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309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309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309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09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309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309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309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309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309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309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309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30932"/>
    <w:rPr>
      <w:rFonts w:eastAsiaTheme="majorEastAsia" w:cstheme="majorBidi"/>
      <w:color w:val="272727" w:themeColor="text1" w:themeTint="D8"/>
    </w:rPr>
  </w:style>
  <w:style w:type="paragraph" w:styleId="Nzev">
    <w:name w:val="Title"/>
    <w:basedOn w:val="Normln"/>
    <w:next w:val="Normln"/>
    <w:link w:val="NzevChar"/>
    <w:uiPriority w:val="10"/>
    <w:qFormat/>
    <w:rsid w:val="0033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30932"/>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33093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330932"/>
    <w:rPr>
      <w:rFonts w:eastAsiaTheme="majorEastAsia" w:cstheme="majorBidi"/>
      <w:color w:val="595959" w:themeColor="text1" w:themeTint="A6"/>
      <w:spacing w:val="15"/>
      <w:sz w:val="28"/>
      <w:szCs w:val="28"/>
    </w:rPr>
  </w:style>
  <w:style w:type="paragraph" w:styleId="Odstavecseseznamem">
    <w:name w:val="List Paragraph"/>
    <w:basedOn w:val="Normln"/>
    <w:uiPriority w:val="34"/>
    <w:qFormat/>
    <w:rsid w:val="00330932"/>
    <w:pPr>
      <w:ind w:left="720"/>
      <w:contextualSpacing/>
    </w:pPr>
  </w:style>
  <w:style w:type="paragraph" w:styleId="Citt">
    <w:name w:val="Quote"/>
    <w:basedOn w:val="Normln"/>
    <w:next w:val="Normln"/>
    <w:link w:val="CittChar"/>
    <w:uiPriority w:val="29"/>
    <w:qFormat/>
    <w:rsid w:val="00330932"/>
    <w:pPr>
      <w:spacing w:before="160"/>
      <w:jc w:val="center"/>
    </w:pPr>
    <w:rPr>
      <w:i/>
      <w:iCs/>
      <w:color w:val="404040" w:themeColor="text1" w:themeTint="BF"/>
    </w:rPr>
  </w:style>
  <w:style w:type="character" w:customStyle="1" w:styleId="CittChar">
    <w:name w:val="Citát Char"/>
    <w:basedOn w:val="Standardnpsmoodstavce"/>
    <w:link w:val="Citt"/>
    <w:uiPriority w:val="29"/>
    <w:rsid w:val="00330932"/>
    <w:rPr>
      <w:i/>
      <w:iCs/>
      <w:color w:val="404040" w:themeColor="text1" w:themeTint="BF"/>
    </w:rPr>
  </w:style>
  <w:style w:type="paragraph" w:styleId="Vrazncitt">
    <w:name w:val="Intense Quote"/>
    <w:basedOn w:val="Normln"/>
    <w:next w:val="Normln"/>
    <w:link w:val="VrazncittChar"/>
    <w:uiPriority w:val="30"/>
    <w:qFormat/>
    <w:rsid w:val="0033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30932"/>
    <w:rPr>
      <w:i/>
      <w:iCs/>
      <w:color w:val="0F4761" w:themeColor="accent1" w:themeShade="BF"/>
    </w:rPr>
  </w:style>
  <w:style w:type="character" w:styleId="Zdraznnintenzivn">
    <w:name w:val="Intense Emphasis"/>
    <w:basedOn w:val="Standardnpsmoodstavce"/>
    <w:uiPriority w:val="21"/>
    <w:qFormat/>
    <w:rsid w:val="00330932"/>
    <w:rPr>
      <w:i/>
      <w:iCs/>
      <w:color w:val="0F4761" w:themeColor="accent1" w:themeShade="BF"/>
    </w:rPr>
  </w:style>
  <w:style w:type="character" w:styleId="Odkazintenzivn">
    <w:name w:val="Intense Reference"/>
    <w:basedOn w:val="Standardnpsmoodstavce"/>
    <w:uiPriority w:val="32"/>
    <w:qFormat/>
    <w:rsid w:val="00330932"/>
    <w:rPr>
      <w:b/>
      <w:bCs/>
      <w:smallCaps/>
      <w:color w:val="0F4761" w:themeColor="accent1" w:themeShade="BF"/>
      <w:spacing w:val="5"/>
    </w:rPr>
  </w:style>
  <w:style w:type="numbering" w:customStyle="1" w:styleId="Aktulnseznam1">
    <w:name w:val="Aktuální seznam1"/>
    <w:uiPriority w:val="99"/>
    <w:rsid w:val="00051401"/>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0932"/>
  </w:style>
  <w:style w:type="paragraph" w:styleId="Nadpis1">
    <w:name w:val="heading 1"/>
    <w:basedOn w:val="Normln"/>
    <w:next w:val="Normln"/>
    <w:link w:val="Nadpis1Char"/>
    <w:uiPriority w:val="9"/>
    <w:qFormat/>
    <w:rsid w:val="0033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3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309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309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309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309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309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309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309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09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309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309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309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309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309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309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309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30932"/>
    <w:rPr>
      <w:rFonts w:eastAsiaTheme="majorEastAsia" w:cstheme="majorBidi"/>
      <w:color w:val="272727" w:themeColor="text1" w:themeTint="D8"/>
    </w:rPr>
  </w:style>
  <w:style w:type="paragraph" w:styleId="Nzev">
    <w:name w:val="Title"/>
    <w:basedOn w:val="Normln"/>
    <w:next w:val="Normln"/>
    <w:link w:val="NzevChar"/>
    <w:uiPriority w:val="10"/>
    <w:qFormat/>
    <w:rsid w:val="0033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30932"/>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33093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330932"/>
    <w:rPr>
      <w:rFonts w:eastAsiaTheme="majorEastAsia" w:cstheme="majorBidi"/>
      <w:color w:val="595959" w:themeColor="text1" w:themeTint="A6"/>
      <w:spacing w:val="15"/>
      <w:sz w:val="28"/>
      <w:szCs w:val="28"/>
    </w:rPr>
  </w:style>
  <w:style w:type="paragraph" w:styleId="Odstavecseseznamem">
    <w:name w:val="List Paragraph"/>
    <w:basedOn w:val="Normln"/>
    <w:uiPriority w:val="34"/>
    <w:qFormat/>
    <w:rsid w:val="00330932"/>
    <w:pPr>
      <w:ind w:left="720"/>
      <w:contextualSpacing/>
    </w:pPr>
  </w:style>
  <w:style w:type="paragraph" w:styleId="Citt">
    <w:name w:val="Quote"/>
    <w:basedOn w:val="Normln"/>
    <w:next w:val="Normln"/>
    <w:link w:val="CittChar"/>
    <w:uiPriority w:val="29"/>
    <w:qFormat/>
    <w:rsid w:val="00330932"/>
    <w:pPr>
      <w:spacing w:before="160"/>
      <w:jc w:val="center"/>
    </w:pPr>
    <w:rPr>
      <w:i/>
      <w:iCs/>
      <w:color w:val="404040" w:themeColor="text1" w:themeTint="BF"/>
    </w:rPr>
  </w:style>
  <w:style w:type="character" w:customStyle="1" w:styleId="CittChar">
    <w:name w:val="Citát Char"/>
    <w:basedOn w:val="Standardnpsmoodstavce"/>
    <w:link w:val="Citt"/>
    <w:uiPriority w:val="29"/>
    <w:rsid w:val="00330932"/>
    <w:rPr>
      <w:i/>
      <w:iCs/>
      <w:color w:val="404040" w:themeColor="text1" w:themeTint="BF"/>
    </w:rPr>
  </w:style>
  <w:style w:type="paragraph" w:styleId="Vrazncitt">
    <w:name w:val="Intense Quote"/>
    <w:basedOn w:val="Normln"/>
    <w:next w:val="Normln"/>
    <w:link w:val="VrazncittChar"/>
    <w:uiPriority w:val="30"/>
    <w:qFormat/>
    <w:rsid w:val="0033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30932"/>
    <w:rPr>
      <w:i/>
      <w:iCs/>
      <w:color w:val="0F4761" w:themeColor="accent1" w:themeShade="BF"/>
    </w:rPr>
  </w:style>
  <w:style w:type="character" w:styleId="Zdraznnintenzivn">
    <w:name w:val="Intense Emphasis"/>
    <w:basedOn w:val="Standardnpsmoodstavce"/>
    <w:uiPriority w:val="21"/>
    <w:qFormat/>
    <w:rsid w:val="00330932"/>
    <w:rPr>
      <w:i/>
      <w:iCs/>
      <w:color w:val="0F4761" w:themeColor="accent1" w:themeShade="BF"/>
    </w:rPr>
  </w:style>
  <w:style w:type="character" w:styleId="Odkazintenzivn">
    <w:name w:val="Intense Reference"/>
    <w:basedOn w:val="Standardnpsmoodstavce"/>
    <w:uiPriority w:val="32"/>
    <w:qFormat/>
    <w:rsid w:val="00330932"/>
    <w:rPr>
      <w:b/>
      <w:bCs/>
      <w:smallCaps/>
      <w:color w:val="0F4761" w:themeColor="accent1" w:themeShade="BF"/>
      <w:spacing w:val="5"/>
    </w:rPr>
  </w:style>
  <w:style w:type="numbering" w:customStyle="1" w:styleId="Aktulnseznam1">
    <w:name w:val="Aktuální seznam1"/>
    <w:uiPriority w:val="99"/>
    <w:rsid w:val="0005140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2527">
      <w:bodyDiv w:val="1"/>
      <w:marLeft w:val="0"/>
      <w:marRight w:val="0"/>
      <w:marTop w:val="0"/>
      <w:marBottom w:val="0"/>
      <w:divBdr>
        <w:top w:val="none" w:sz="0" w:space="0" w:color="auto"/>
        <w:left w:val="none" w:sz="0" w:space="0" w:color="auto"/>
        <w:bottom w:val="none" w:sz="0" w:space="0" w:color="auto"/>
        <w:right w:val="none" w:sz="0" w:space="0" w:color="auto"/>
      </w:divBdr>
    </w:div>
    <w:div w:id="2740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C712-0659-4ED3-B6B3-9F531B18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1989</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Vaněk</dc:creator>
  <cp:lastModifiedBy>Jindřich Protivánek</cp:lastModifiedBy>
  <cp:revision>2</cp:revision>
  <dcterms:created xsi:type="dcterms:W3CDTF">2024-12-17T08:06:00Z</dcterms:created>
  <dcterms:modified xsi:type="dcterms:W3CDTF">2024-12-17T08:06:00Z</dcterms:modified>
</cp:coreProperties>
</file>