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C867B" w14:textId="77777777" w:rsidR="002D5495" w:rsidRPr="00377166" w:rsidRDefault="002D5495" w:rsidP="002D5495">
      <w:pPr>
        <w:pStyle w:val="Nadpis2"/>
        <w:spacing w:line="280" w:lineRule="atLeast"/>
        <w:jc w:val="center"/>
      </w:pPr>
    </w:p>
    <w:p w14:paraId="0EBFF34E" w14:textId="66CFFEC3" w:rsidR="002D5495" w:rsidRPr="00087A09" w:rsidRDefault="004726F1" w:rsidP="002D5495">
      <w:pPr>
        <w:spacing w:line="276" w:lineRule="auto"/>
        <w:jc w:val="center"/>
        <w:rPr>
          <w:rFonts w:ascii="Arial" w:hAnsi="Arial" w:cs="Arial"/>
          <w:b/>
          <w:caps/>
        </w:rPr>
      </w:pPr>
      <w:r w:rsidRPr="00087A09">
        <w:rPr>
          <w:rFonts w:ascii="Arial" w:hAnsi="Arial" w:cs="Arial"/>
          <w:b/>
          <w:caps/>
        </w:rPr>
        <w:t>Obec</w:t>
      </w:r>
      <w:r w:rsidR="002D5495" w:rsidRPr="00087A09">
        <w:rPr>
          <w:rFonts w:ascii="Arial" w:hAnsi="Arial" w:cs="Arial"/>
          <w:b/>
          <w:caps/>
        </w:rPr>
        <w:t xml:space="preserve"> </w:t>
      </w:r>
      <w:r w:rsidR="00893322">
        <w:rPr>
          <w:rFonts w:ascii="Arial" w:hAnsi="Arial" w:cs="Arial"/>
          <w:b/>
          <w:caps/>
        </w:rPr>
        <w:t>Milavče</w:t>
      </w:r>
    </w:p>
    <w:p w14:paraId="74E5A9E9" w14:textId="05E96F1B" w:rsidR="002D5495" w:rsidRPr="00377166" w:rsidRDefault="002D5495" w:rsidP="00772436">
      <w:pPr>
        <w:spacing w:after="120" w:line="276" w:lineRule="auto"/>
        <w:jc w:val="center"/>
        <w:rPr>
          <w:rFonts w:ascii="Arial" w:hAnsi="Arial" w:cs="Arial"/>
          <w:b/>
        </w:rPr>
      </w:pPr>
      <w:r w:rsidRPr="00377166">
        <w:rPr>
          <w:rFonts w:ascii="Arial" w:hAnsi="Arial" w:cs="Arial"/>
          <w:b/>
        </w:rPr>
        <w:t xml:space="preserve">Zastupitelstvo </w:t>
      </w:r>
      <w:r w:rsidR="004726F1">
        <w:rPr>
          <w:rFonts w:ascii="Arial" w:hAnsi="Arial" w:cs="Arial"/>
          <w:b/>
        </w:rPr>
        <w:t>obce</w:t>
      </w:r>
      <w:r w:rsidRPr="00377166">
        <w:rPr>
          <w:rFonts w:ascii="Arial" w:hAnsi="Arial" w:cs="Arial"/>
          <w:b/>
        </w:rPr>
        <w:t xml:space="preserve"> </w:t>
      </w:r>
      <w:r w:rsidR="00893322">
        <w:rPr>
          <w:rFonts w:ascii="Arial" w:hAnsi="Arial" w:cs="Arial"/>
          <w:b/>
        </w:rPr>
        <w:t>Milavče</w:t>
      </w:r>
    </w:p>
    <w:p w14:paraId="032643A7" w14:textId="36ADB570" w:rsidR="00125B3C" w:rsidRPr="00BF52B6" w:rsidRDefault="002D5495" w:rsidP="00BF52B6">
      <w:pPr>
        <w:spacing w:line="276" w:lineRule="auto"/>
        <w:jc w:val="center"/>
        <w:rPr>
          <w:rFonts w:ascii="Arial" w:hAnsi="Arial" w:cs="Arial"/>
          <w:b/>
        </w:rPr>
      </w:pPr>
      <w:r w:rsidRPr="00377166">
        <w:rPr>
          <w:rFonts w:ascii="Arial" w:hAnsi="Arial" w:cs="Arial"/>
          <w:b/>
        </w:rPr>
        <w:t xml:space="preserve">Obecně závazná vyhláška </w:t>
      </w:r>
      <w:r w:rsidR="004726F1">
        <w:rPr>
          <w:rFonts w:ascii="Arial" w:hAnsi="Arial" w:cs="Arial"/>
          <w:b/>
        </w:rPr>
        <w:t>obce</w:t>
      </w:r>
      <w:r w:rsidRPr="00377166">
        <w:rPr>
          <w:rFonts w:ascii="Arial" w:hAnsi="Arial" w:cs="Arial"/>
          <w:b/>
        </w:rPr>
        <w:t xml:space="preserve"> </w:t>
      </w:r>
      <w:r w:rsidR="00893322">
        <w:rPr>
          <w:rFonts w:ascii="Arial" w:hAnsi="Arial" w:cs="Arial"/>
          <w:b/>
        </w:rPr>
        <w:t>Milavče</w:t>
      </w:r>
      <w:r w:rsidR="007D0943">
        <w:rPr>
          <w:rFonts w:ascii="Arial" w:hAnsi="Arial" w:cs="Arial"/>
          <w:b/>
        </w:rPr>
        <w:t xml:space="preserve"> </w:t>
      </w:r>
    </w:p>
    <w:p w14:paraId="46912DDE" w14:textId="351180C3" w:rsidR="005F441F" w:rsidRPr="00F9648C" w:rsidRDefault="005F441F" w:rsidP="009F659B">
      <w:pPr>
        <w:spacing w:line="276" w:lineRule="auto"/>
        <w:jc w:val="center"/>
        <w:rPr>
          <w:rFonts w:ascii="Arial" w:hAnsi="Arial" w:cs="Arial"/>
          <w:b/>
        </w:rPr>
      </w:pPr>
      <w:bookmarkStart w:id="0" w:name="_Hlk103768849"/>
      <w:r>
        <w:rPr>
          <w:rFonts w:ascii="Arial" w:hAnsi="Arial" w:cs="Arial"/>
          <w:b/>
        </w:rPr>
        <w:t>o </w:t>
      </w:r>
      <w:r w:rsidR="009F659B">
        <w:rPr>
          <w:rFonts w:ascii="Arial" w:hAnsi="Arial" w:cs="Arial"/>
          <w:b/>
        </w:rPr>
        <w:t>stanovení obecního systému odpadového hospodářství</w:t>
      </w:r>
    </w:p>
    <w:p w14:paraId="4A996C19" w14:textId="77777777" w:rsidR="00AC0E72" w:rsidRPr="00125B3C" w:rsidRDefault="00AC0E72" w:rsidP="00061EEF">
      <w:pPr>
        <w:jc w:val="both"/>
        <w:rPr>
          <w:rFonts w:ascii="Arial" w:hAnsi="Arial" w:cs="Arial"/>
          <w:b/>
          <w:sz w:val="28"/>
          <w:szCs w:val="28"/>
        </w:rPr>
      </w:pPr>
    </w:p>
    <w:bookmarkEnd w:id="0"/>
    <w:p w14:paraId="7AD4DBBC" w14:textId="5785EE06" w:rsidR="005F441F" w:rsidRPr="00496883" w:rsidRDefault="00AC0E72" w:rsidP="00B96CCF">
      <w:pPr>
        <w:pStyle w:val="Zkladntext"/>
        <w:jc w:val="both"/>
        <w:rPr>
          <w:rFonts w:ascii="Arial" w:hAnsi="Arial" w:cs="Arial"/>
          <w:sz w:val="22"/>
          <w:szCs w:val="22"/>
        </w:rPr>
      </w:pPr>
      <w:r w:rsidRPr="00496883">
        <w:rPr>
          <w:rFonts w:ascii="Arial" w:hAnsi="Arial" w:cs="Arial"/>
          <w:sz w:val="22"/>
          <w:szCs w:val="22"/>
        </w:rPr>
        <w:t xml:space="preserve">Zastupitelstvo </w:t>
      </w:r>
      <w:r w:rsidR="004726F1">
        <w:rPr>
          <w:rFonts w:ascii="Arial" w:hAnsi="Arial" w:cs="Arial"/>
          <w:sz w:val="22"/>
          <w:szCs w:val="22"/>
        </w:rPr>
        <w:t xml:space="preserve">obce </w:t>
      </w:r>
      <w:r w:rsidR="00893322">
        <w:rPr>
          <w:rFonts w:ascii="Arial" w:hAnsi="Arial" w:cs="Arial"/>
          <w:sz w:val="22"/>
          <w:szCs w:val="22"/>
        </w:rPr>
        <w:t>Milavče</w:t>
      </w:r>
      <w:r w:rsidR="00C00E8E">
        <w:rPr>
          <w:rFonts w:ascii="Arial" w:hAnsi="Arial" w:cs="Arial"/>
          <w:sz w:val="22"/>
          <w:szCs w:val="22"/>
        </w:rPr>
        <w:t xml:space="preserve"> se na svém zasedání dne 03.06.2025 </w:t>
      </w:r>
      <w:r w:rsidRPr="00496883">
        <w:rPr>
          <w:rFonts w:ascii="Arial" w:hAnsi="Arial" w:cs="Arial"/>
          <w:sz w:val="22"/>
          <w:szCs w:val="22"/>
        </w:rPr>
        <w:t xml:space="preserve">usnesením </w:t>
      </w:r>
      <w:r w:rsidR="00F935C9" w:rsidRPr="00496883">
        <w:rPr>
          <w:rFonts w:ascii="Arial" w:hAnsi="Arial" w:cs="Arial"/>
          <w:sz w:val="22"/>
          <w:szCs w:val="22"/>
        </w:rPr>
        <w:t>č.</w:t>
      </w:r>
      <w:r w:rsidR="003F5E17" w:rsidRPr="00496883">
        <w:rPr>
          <w:rFonts w:ascii="Arial" w:hAnsi="Arial" w:cs="Arial"/>
          <w:sz w:val="22"/>
          <w:szCs w:val="22"/>
        </w:rPr>
        <w:t xml:space="preserve"> </w:t>
      </w:r>
      <w:r w:rsidR="00C00E8E">
        <w:rPr>
          <w:rFonts w:ascii="Arial" w:hAnsi="Arial" w:cs="Arial"/>
          <w:sz w:val="22"/>
          <w:szCs w:val="22"/>
        </w:rPr>
        <w:t>I./6</w:t>
      </w:r>
      <w:bookmarkStart w:id="1" w:name="_GoBack"/>
      <w:bookmarkEnd w:id="1"/>
      <w:r w:rsidR="00496883">
        <w:rPr>
          <w:rFonts w:ascii="Arial" w:hAnsi="Arial" w:cs="Arial"/>
          <w:sz w:val="22"/>
          <w:szCs w:val="22"/>
        </w:rPr>
        <w:t xml:space="preserve"> </w:t>
      </w:r>
      <w:r w:rsidRPr="00496883">
        <w:rPr>
          <w:rFonts w:ascii="Arial" w:hAnsi="Arial" w:cs="Arial"/>
          <w:sz w:val="22"/>
          <w:szCs w:val="22"/>
        </w:rPr>
        <w:t xml:space="preserve">usneslo vydat </w:t>
      </w:r>
      <w:r w:rsidR="00B3010A">
        <w:rPr>
          <w:rFonts w:ascii="Arial" w:hAnsi="Arial" w:cs="Arial"/>
          <w:sz w:val="22"/>
          <w:szCs w:val="22"/>
        </w:rPr>
        <w:t xml:space="preserve">na základě § 59 odst. 4 zákona č. 541/2020 Sb., o odpadech, (dále jen „zákon o odpadech“), a v souladu s § 10 písm. d) a § 84 odst. 2 písm. h) zákona č. 128/2000 Sb., </w:t>
      </w:r>
      <w:r w:rsidR="00363865" w:rsidRPr="00363865">
        <w:t>o</w:t>
      </w:r>
      <w:r w:rsidR="00363865">
        <w:t> </w:t>
      </w:r>
      <w:r w:rsidR="00B3010A" w:rsidRPr="00363865">
        <w:t>obcích</w:t>
      </w:r>
      <w:r w:rsidR="00B3010A">
        <w:rPr>
          <w:rFonts w:ascii="Arial" w:hAnsi="Arial" w:cs="Arial"/>
          <w:sz w:val="22"/>
          <w:szCs w:val="22"/>
        </w:rPr>
        <w:t xml:space="preserve"> (obecní zřízení), ve znění pozdějších předpisů, tuto obecně závaznou vyhlášku (dále jen „vyhláška“):</w:t>
      </w:r>
    </w:p>
    <w:p w14:paraId="52FEC7A3" w14:textId="77777777" w:rsidR="005F441F" w:rsidRDefault="005F441F" w:rsidP="005F441F">
      <w:pPr>
        <w:pStyle w:val="slalnk"/>
        <w:spacing w:before="480"/>
        <w:rPr>
          <w:rFonts w:ascii="Arial" w:hAnsi="Arial" w:cs="Arial"/>
          <w:sz w:val="22"/>
          <w:szCs w:val="22"/>
        </w:rPr>
      </w:pPr>
      <w:r w:rsidRPr="00496883">
        <w:rPr>
          <w:rFonts w:ascii="Arial" w:hAnsi="Arial" w:cs="Arial"/>
          <w:sz w:val="22"/>
          <w:szCs w:val="22"/>
        </w:rPr>
        <w:t>Čl. 1</w:t>
      </w:r>
    </w:p>
    <w:p w14:paraId="5961C811" w14:textId="59CAC158" w:rsidR="00B3010A" w:rsidRDefault="00B3010A" w:rsidP="00B3010A">
      <w:pPr>
        <w:pStyle w:val="slalnk"/>
        <w:spacing w:before="0" w:after="0"/>
        <w:rPr>
          <w:rFonts w:ascii="Arial" w:hAnsi="Arial" w:cs="Arial"/>
          <w:sz w:val="22"/>
          <w:szCs w:val="22"/>
        </w:rPr>
      </w:pPr>
      <w:r>
        <w:rPr>
          <w:rFonts w:ascii="Arial" w:hAnsi="Arial" w:cs="Arial"/>
          <w:sz w:val="22"/>
          <w:szCs w:val="22"/>
        </w:rPr>
        <w:t>Úvodní ustanovení</w:t>
      </w:r>
    </w:p>
    <w:p w14:paraId="0018CB36" w14:textId="77777777" w:rsidR="00B3010A" w:rsidRDefault="00B3010A" w:rsidP="00B3010A">
      <w:pPr>
        <w:pStyle w:val="slalnk"/>
        <w:spacing w:before="0" w:after="0"/>
        <w:rPr>
          <w:rFonts w:ascii="Arial" w:hAnsi="Arial" w:cs="Arial"/>
          <w:sz w:val="22"/>
          <w:szCs w:val="22"/>
        </w:rPr>
      </w:pPr>
    </w:p>
    <w:p w14:paraId="5F895BB5" w14:textId="559915E0" w:rsidR="00B3010A" w:rsidRDefault="00B3010A" w:rsidP="00E53384">
      <w:pPr>
        <w:pStyle w:val="slalnk"/>
        <w:numPr>
          <w:ilvl w:val="0"/>
          <w:numId w:val="1"/>
        </w:numPr>
        <w:spacing w:before="0" w:after="120"/>
        <w:ind w:left="714" w:hanging="357"/>
        <w:jc w:val="both"/>
        <w:rPr>
          <w:rFonts w:ascii="Arial" w:hAnsi="Arial" w:cs="Arial"/>
          <w:b w:val="0"/>
          <w:bCs w:val="0"/>
          <w:sz w:val="22"/>
          <w:szCs w:val="22"/>
        </w:rPr>
      </w:pPr>
      <w:r w:rsidRPr="00B3010A">
        <w:rPr>
          <w:rFonts w:ascii="Arial" w:hAnsi="Arial" w:cs="Arial"/>
          <w:b w:val="0"/>
          <w:bCs w:val="0"/>
          <w:sz w:val="22"/>
          <w:szCs w:val="22"/>
        </w:rPr>
        <w:t>Tato vyhláška stanovuje obecní systém odpadového hospodářství na celém území obce Milavče, který obsahuje:</w:t>
      </w:r>
    </w:p>
    <w:p w14:paraId="6EDF5688" w14:textId="4A599CEC" w:rsidR="00B3010A" w:rsidRDefault="00363865" w:rsidP="00E53384">
      <w:pPr>
        <w:pStyle w:val="slalnk"/>
        <w:numPr>
          <w:ilvl w:val="0"/>
          <w:numId w:val="2"/>
        </w:numPr>
        <w:spacing w:before="0" w:after="0"/>
        <w:jc w:val="both"/>
        <w:rPr>
          <w:rFonts w:ascii="Arial" w:hAnsi="Arial" w:cs="Arial"/>
          <w:b w:val="0"/>
          <w:bCs w:val="0"/>
          <w:sz w:val="22"/>
          <w:szCs w:val="22"/>
        </w:rPr>
      </w:pPr>
      <w:r>
        <w:rPr>
          <w:rFonts w:ascii="Arial" w:hAnsi="Arial" w:cs="Arial"/>
          <w:b w:val="0"/>
          <w:bCs w:val="0"/>
          <w:sz w:val="22"/>
          <w:szCs w:val="22"/>
        </w:rPr>
        <w:t>m</w:t>
      </w:r>
      <w:r w:rsidR="00B3010A">
        <w:rPr>
          <w:rFonts w:ascii="Arial" w:hAnsi="Arial" w:cs="Arial"/>
          <w:b w:val="0"/>
          <w:bCs w:val="0"/>
          <w:sz w:val="22"/>
          <w:szCs w:val="22"/>
        </w:rPr>
        <w:t>ísta určená obcí k odkládání odpadu nebo movité věci, na území obce</w:t>
      </w:r>
    </w:p>
    <w:p w14:paraId="19F31F1F" w14:textId="478FFD0E" w:rsidR="00B3010A" w:rsidRDefault="00363865" w:rsidP="00E53384">
      <w:pPr>
        <w:pStyle w:val="slalnk"/>
        <w:numPr>
          <w:ilvl w:val="0"/>
          <w:numId w:val="2"/>
        </w:numPr>
        <w:spacing w:before="0" w:after="0"/>
        <w:jc w:val="both"/>
        <w:rPr>
          <w:rFonts w:ascii="Arial" w:hAnsi="Arial" w:cs="Arial"/>
          <w:b w:val="0"/>
          <w:bCs w:val="0"/>
          <w:sz w:val="22"/>
          <w:szCs w:val="22"/>
        </w:rPr>
      </w:pPr>
      <w:r>
        <w:rPr>
          <w:rFonts w:ascii="Arial" w:hAnsi="Arial" w:cs="Arial"/>
          <w:b w:val="0"/>
          <w:bCs w:val="0"/>
          <w:sz w:val="22"/>
          <w:szCs w:val="22"/>
        </w:rPr>
        <w:t>p</w:t>
      </w:r>
      <w:r w:rsidR="00B3010A">
        <w:rPr>
          <w:rFonts w:ascii="Arial" w:hAnsi="Arial" w:cs="Arial"/>
          <w:b w:val="0"/>
          <w:bCs w:val="0"/>
          <w:sz w:val="22"/>
          <w:szCs w:val="22"/>
        </w:rPr>
        <w:t>odmínky obecního systému odpadového hospodářství</w:t>
      </w:r>
      <w:r w:rsidR="00772436">
        <w:rPr>
          <w:rFonts w:ascii="Arial" w:hAnsi="Arial" w:cs="Arial"/>
          <w:b w:val="0"/>
          <w:bCs w:val="0"/>
          <w:sz w:val="22"/>
          <w:szCs w:val="22"/>
        </w:rPr>
        <w:t>.</w:t>
      </w:r>
    </w:p>
    <w:p w14:paraId="4416B2AE" w14:textId="77777777" w:rsidR="00B3010A" w:rsidRDefault="00B3010A" w:rsidP="00297CE7">
      <w:pPr>
        <w:pStyle w:val="slalnk"/>
        <w:spacing w:before="0" w:after="0"/>
        <w:jc w:val="both"/>
        <w:rPr>
          <w:rFonts w:ascii="Arial" w:hAnsi="Arial" w:cs="Arial"/>
          <w:b w:val="0"/>
          <w:bCs w:val="0"/>
          <w:sz w:val="22"/>
          <w:szCs w:val="22"/>
        </w:rPr>
      </w:pPr>
    </w:p>
    <w:p w14:paraId="4232A6AA" w14:textId="7D54CC8C" w:rsidR="00B3010A" w:rsidRDefault="00B3010A" w:rsidP="00E53384">
      <w:pPr>
        <w:pStyle w:val="slalnk"/>
        <w:numPr>
          <w:ilvl w:val="0"/>
          <w:numId w:val="1"/>
        </w:numPr>
        <w:spacing w:before="0" w:after="0"/>
        <w:jc w:val="both"/>
        <w:rPr>
          <w:rFonts w:ascii="Arial" w:hAnsi="Arial" w:cs="Arial"/>
          <w:b w:val="0"/>
          <w:bCs w:val="0"/>
          <w:sz w:val="22"/>
          <w:szCs w:val="22"/>
        </w:rPr>
      </w:pPr>
      <w:r>
        <w:rPr>
          <w:rFonts w:ascii="Arial" w:hAnsi="Arial" w:cs="Arial"/>
          <w:b w:val="0"/>
          <w:bCs w:val="0"/>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79D355A" w14:textId="77777777" w:rsidR="00B3010A" w:rsidRDefault="00B3010A" w:rsidP="00B3010A">
      <w:pPr>
        <w:pStyle w:val="slalnk"/>
        <w:spacing w:before="0" w:after="0"/>
        <w:jc w:val="left"/>
        <w:rPr>
          <w:rFonts w:ascii="Arial" w:hAnsi="Arial" w:cs="Arial"/>
          <w:b w:val="0"/>
          <w:bCs w:val="0"/>
          <w:sz w:val="22"/>
          <w:szCs w:val="22"/>
        </w:rPr>
      </w:pPr>
    </w:p>
    <w:p w14:paraId="1FC46E70" w14:textId="77777777" w:rsidR="00B3010A" w:rsidRDefault="00B3010A" w:rsidP="00B3010A">
      <w:pPr>
        <w:pStyle w:val="slalnk"/>
        <w:spacing w:before="0" w:after="0"/>
        <w:jc w:val="left"/>
        <w:rPr>
          <w:rFonts w:ascii="Arial" w:hAnsi="Arial" w:cs="Arial"/>
          <w:b w:val="0"/>
          <w:bCs w:val="0"/>
          <w:sz w:val="22"/>
          <w:szCs w:val="22"/>
        </w:rPr>
      </w:pPr>
    </w:p>
    <w:p w14:paraId="60F74085" w14:textId="448A3C39" w:rsidR="00B3010A" w:rsidRDefault="00B3010A" w:rsidP="00BF52B6">
      <w:pPr>
        <w:pStyle w:val="slalnk"/>
        <w:spacing w:before="0"/>
        <w:rPr>
          <w:rFonts w:ascii="Arial" w:hAnsi="Arial" w:cs="Arial"/>
          <w:sz w:val="22"/>
          <w:szCs w:val="22"/>
        </w:rPr>
      </w:pPr>
      <w:r w:rsidRPr="00B3010A">
        <w:rPr>
          <w:rFonts w:ascii="Arial" w:hAnsi="Arial" w:cs="Arial"/>
          <w:sz w:val="22"/>
          <w:szCs w:val="22"/>
        </w:rPr>
        <w:t>Čl. 2</w:t>
      </w:r>
    </w:p>
    <w:p w14:paraId="0B154B78" w14:textId="00087732" w:rsidR="00B3010A" w:rsidRDefault="00B3010A" w:rsidP="00B3010A">
      <w:pPr>
        <w:pStyle w:val="slalnk"/>
        <w:spacing w:before="0" w:after="0"/>
        <w:rPr>
          <w:rFonts w:ascii="Arial" w:hAnsi="Arial" w:cs="Arial"/>
          <w:sz w:val="22"/>
          <w:szCs w:val="22"/>
        </w:rPr>
      </w:pPr>
      <w:r>
        <w:rPr>
          <w:rFonts w:ascii="Arial" w:hAnsi="Arial" w:cs="Arial"/>
          <w:sz w:val="22"/>
          <w:szCs w:val="22"/>
        </w:rPr>
        <w:t>Oddělené soustřeďování komunálního odpadu</w:t>
      </w:r>
    </w:p>
    <w:p w14:paraId="05EC6B62" w14:textId="77777777" w:rsidR="00B3010A" w:rsidRDefault="00B3010A" w:rsidP="00B3010A">
      <w:pPr>
        <w:pStyle w:val="slalnk"/>
        <w:spacing w:before="0" w:after="0"/>
        <w:rPr>
          <w:rFonts w:ascii="Arial" w:hAnsi="Arial" w:cs="Arial"/>
          <w:sz w:val="22"/>
          <w:szCs w:val="22"/>
        </w:rPr>
      </w:pPr>
    </w:p>
    <w:p w14:paraId="0A1D58E9" w14:textId="0FCCA839" w:rsidR="00B3010A" w:rsidRDefault="00B3010A" w:rsidP="00E53384">
      <w:pPr>
        <w:pStyle w:val="slalnk"/>
        <w:numPr>
          <w:ilvl w:val="0"/>
          <w:numId w:val="3"/>
        </w:numPr>
        <w:spacing w:before="0" w:after="120"/>
        <w:ind w:left="714" w:hanging="357"/>
        <w:jc w:val="both"/>
        <w:rPr>
          <w:rFonts w:ascii="Arial" w:hAnsi="Arial" w:cs="Arial"/>
          <w:b w:val="0"/>
          <w:bCs w:val="0"/>
          <w:sz w:val="22"/>
          <w:szCs w:val="22"/>
        </w:rPr>
      </w:pPr>
      <w:r>
        <w:rPr>
          <w:rFonts w:ascii="Arial" w:hAnsi="Arial" w:cs="Arial"/>
          <w:b w:val="0"/>
          <w:bCs w:val="0"/>
          <w:sz w:val="22"/>
          <w:szCs w:val="22"/>
        </w:rPr>
        <w:t>Komunální odpad se třídí na:</w:t>
      </w:r>
    </w:p>
    <w:p w14:paraId="704FCF66" w14:textId="7B238548"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biologické odpady rostlinného původu,</w:t>
      </w:r>
    </w:p>
    <w:p w14:paraId="4D59287C" w14:textId="1B2ED3F9"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papír,</w:t>
      </w:r>
    </w:p>
    <w:p w14:paraId="2B7EFBBC" w14:textId="40F37201"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plasty včetně PET lahví,</w:t>
      </w:r>
    </w:p>
    <w:p w14:paraId="2E2C5FE8" w14:textId="22F9F723"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sklo,</w:t>
      </w:r>
    </w:p>
    <w:p w14:paraId="1F203DAF" w14:textId="676D6817"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kovy,</w:t>
      </w:r>
    </w:p>
    <w:p w14:paraId="68DC75E0" w14:textId="6E63CEEB"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nebezpečné odpady,</w:t>
      </w:r>
    </w:p>
    <w:p w14:paraId="367AF81E" w14:textId="30B9985C"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objemný odpad,</w:t>
      </w:r>
    </w:p>
    <w:p w14:paraId="34100F20" w14:textId="1306B7A2"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jedlé oleje a tuky,</w:t>
      </w:r>
    </w:p>
    <w:p w14:paraId="2B34C8E7" w14:textId="634CC5F4"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směsný komunální odpad,</w:t>
      </w:r>
    </w:p>
    <w:p w14:paraId="6D5085F9" w14:textId="7343FB4F"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kovové obaly,</w:t>
      </w:r>
    </w:p>
    <w:p w14:paraId="1132C73F" w14:textId="14D9CC6F" w:rsidR="00B3010A" w:rsidRDefault="00B3010A" w:rsidP="00E53384">
      <w:pPr>
        <w:pStyle w:val="slalnk"/>
        <w:numPr>
          <w:ilvl w:val="0"/>
          <w:numId w:val="4"/>
        </w:numPr>
        <w:spacing w:before="0" w:after="0"/>
        <w:jc w:val="both"/>
        <w:rPr>
          <w:rFonts w:ascii="Arial" w:hAnsi="Arial" w:cs="Arial"/>
          <w:b w:val="0"/>
          <w:bCs w:val="0"/>
          <w:sz w:val="22"/>
          <w:szCs w:val="22"/>
        </w:rPr>
      </w:pPr>
      <w:r>
        <w:rPr>
          <w:rFonts w:ascii="Arial" w:hAnsi="Arial" w:cs="Arial"/>
          <w:b w:val="0"/>
          <w:bCs w:val="0"/>
          <w:sz w:val="22"/>
          <w:szCs w:val="22"/>
        </w:rPr>
        <w:t>textil.</w:t>
      </w:r>
    </w:p>
    <w:p w14:paraId="4620FC03" w14:textId="77777777" w:rsidR="00B3010A" w:rsidRDefault="00B3010A" w:rsidP="00297CE7">
      <w:pPr>
        <w:pStyle w:val="slalnk"/>
        <w:spacing w:before="0" w:after="0"/>
        <w:jc w:val="both"/>
        <w:rPr>
          <w:rFonts w:ascii="Arial" w:hAnsi="Arial" w:cs="Arial"/>
          <w:b w:val="0"/>
          <w:bCs w:val="0"/>
          <w:sz w:val="22"/>
          <w:szCs w:val="22"/>
        </w:rPr>
      </w:pPr>
    </w:p>
    <w:p w14:paraId="5650335B" w14:textId="42129C7A" w:rsidR="00B3010A" w:rsidRDefault="00B3010A" w:rsidP="00E53384">
      <w:pPr>
        <w:pStyle w:val="slalnk"/>
        <w:numPr>
          <w:ilvl w:val="0"/>
          <w:numId w:val="3"/>
        </w:numPr>
        <w:spacing w:before="0" w:after="0"/>
        <w:jc w:val="both"/>
        <w:rPr>
          <w:rFonts w:ascii="Arial" w:hAnsi="Arial" w:cs="Arial"/>
          <w:b w:val="0"/>
          <w:bCs w:val="0"/>
          <w:sz w:val="22"/>
          <w:szCs w:val="22"/>
        </w:rPr>
      </w:pPr>
      <w:r>
        <w:rPr>
          <w:rFonts w:ascii="Arial" w:hAnsi="Arial" w:cs="Arial"/>
          <w:b w:val="0"/>
          <w:bCs w:val="0"/>
          <w:sz w:val="22"/>
          <w:szCs w:val="22"/>
        </w:rPr>
        <w:t>Směsným odpadem se pro potřeby této vyhlášky rozumí zbylý komunální odpad po</w:t>
      </w:r>
      <w:r w:rsidR="00297CE7">
        <w:rPr>
          <w:rFonts w:ascii="Arial" w:hAnsi="Arial" w:cs="Arial"/>
          <w:b w:val="0"/>
          <w:bCs w:val="0"/>
          <w:sz w:val="22"/>
          <w:szCs w:val="22"/>
        </w:rPr>
        <w:t> </w:t>
      </w:r>
      <w:r>
        <w:rPr>
          <w:rFonts w:ascii="Arial" w:hAnsi="Arial" w:cs="Arial"/>
          <w:b w:val="0"/>
          <w:bCs w:val="0"/>
          <w:sz w:val="22"/>
          <w:szCs w:val="22"/>
        </w:rPr>
        <w:t>stanoveném vytřídění dle odst. 1 písm. a), b), c), d), e), f), g), h), j) a k).</w:t>
      </w:r>
    </w:p>
    <w:p w14:paraId="3F7FDDFC" w14:textId="77777777" w:rsidR="00B3010A" w:rsidRDefault="00B3010A" w:rsidP="00297CE7">
      <w:pPr>
        <w:pStyle w:val="slalnk"/>
        <w:spacing w:before="0" w:after="0"/>
        <w:ind w:left="720"/>
        <w:jc w:val="both"/>
        <w:rPr>
          <w:rFonts w:ascii="Arial" w:hAnsi="Arial" w:cs="Arial"/>
          <w:b w:val="0"/>
          <w:bCs w:val="0"/>
          <w:sz w:val="22"/>
          <w:szCs w:val="22"/>
        </w:rPr>
      </w:pPr>
    </w:p>
    <w:p w14:paraId="55CFE240" w14:textId="4A7D3C0D" w:rsidR="00B3010A" w:rsidRDefault="00B3010A" w:rsidP="00E53384">
      <w:pPr>
        <w:pStyle w:val="slalnk"/>
        <w:numPr>
          <w:ilvl w:val="0"/>
          <w:numId w:val="3"/>
        </w:numPr>
        <w:spacing w:before="0" w:after="0"/>
        <w:jc w:val="both"/>
        <w:rPr>
          <w:rFonts w:ascii="Arial" w:hAnsi="Arial" w:cs="Arial"/>
          <w:b w:val="0"/>
          <w:bCs w:val="0"/>
          <w:sz w:val="22"/>
          <w:szCs w:val="22"/>
        </w:rPr>
      </w:pPr>
      <w:r>
        <w:rPr>
          <w:rFonts w:ascii="Arial" w:hAnsi="Arial" w:cs="Arial"/>
          <w:b w:val="0"/>
          <w:bCs w:val="0"/>
          <w:sz w:val="22"/>
          <w:szCs w:val="22"/>
        </w:rPr>
        <w:t>Objemný odpad je takový odpad, který vzhledem ke svým rozměrům nemůže být umístěn do sběrných nádob, běžně užívaných v domácnosti (např. koberce, matrace, nábytek, apod.).</w:t>
      </w:r>
    </w:p>
    <w:p w14:paraId="751BFD33" w14:textId="77777777" w:rsidR="00B3010A" w:rsidRDefault="00B3010A" w:rsidP="00B3010A">
      <w:pPr>
        <w:pStyle w:val="Odstavecseseznamem"/>
        <w:rPr>
          <w:rFonts w:ascii="Arial" w:hAnsi="Arial" w:cs="Arial"/>
          <w:b/>
          <w:bCs/>
          <w:sz w:val="22"/>
          <w:szCs w:val="22"/>
        </w:rPr>
      </w:pPr>
    </w:p>
    <w:p w14:paraId="57B27AC0" w14:textId="369CFB34" w:rsidR="00B3010A" w:rsidRDefault="00B3010A" w:rsidP="00BF52B6">
      <w:pPr>
        <w:pStyle w:val="slalnk"/>
        <w:spacing w:before="0"/>
        <w:ind w:left="720"/>
        <w:rPr>
          <w:rFonts w:ascii="Arial" w:hAnsi="Arial" w:cs="Arial"/>
          <w:sz w:val="22"/>
          <w:szCs w:val="22"/>
        </w:rPr>
      </w:pPr>
      <w:r w:rsidRPr="00B3010A">
        <w:rPr>
          <w:rFonts w:ascii="Arial" w:hAnsi="Arial" w:cs="Arial"/>
          <w:sz w:val="22"/>
          <w:szCs w:val="22"/>
        </w:rPr>
        <w:lastRenderedPageBreak/>
        <w:t>Čl. 3</w:t>
      </w:r>
    </w:p>
    <w:p w14:paraId="3138BDF6" w14:textId="7D6781AE" w:rsidR="00B3010A" w:rsidRDefault="00B3010A" w:rsidP="00B3010A">
      <w:pPr>
        <w:pStyle w:val="slalnk"/>
        <w:spacing w:before="0" w:after="0"/>
        <w:ind w:left="720"/>
        <w:rPr>
          <w:rFonts w:ascii="Arial" w:hAnsi="Arial" w:cs="Arial"/>
          <w:sz w:val="22"/>
          <w:szCs w:val="22"/>
        </w:rPr>
      </w:pPr>
      <w:r>
        <w:rPr>
          <w:rFonts w:ascii="Arial" w:hAnsi="Arial" w:cs="Arial"/>
          <w:sz w:val="22"/>
          <w:szCs w:val="22"/>
        </w:rPr>
        <w:t>Soustřeďování papíru, plastů, skla, kovů, kovových obalů, biologického odpadu rostlinného původu, jedlých olejů a tuků</w:t>
      </w:r>
      <w:r w:rsidR="00BF52B6">
        <w:rPr>
          <w:rFonts w:ascii="Arial" w:hAnsi="Arial" w:cs="Arial"/>
          <w:sz w:val="22"/>
          <w:szCs w:val="22"/>
        </w:rPr>
        <w:t>, textilu</w:t>
      </w:r>
    </w:p>
    <w:p w14:paraId="1A83AA23" w14:textId="77777777" w:rsidR="00B3010A" w:rsidRDefault="00B3010A" w:rsidP="00B3010A">
      <w:pPr>
        <w:pStyle w:val="slalnk"/>
        <w:spacing w:before="0" w:after="0"/>
        <w:ind w:left="720"/>
        <w:rPr>
          <w:rFonts w:ascii="Arial" w:hAnsi="Arial" w:cs="Arial"/>
          <w:sz w:val="22"/>
          <w:szCs w:val="22"/>
        </w:rPr>
      </w:pPr>
    </w:p>
    <w:p w14:paraId="7A80BE44" w14:textId="65D7010B" w:rsidR="00B3010A" w:rsidRDefault="00B3010A" w:rsidP="00E53384">
      <w:pPr>
        <w:pStyle w:val="slalnk"/>
        <w:numPr>
          <w:ilvl w:val="0"/>
          <w:numId w:val="5"/>
        </w:numPr>
        <w:spacing w:before="0" w:after="0"/>
        <w:jc w:val="both"/>
        <w:rPr>
          <w:rFonts w:ascii="Arial" w:hAnsi="Arial" w:cs="Arial"/>
          <w:b w:val="0"/>
          <w:bCs w:val="0"/>
          <w:sz w:val="22"/>
          <w:szCs w:val="22"/>
        </w:rPr>
      </w:pPr>
      <w:r>
        <w:rPr>
          <w:rFonts w:ascii="Arial" w:hAnsi="Arial" w:cs="Arial"/>
          <w:b w:val="0"/>
          <w:bCs w:val="0"/>
          <w:sz w:val="22"/>
          <w:szCs w:val="22"/>
        </w:rPr>
        <w:t>Papír, plasty, sklo, kovové obaly, kovy, biologické odpady rostlinného původu, jedlé oleje a tuky</w:t>
      </w:r>
      <w:r w:rsidR="00297CE7">
        <w:rPr>
          <w:rFonts w:ascii="Arial" w:hAnsi="Arial" w:cs="Arial"/>
          <w:b w:val="0"/>
          <w:bCs w:val="0"/>
          <w:sz w:val="22"/>
          <w:szCs w:val="22"/>
        </w:rPr>
        <w:t xml:space="preserve">, </w:t>
      </w:r>
      <w:r w:rsidR="00F37980">
        <w:rPr>
          <w:rFonts w:ascii="Arial" w:hAnsi="Arial" w:cs="Arial"/>
          <w:b w:val="0"/>
          <w:bCs w:val="0"/>
          <w:sz w:val="22"/>
          <w:szCs w:val="22"/>
        </w:rPr>
        <w:t>textil</w:t>
      </w:r>
      <w:r>
        <w:rPr>
          <w:rFonts w:ascii="Arial" w:hAnsi="Arial" w:cs="Arial"/>
          <w:b w:val="0"/>
          <w:bCs w:val="0"/>
          <w:sz w:val="22"/>
          <w:szCs w:val="22"/>
        </w:rPr>
        <w:t xml:space="preserve"> se soustřeďují do zvláštních sběrných nádob, kterými jsou plastové popelnice, nádoby na separovaný odpad, velkoobjemové kontejnery.</w:t>
      </w:r>
    </w:p>
    <w:p w14:paraId="11475EDC" w14:textId="77777777" w:rsidR="00F37980" w:rsidRDefault="00F37980" w:rsidP="00F37980">
      <w:pPr>
        <w:pStyle w:val="slalnk"/>
        <w:spacing w:before="0" w:after="0"/>
        <w:ind w:left="720"/>
        <w:jc w:val="left"/>
        <w:rPr>
          <w:rFonts w:ascii="Arial" w:hAnsi="Arial" w:cs="Arial"/>
          <w:b w:val="0"/>
          <w:bCs w:val="0"/>
          <w:sz w:val="22"/>
          <w:szCs w:val="22"/>
        </w:rPr>
      </w:pPr>
    </w:p>
    <w:p w14:paraId="4D59C540" w14:textId="71FC34CC" w:rsidR="00B3010A" w:rsidRDefault="00F37980" w:rsidP="00E53384">
      <w:pPr>
        <w:pStyle w:val="slalnk"/>
        <w:numPr>
          <w:ilvl w:val="0"/>
          <w:numId w:val="5"/>
        </w:numPr>
        <w:spacing w:before="0" w:after="0"/>
        <w:jc w:val="both"/>
        <w:rPr>
          <w:rFonts w:ascii="Arial" w:hAnsi="Arial" w:cs="Arial"/>
          <w:b w:val="0"/>
          <w:bCs w:val="0"/>
          <w:sz w:val="22"/>
          <w:szCs w:val="22"/>
        </w:rPr>
      </w:pPr>
      <w:r>
        <w:rPr>
          <w:rFonts w:ascii="Arial" w:hAnsi="Arial" w:cs="Arial"/>
          <w:b w:val="0"/>
          <w:bCs w:val="0"/>
          <w:sz w:val="22"/>
          <w:szCs w:val="22"/>
        </w:rPr>
        <w:t>Stanoviště zvláštních sběrných nádob na území obce Milavče – kontejnerů pro papír, plasty, sklo, kovové obaly, kovy, jedlé oleje a tuky, textil a velkoobjemové kontejnery pro biologické odpad rostlinného původu a kovy jsou zveřejněna na webových stránkách obce Milavče.</w:t>
      </w:r>
    </w:p>
    <w:p w14:paraId="4BFFD54C" w14:textId="77777777" w:rsidR="00F37980" w:rsidRDefault="00F37980" w:rsidP="00F37980">
      <w:pPr>
        <w:pStyle w:val="Odstavecseseznamem"/>
        <w:rPr>
          <w:rFonts w:ascii="Arial" w:hAnsi="Arial" w:cs="Arial"/>
          <w:b/>
          <w:bCs/>
          <w:sz w:val="22"/>
          <w:szCs w:val="22"/>
        </w:rPr>
      </w:pPr>
    </w:p>
    <w:p w14:paraId="74967B29" w14:textId="4F1278F0" w:rsidR="00F37980" w:rsidRDefault="00F37980" w:rsidP="00E53384">
      <w:pPr>
        <w:pStyle w:val="slalnk"/>
        <w:numPr>
          <w:ilvl w:val="0"/>
          <w:numId w:val="5"/>
        </w:numPr>
        <w:spacing w:before="0" w:after="0"/>
        <w:jc w:val="both"/>
        <w:rPr>
          <w:rFonts w:ascii="Arial" w:hAnsi="Arial" w:cs="Arial"/>
          <w:b w:val="0"/>
          <w:bCs w:val="0"/>
          <w:sz w:val="22"/>
          <w:szCs w:val="22"/>
        </w:rPr>
      </w:pPr>
      <w:r>
        <w:rPr>
          <w:rFonts w:ascii="Arial" w:hAnsi="Arial" w:cs="Arial"/>
          <w:b w:val="0"/>
          <w:bCs w:val="0"/>
          <w:sz w:val="22"/>
          <w:szCs w:val="22"/>
        </w:rPr>
        <w:t>Zvláštní sběrné nádoby jsou označeny příslušnými nápisy a případně i barevně odlišeny:</w:t>
      </w:r>
    </w:p>
    <w:p w14:paraId="48E1195A" w14:textId="77777777" w:rsidR="00F37980" w:rsidRDefault="00F37980" w:rsidP="00297CE7">
      <w:pPr>
        <w:pStyle w:val="Odstavecseseznamem"/>
        <w:jc w:val="both"/>
        <w:rPr>
          <w:rFonts w:ascii="Arial" w:hAnsi="Arial" w:cs="Arial"/>
          <w:b/>
          <w:bCs/>
          <w:sz w:val="22"/>
          <w:szCs w:val="22"/>
        </w:rPr>
      </w:pPr>
    </w:p>
    <w:p w14:paraId="7E4C1C28" w14:textId="21B00331"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p</w:t>
      </w:r>
      <w:r w:rsidR="00F37980">
        <w:rPr>
          <w:rFonts w:ascii="Arial" w:hAnsi="Arial" w:cs="Arial"/>
          <w:b w:val="0"/>
          <w:bCs w:val="0"/>
          <w:sz w:val="22"/>
          <w:szCs w:val="22"/>
        </w:rPr>
        <w:t>apír – barva modrá,</w:t>
      </w:r>
    </w:p>
    <w:p w14:paraId="4F040269" w14:textId="10FCE658"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p</w:t>
      </w:r>
      <w:r w:rsidR="00F37980">
        <w:rPr>
          <w:rFonts w:ascii="Arial" w:hAnsi="Arial" w:cs="Arial"/>
          <w:b w:val="0"/>
          <w:bCs w:val="0"/>
          <w:sz w:val="22"/>
          <w:szCs w:val="22"/>
        </w:rPr>
        <w:t>lasty – barva žlutá,</w:t>
      </w:r>
    </w:p>
    <w:p w14:paraId="0227A62D" w14:textId="7098FF77"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s</w:t>
      </w:r>
      <w:r w:rsidR="00F37980">
        <w:rPr>
          <w:rFonts w:ascii="Arial" w:hAnsi="Arial" w:cs="Arial"/>
          <w:b w:val="0"/>
          <w:bCs w:val="0"/>
          <w:sz w:val="22"/>
          <w:szCs w:val="22"/>
        </w:rPr>
        <w:t>klo – barva zelená,</w:t>
      </w:r>
    </w:p>
    <w:p w14:paraId="267F1AB1" w14:textId="231BF10F"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k</w:t>
      </w:r>
      <w:r w:rsidR="00F37980">
        <w:rPr>
          <w:rFonts w:ascii="Arial" w:hAnsi="Arial" w:cs="Arial"/>
          <w:b w:val="0"/>
          <w:bCs w:val="0"/>
          <w:sz w:val="22"/>
          <w:szCs w:val="22"/>
        </w:rPr>
        <w:t>ovové obaly – barva šedá</w:t>
      </w:r>
    </w:p>
    <w:p w14:paraId="1BA2F55B" w14:textId="3E83FB3C"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j</w:t>
      </w:r>
      <w:r w:rsidR="00F37980">
        <w:rPr>
          <w:rFonts w:ascii="Arial" w:hAnsi="Arial" w:cs="Arial"/>
          <w:b w:val="0"/>
          <w:bCs w:val="0"/>
          <w:sz w:val="22"/>
          <w:szCs w:val="22"/>
        </w:rPr>
        <w:t>edlé oleje a tuky – sběrná nádoba s označením „jedlé oleje a tuky“</w:t>
      </w:r>
      <w:r w:rsidR="009B6CE8">
        <w:rPr>
          <w:rFonts w:ascii="Arial" w:hAnsi="Arial" w:cs="Arial"/>
          <w:b w:val="0"/>
          <w:bCs w:val="0"/>
          <w:sz w:val="22"/>
          <w:szCs w:val="22"/>
        </w:rPr>
        <w:t>,</w:t>
      </w:r>
    </w:p>
    <w:p w14:paraId="18DFC0A1" w14:textId="6849FAF2"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b</w:t>
      </w:r>
      <w:r w:rsidR="00F37980">
        <w:rPr>
          <w:rFonts w:ascii="Arial" w:hAnsi="Arial" w:cs="Arial"/>
          <w:b w:val="0"/>
          <w:bCs w:val="0"/>
          <w:sz w:val="22"/>
          <w:szCs w:val="22"/>
        </w:rPr>
        <w:t>iologický odpad rostlinného původu – velkoobjemový kontejner s označením „bioodpad“</w:t>
      </w:r>
      <w:r w:rsidR="009B6CE8">
        <w:rPr>
          <w:rFonts w:ascii="Arial" w:hAnsi="Arial" w:cs="Arial"/>
          <w:b w:val="0"/>
          <w:bCs w:val="0"/>
          <w:sz w:val="22"/>
          <w:szCs w:val="22"/>
        </w:rPr>
        <w:t>,</w:t>
      </w:r>
    </w:p>
    <w:p w14:paraId="28A3C8AF" w14:textId="792D010F"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k</w:t>
      </w:r>
      <w:r w:rsidR="00F37980">
        <w:rPr>
          <w:rFonts w:ascii="Arial" w:hAnsi="Arial" w:cs="Arial"/>
          <w:b w:val="0"/>
          <w:bCs w:val="0"/>
          <w:sz w:val="22"/>
          <w:szCs w:val="22"/>
        </w:rPr>
        <w:t>ovy – velkoobjemový kontejner s označením „kovy“</w:t>
      </w:r>
      <w:r w:rsidR="009B6CE8">
        <w:rPr>
          <w:rFonts w:ascii="Arial" w:hAnsi="Arial" w:cs="Arial"/>
          <w:b w:val="0"/>
          <w:bCs w:val="0"/>
          <w:sz w:val="22"/>
          <w:szCs w:val="22"/>
        </w:rPr>
        <w:t>,</w:t>
      </w:r>
    </w:p>
    <w:p w14:paraId="003A0249" w14:textId="4E8E92E9" w:rsidR="00F37980" w:rsidRDefault="00297CE7" w:rsidP="00E53384">
      <w:pPr>
        <w:pStyle w:val="slalnk"/>
        <w:numPr>
          <w:ilvl w:val="0"/>
          <w:numId w:val="6"/>
        </w:numPr>
        <w:spacing w:before="0" w:after="0"/>
        <w:jc w:val="both"/>
        <w:rPr>
          <w:rFonts w:ascii="Arial" w:hAnsi="Arial" w:cs="Arial"/>
          <w:b w:val="0"/>
          <w:bCs w:val="0"/>
          <w:sz w:val="22"/>
          <w:szCs w:val="22"/>
        </w:rPr>
      </w:pPr>
      <w:r>
        <w:rPr>
          <w:rFonts w:ascii="Arial" w:hAnsi="Arial" w:cs="Arial"/>
          <w:b w:val="0"/>
          <w:bCs w:val="0"/>
          <w:sz w:val="22"/>
          <w:szCs w:val="22"/>
        </w:rPr>
        <w:t>t</w:t>
      </w:r>
      <w:r w:rsidR="00F37980">
        <w:rPr>
          <w:rFonts w:ascii="Arial" w:hAnsi="Arial" w:cs="Arial"/>
          <w:b w:val="0"/>
          <w:bCs w:val="0"/>
          <w:sz w:val="22"/>
          <w:szCs w:val="22"/>
        </w:rPr>
        <w:t>extil – barva bílá</w:t>
      </w:r>
      <w:r w:rsidR="009B6CE8">
        <w:rPr>
          <w:rFonts w:ascii="Arial" w:hAnsi="Arial" w:cs="Arial"/>
          <w:b w:val="0"/>
          <w:bCs w:val="0"/>
          <w:sz w:val="22"/>
          <w:szCs w:val="22"/>
        </w:rPr>
        <w:t>.</w:t>
      </w:r>
    </w:p>
    <w:p w14:paraId="7941B807" w14:textId="77777777" w:rsidR="00F37980" w:rsidRDefault="00F37980" w:rsidP="00297CE7">
      <w:pPr>
        <w:pStyle w:val="slalnk"/>
        <w:spacing w:before="0" w:after="0"/>
        <w:jc w:val="both"/>
        <w:rPr>
          <w:rFonts w:ascii="Arial" w:hAnsi="Arial" w:cs="Arial"/>
          <w:b w:val="0"/>
          <w:bCs w:val="0"/>
          <w:sz w:val="22"/>
          <w:szCs w:val="22"/>
        </w:rPr>
      </w:pPr>
    </w:p>
    <w:p w14:paraId="04C858CC" w14:textId="67039307" w:rsidR="00F37980" w:rsidRDefault="00F37980" w:rsidP="00E53384">
      <w:pPr>
        <w:pStyle w:val="slalnk"/>
        <w:numPr>
          <w:ilvl w:val="0"/>
          <w:numId w:val="5"/>
        </w:numPr>
        <w:spacing w:before="0" w:after="0"/>
        <w:jc w:val="both"/>
        <w:rPr>
          <w:rFonts w:ascii="Arial" w:hAnsi="Arial" w:cs="Arial"/>
          <w:b w:val="0"/>
          <w:bCs w:val="0"/>
          <w:sz w:val="22"/>
          <w:szCs w:val="22"/>
        </w:rPr>
      </w:pPr>
      <w:r>
        <w:rPr>
          <w:rFonts w:ascii="Arial" w:hAnsi="Arial" w:cs="Arial"/>
          <w:b w:val="0"/>
          <w:bCs w:val="0"/>
          <w:sz w:val="22"/>
          <w:szCs w:val="22"/>
        </w:rPr>
        <w:t>Do zvláštních sběrných nádob je zakázáno ukládat jiné složky komunálních odpadů, než pro které jsou určeny.</w:t>
      </w:r>
    </w:p>
    <w:p w14:paraId="4C4678B0" w14:textId="77777777" w:rsidR="00F37980" w:rsidRDefault="00F37980" w:rsidP="00297CE7">
      <w:pPr>
        <w:pStyle w:val="slalnk"/>
        <w:spacing w:before="0" w:after="0"/>
        <w:ind w:left="720"/>
        <w:jc w:val="both"/>
        <w:rPr>
          <w:rFonts w:ascii="Arial" w:hAnsi="Arial" w:cs="Arial"/>
          <w:b w:val="0"/>
          <w:bCs w:val="0"/>
          <w:sz w:val="22"/>
          <w:szCs w:val="22"/>
        </w:rPr>
      </w:pPr>
    </w:p>
    <w:p w14:paraId="33F75F60" w14:textId="77B36CF9" w:rsidR="00F37980" w:rsidRDefault="00F37980" w:rsidP="00E53384">
      <w:pPr>
        <w:pStyle w:val="slalnk"/>
        <w:numPr>
          <w:ilvl w:val="0"/>
          <w:numId w:val="5"/>
        </w:numPr>
        <w:spacing w:before="0" w:after="0"/>
        <w:jc w:val="both"/>
        <w:rPr>
          <w:rFonts w:ascii="Arial" w:hAnsi="Arial" w:cs="Arial"/>
          <w:b w:val="0"/>
          <w:bCs w:val="0"/>
          <w:sz w:val="22"/>
          <w:szCs w:val="22"/>
        </w:rPr>
      </w:pPr>
      <w:r>
        <w:rPr>
          <w:rFonts w:ascii="Arial" w:hAnsi="Arial" w:cs="Arial"/>
          <w:b w:val="0"/>
          <w:bCs w:val="0"/>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17066DA5" w14:textId="77777777" w:rsidR="00F37980" w:rsidRDefault="00F37980" w:rsidP="00297CE7">
      <w:pPr>
        <w:pStyle w:val="Odstavecseseznamem"/>
        <w:jc w:val="both"/>
        <w:rPr>
          <w:rFonts w:ascii="Arial" w:hAnsi="Arial" w:cs="Arial"/>
          <w:b/>
          <w:bCs/>
          <w:sz w:val="22"/>
          <w:szCs w:val="22"/>
        </w:rPr>
      </w:pPr>
    </w:p>
    <w:p w14:paraId="79FA6BCC" w14:textId="77777777" w:rsidR="00F37980" w:rsidRDefault="00F37980" w:rsidP="00F37980">
      <w:pPr>
        <w:pStyle w:val="slalnk"/>
        <w:spacing w:before="0" w:after="0"/>
        <w:jc w:val="left"/>
        <w:rPr>
          <w:rFonts w:ascii="Arial" w:hAnsi="Arial" w:cs="Arial"/>
          <w:b w:val="0"/>
          <w:bCs w:val="0"/>
          <w:sz w:val="22"/>
          <w:szCs w:val="22"/>
        </w:rPr>
      </w:pPr>
    </w:p>
    <w:p w14:paraId="2AC70FC9" w14:textId="57DA3EC8" w:rsidR="00F37980" w:rsidRDefault="00F37980" w:rsidP="00BF52B6">
      <w:pPr>
        <w:pStyle w:val="slalnk"/>
        <w:spacing w:before="0"/>
        <w:rPr>
          <w:rFonts w:ascii="Arial" w:hAnsi="Arial" w:cs="Arial"/>
          <w:sz w:val="22"/>
          <w:szCs w:val="22"/>
        </w:rPr>
      </w:pPr>
      <w:r w:rsidRPr="00F37980">
        <w:rPr>
          <w:rFonts w:ascii="Arial" w:hAnsi="Arial" w:cs="Arial"/>
          <w:sz w:val="22"/>
          <w:szCs w:val="22"/>
        </w:rPr>
        <w:t>Čl. 4</w:t>
      </w:r>
    </w:p>
    <w:p w14:paraId="2E540CE1" w14:textId="35A6510E" w:rsidR="00F37980" w:rsidRDefault="00F37980" w:rsidP="00F37980">
      <w:pPr>
        <w:pStyle w:val="slalnk"/>
        <w:spacing w:before="0" w:after="0"/>
        <w:rPr>
          <w:rFonts w:ascii="Arial" w:hAnsi="Arial" w:cs="Arial"/>
          <w:sz w:val="22"/>
          <w:szCs w:val="22"/>
        </w:rPr>
      </w:pPr>
      <w:r>
        <w:rPr>
          <w:rFonts w:ascii="Arial" w:hAnsi="Arial" w:cs="Arial"/>
          <w:sz w:val="22"/>
          <w:szCs w:val="22"/>
        </w:rPr>
        <w:t>S</w:t>
      </w:r>
      <w:r w:rsidR="00B96062">
        <w:rPr>
          <w:rFonts w:ascii="Arial" w:hAnsi="Arial" w:cs="Arial"/>
          <w:sz w:val="22"/>
          <w:szCs w:val="22"/>
        </w:rPr>
        <w:t>oustřeďování</w:t>
      </w:r>
      <w:r>
        <w:rPr>
          <w:rFonts w:ascii="Arial" w:hAnsi="Arial" w:cs="Arial"/>
          <w:sz w:val="22"/>
          <w:szCs w:val="22"/>
        </w:rPr>
        <w:t xml:space="preserve"> nebezpečných složek komunálního odpadu</w:t>
      </w:r>
    </w:p>
    <w:p w14:paraId="74CAE706" w14:textId="77777777" w:rsidR="00F37980" w:rsidRDefault="00F37980" w:rsidP="00F37980">
      <w:pPr>
        <w:pStyle w:val="slalnk"/>
        <w:spacing w:before="0" w:after="0"/>
        <w:rPr>
          <w:rFonts w:ascii="Arial" w:hAnsi="Arial" w:cs="Arial"/>
          <w:sz w:val="22"/>
          <w:szCs w:val="22"/>
        </w:rPr>
      </w:pPr>
    </w:p>
    <w:p w14:paraId="5801101A" w14:textId="5630B497" w:rsidR="00F37980" w:rsidRDefault="00B96062" w:rsidP="00E53384">
      <w:pPr>
        <w:pStyle w:val="slalnk"/>
        <w:numPr>
          <w:ilvl w:val="0"/>
          <w:numId w:val="7"/>
        </w:numPr>
        <w:spacing w:before="0" w:after="0"/>
        <w:jc w:val="both"/>
        <w:rPr>
          <w:rFonts w:ascii="Arial" w:hAnsi="Arial" w:cs="Arial"/>
          <w:b w:val="0"/>
          <w:bCs w:val="0"/>
          <w:sz w:val="22"/>
          <w:szCs w:val="22"/>
        </w:rPr>
      </w:pPr>
      <w:r>
        <w:rPr>
          <w:rFonts w:ascii="Arial" w:hAnsi="Arial" w:cs="Arial"/>
          <w:b w:val="0"/>
          <w:bCs w:val="0"/>
          <w:sz w:val="22"/>
          <w:szCs w:val="22"/>
        </w:rPr>
        <w:t>Nebezpečný odpad lze odevzdávat ve sběrném dvoře, který je umístěn v obci Blížejov na parcele č. 1223/2 (za školou).</w:t>
      </w:r>
    </w:p>
    <w:p w14:paraId="31AD9672" w14:textId="77777777" w:rsidR="00E74AAB" w:rsidRDefault="00E74AAB" w:rsidP="00E74AAB">
      <w:pPr>
        <w:pStyle w:val="slalnk"/>
        <w:spacing w:before="0" w:after="0"/>
        <w:ind w:left="720"/>
        <w:jc w:val="left"/>
        <w:rPr>
          <w:rFonts w:ascii="Arial" w:hAnsi="Arial" w:cs="Arial"/>
          <w:b w:val="0"/>
          <w:bCs w:val="0"/>
          <w:sz w:val="22"/>
          <w:szCs w:val="22"/>
        </w:rPr>
      </w:pPr>
    </w:p>
    <w:p w14:paraId="38ADBF1A" w14:textId="4AC3F816" w:rsidR="00E74AAB" w:rsidRDefault="00E74AAB" w:rsidP="00E53384">
      <w:pPr>
        <w:pStyle w:val="slalnk"/>
        <w:numPr>
          <w:ilvl w:val="0"/>
          <w:numId w:val="7"/>
        </w:numPr>
        <w:spacing w:before="0" w:after="0"/>
        <w:jc w:val="both"/>
        <w:rPr>
          <w:rFonts w:ascii="Arial" w:hAnsi="Arial" w:cs="Arial"/>
          <w:b w:val="0"/>
          <w:bCs w:val="0"/>
          <w:sz w:val="22"/>
          <w:szCs w:val="22"/>
        </w:rPr>
      </w:pPr>
      <w:r>
        <w:rPr>
          <w:rFonts w:ascii="Arial" w:hAnsi="Arial" w:cs="Arial"/>
          <w:b w:val="0"/>
          <w:bCs w:val="0"/>
          <w:sz w:val="22"/>
          <w:szCs w:val="22"/>
        </w:rPr>
        <w:t>Soustřeďování nebezpečných složek komunálního odpadu podléhá požadavkům stanoveným v čl. 3 odst.4.</w:t>
      </w:r>
    </w:p>
    <w:p w14:paraId="30A2636D" w14:textId="77777777" w:rsidR="00E74AAB" w:rsidRDefault="00E74AAB" w:rsidP="00E74AAB">
      <w:pPr>
        <w:pStyle w:val="Odstavecseseznamem"/>
        <w:rPr>
          <w:rFonts w:ascii="Arial" w:hAnsi="Arial" w:cs="Arial"/>
          <w:b/>
          <w:bCs/>
          <w:sz w:val="22"/>
          <w:szCs w:val="22"/>
        </w:rPr>
      </w:pPr>
    </w:p>
    <w:p w14:paraId="3F5B679A" w14:textId="77777777" w:rsidR="00E74AAB" w:rsidRDefault="00E74AAB" w:rsidP="00E74AAB">
      <w:pPr>
        <w:pStyle w:val="slalnk"/>
        <w:spacing w:before="0" w:after="0"/>
        <w:jc w:val="left"/>
        <w:rPr>
          <w:rFonts w:ascii="Arial" w:hAnsi="Arial" w:cs="Arial"/>
          <w:b w:val="0"/>
          <w:bCs w:val="0"/>
          <w:sz w:val="22"/>
          <w:szCs w:val="22"/>
        </w:rPr>
      </w:pPr>
    </w:p>
    <w:p w14:paraId="36DE642A" w14:textId="28D967FA" w:rsidR="00E74AAB" w:rsidRDefault="00E74AAB" w:rsidP="00BF52B6">
      <w:pPr>
        <w:pStyle w:val="slalnk"/>
        <w:spacing w:before="0"/>
        <w:rPr>
          <w:rFonts w:ascii="Arial" w:hAnsi="Arial" w:cs="Arial"/>
          <w:sz w:val="22"/>
          <w:szCs w:val="22"/>
        </w:rPr>
      </w:pPr>
      <w:r w:rsidRPr="00E74AAB">
        <w:rPr>
          <w:rFonts w:ascii="Arial" w:hAnsi="Arial" w:cs="Arial"/>
          <w:sz w:val="22"/>
          <w:szCs w:val="22"/>
        </w:rPr>
        <w:t>Čl. 5</w:t>
      </w:r>
    </w:p>
    <w:p w14:paraId="5EF1EFAF" w14:textId="2C5C93A1" w:rsidR="00E74AAB" w:rsidRDefault="00E74AAB" w:rsidP="00E74AAB">
      <w:pPr>
        <w:pStyle w:val="slalnk"/>
        <w:spacing w:before="0" w:after="0"/>
        <w:rPr>
          <w:rFonts w:ascii="Arial" w:hAnsi="Arial" w:cs="Arial"/>
          <w:sz w:val="22"/>
          <w:szCs w:val="22"/>
        </w:rPr>
      </w:pPr>
      <w:r>
        <w:rPr>
          <w:rFonts w:ascii="Arial" w:hAnsi="Arial" w:cs="Arial"/>
          <w:sz w:val="22"/>
          <w:szCs w:val="22"/>
        </w:rPr>
        <w:t>S</w:t>
      </w:r>
      <w:r w:rsidR="00BF52B6">
        <w:rPr>
          <w:rFonts w:ascii="Arial" w:hAnsi="Arial" w:cs="Arial"/>
          <w:sz w:val="22"/>
          <w:szCs w:val="22"/>
        </w:rPr>
        <w:t>oustřeďování</w:t>
      </w:r>
      <w:r>
        <w:rPr>
          <w:rFonts w:ascii="Arial" w:hAnsi="Arial" w:cs="Arial"/>
          <w:sz w:val="22"/>
          <w:szCs w:val="22"/>
        </w:rPr>
        <w:t xml:space="preserve"> objemného odpadu</w:t>
      </w:r>
    </w:p>
    <w:p w14:paraId="54402A6F" w14:textId="77777777" w:rsidR="00E74AAB" w:rsidRDefault="00E74AAB" w:rsidP="00E74AAB">
      <w:pPr>
        <w:pStyle w:val="slalnk"/>
        <w:spacing w:before="0" w:after="0"/>
        <w:rPr>
          <w:rFonts w:ascii="Arial" w:hAnsi="Arial" w:cs="Arial"/>
          <w:sz w:val="22"/>
          <w:szCs w:val="22"/>
        </w:rPr>
      </w:pPr>
    </w:p>
    <w:p w14:paraId="4B8C8B0A" w14:textId="13F88390" w:rsidR="00E74AAB" w:rsidRDefault="00BF52B6" w:rsidP="00E53384">
      <w:pPr>
        <w:pStyle w:val="slalnk"/>
        <w:numPr>
          <w:ilvl w:val="0"/>
          <w:numId w:val="8"/>
        </w:numPr>
        <w:spacing w:before="0" w:after="0"/>
        <w:jc w:val="both"/>
        <w:rPr>
          <w:rFonts w:ascii="Arial" w:hAnsi="Arial" w:cs="Arial"/>
          <w:b w:val="0"/>
          <w:bCs w:val="0"/>
          <w:sz w:val="22"/>
          <w:szCs w:val="22"/>
        </w:rPr>
      </w:pPr>
      <w:r>
        <w:rPr>
          <w:rFonts w:ascii="Arial" w:hAnsi="Arial" w:cs="Arial"/>
          <w:b w:val="0"/>
          <w:bCs w:val="0"/>
          <w:sz w:val="22"/>
          <w:szCs w:val="22"/>
        </w:rPr>
        <w:t>Objemný odpad lze odevzdávat ve sběrném dvoře, který je umístěn v obci Blížejov na parcele č. 1223/2 (za školou).</w:t>
      </w:r>
    </w:p>
    <w:p w14:paraId="4E2E28F1" w14:textId="77777777" w:rsidR="00E74AAB" w:rsidRDefault="00E74AAB" w:rsidP="00E74AAB">
      <w:pPr>
        <w:pStyle w:val="slalnk"/>
        <w:spacing w:before="0" w:after="0"/>
        <w:ind w:left="720"/>
        <w:jc w:val="left"/>
        <w:rPr>
          <w:rFonts w:ascii="Arial" w:hAnsi="Arial" w:cs="Arial"/>
          <w:b w:val="0"/>
          <w:bCs w:val="0"/>
          <w:sz w:val="22"/>
          <w:szCs w:val="22"/>
        </w:rPr>
      </w:pPr>
    </w:p>
    <w:p w14:paraId="3A8253C3" w14:textId="083E3299" w:rsidR="00E74AAB" w:rsidRDefault="00E74AAB" w:rsidP="00E53384">
      <w:pPr>
        <w:pStyle w:val="slalnk"/>
        <w:numPr>
          <w:ilvl w:val="0"/>
          <w:numId w:val="8"/>
        </w:numPr>
        <w:spacing w:before="0" w:after="0"/>
        <w:jc w:val="left"/>
        <w:rPr>
          <w:rFonts w:ascii="Arial" w:hAnsi="Arial" w:cs="Arial"/>
          <w:b w:val="0"/>
          <w:bCs w:val="0"/>
          <w:sz w:val="22"/>
          <w:szCs w:val="22"/>
        </w:rPr>
      </w:pPr>
      <w:r>
        <w:rPr>
          <w:rFonts w:ascii="Arial" w:hAnsi="Arial" w:cs="Arial"/>
          <w:b w:val="0"/>
          <w:bCs w:val="0"/>
          <w:sz w:val="22"/>
          <w:szCs w:val="22"/>
        </w:rPr>
        <w:t>Soustřeďování objemného odpadu podléhá požadavkům stanoveným v čl. 3 odst. 4.</w:t>
      </w:r>
    </w:p>
    <w:p w14:paraId="3940AD95" w14:textId="77777777" w:rsidR="00E74AAB" w:rsidRDefault="00E74AAB" w:rsidP="00E74AAB">
      <w:pPr>
        <w:pStyle w:val="Odstavecseseznamem"/>
        <w:rPr>
          <w:rFonts w:ascii="Arial" w:hAnsi="Arial" w:cs="Arial"/>
          <w:b/>
          <w:bCs/>
          <w:sz w:val="22"/>
          <w:szCs w:val="22"/>
        </w:rPr>
      </w:pPr>
    </w:p>
    <w:p w14:paraId="0905A968" w14:textId="77777777" w:rsidR="00E74AAB" w:rsidRDefault="00E74AAB" w:rsidP="00E74AAB">
      <w:pPr>
        <w:pStyle w:val="slalnk"/>
        <w:spacing w:before="0" w:after="0"/>
        <w:jc w:val="left"/>
        <w:rPr>
          <w:rFonts w:ascii="Arial" w:hAnsi="Arial" w:cs="Arial"/>
          <w:b w:val="0"/>
          <w:bCs w:val="0"/>
          <w:sz w:val="22"/>
          <w:szCs w:val="22"/>
        </w:rPr>
      </w:pPr>
    </w:p>
    <w:p w14:paraId="77085FAD" w14:textId="10AC51F2" w:rsidR="00E74AAB" w:rsidRDefault="00E74AAB" w:rsidP="00BF52B6">
      <w:pPr>
        <w:pStyle w:val="slalnk"/>
        <w:spacing w:before="0"/>
        <w:rPr>
          <w:rFonts w:ascii="Arial" w:hAnsi="Arial" w:cs="Arial"/>
          <w:sz w:val="22"/>
          <w:szCs w:val="22"/>
        </w:rPr>
      </w:pPr>
      <w:r w:rsidRPr="00E74AAB">
        <w:rPr>
          <w:rFonts w:ascii="Arial" w:hAnsi="Arial" w:cs="Arial"/>
          <w:sz w:val="22"/>
          <w:szCs w:val="22"/>
        </w:rPr>
        <w:t>Čl. 6</w:t>
      </w:r>
    </w:p>
    <w:p w14:paraId="06AF15D3" w14:textId="76FD0D20" w:rsidR="00E74AAB" w:rsidRDefault="00ED14CB" w:rsidP="00E74AAB">
      <w:pPr>
        <w:pStyle w:val="slalnk"/>
        <w:spacing w:before="0" w:after="0"/>
        <w:rPr>
          <w:rFonts w:ascii="Arial" w:hAnsi="Arial" w:cs="Arial"/>
          <w:sz w:val="22"/>
          <w:szCs w:val="22"/>
        </w:rPr>
      </w:pPr>
      <w:r>
        <w:rPr>
          <w:rFonts w:ascii="Arial" w:hAnsi="Arial" w:cs="Arial"/>
          <w:sz w:val="22"/>
          <w:szCs w:val="22"/>
        </w:rPr>
        <w:t>Soustřeďování směsného komunálního odpadu</w:t>
      </w:r>
    </w:p>
    <w:p w14:paraId="0621D55F" w14:textId="77777777" w:rsidR="00ED14CB" w:rsidRDefault="00ED14CB" w:rsidP="00BF52B6">
      <w:pPr>
        <w:pStyle w:val="slalnk"/>
        <w:spacing w:before="0" w:after="0"/>
        <w:jc w:val="both"/>
        <w:rPr>
          <w:rFonts w:ascii="Arial" w:hAnsi="Arial" w:cs="Arial"/>
          <w:sz w:val="22"/>
          <w:szCs w:val="22"/>
        </w:rPr>
      </w:pPr>
    </w:p>
    <w:p w14:paraId="05A13947" w14:textId="0254E096" w:rsidR="00ED14CB" w:rsidRPr="00524437" w:rsidRDefault="00ED14CB" w:rsidP="00E53384">
      <w:pPr>
        <w:pStyle w:val="slalnk"/>
        <w:numPr>
          <w:ilvl w:val="0"/>
          <w:numId w:val="9"/>
        </w:numPr>
        <w:spacing w:before="0" w:after="120"/>
        <w:ind w:left="714" w:hanging="357"/>
        <w:jc w:val="both"/>
        <w:rPr>
          <w:rFonts w:ascii="Arial" w:hAnsi="Arial" w:cs="Arial"/>
          <w:b w:val="0"/>
          <w:bCs w:val="0"/>
          <w:sz w:val="22"/>
          <w:szCs w:val="22"/>
        </w:rPr>
      </w:pPr>
      <w:r>
        <w:rPr>
          <w:rFonts w:ascii="Arial" w:hAnsi="Arial" w:cs="Arial"/>
          <w:b w:val="0"/>
          <w:bCs w:val="0"/>
          <w:sz w:val="22"/>
          <w:szCs w:val="22"/>
        </w:rPr>
        <w:t>Směsný komunální odpad se odkládá do sběrných nádob. Pro účely této vyhlášky se sběrnými nádobami rozumějí:</w:t>
      </w:r>
    </w:p>
    <w:p w14:paraId="630CA5E6" w14:textId="53471275" w:rsidR="00ED14CB" w:rsidRDefault="00FE29E9" w:rsidP="00E53384">
      <w:pPr>
        <w:pStyle w:val="slalnk"/>
        <w:numPr>
          <w:ilvl w:val="0"/>
          <w:numId w:val="10"/>
        </w:numPr>
        <w:spacing w:before="0" w:after="0"/>
        <w:jc w:val="both"/>
        <w:rPr>
          <w:rFonts w:ascii="Arial" w:hAnsi="Arial" w:cs="Arial"/>
          <w:b w:val="0"/>
          <w:bCs w:val="0"/>
          <w:sz w:val="22"/>
          <w:szCs w:val="22"/>
        </w:rPr>
      </w:pPr>
      <w:r>
        <w:rPr>
          <w:rFonts w:ascii="Arial" w:hAnsi="Arial" w:cs="Arial"/>
          <w:b w:val="0"/>
          <w:bCs w:val="0"/>
          <w:sz w:val="22"/>
          <w:szCs w:val="22"/>
        </w:rPr>
        <w:t>p</w:t>
      </w:r>
      <w:r w:rsidR="00ED14CB">
        <w:rPr>
          <w:rFonts w:ascii="Arial" w:hAnsi="Arial" w:cs="Arial"/>
          <w:b w:val="0"/>
          <w:bCs w:val="0"/>
          <w:sz w:val="22"/>
          <w:szCs w:val="22"/>
        </w:rPr>
        <w:t>opelnice</w:t>
      </w:r>
    </w:p>
    <w:p w14:paraId="7107EEF3" w14:textId="4065020A" w:rsidR="00ED14CB" w:rsidRDefault="00FE29E9" w:rsidP="00E53384">
      <w:pPr>
        <w:pStyle w:val="slalnk"/>
        <w:numPr>
          <w:ilvl w:val="0"/>
          <w:numId w:val="10"/>
        </w:numPr>
        <w:spacing w:before="0" w:after="0"/>
        <w:jc w:val="both"/>
        <w:rPr>
          <w:rFonts w:ascii="Arial" w:hAnsi="Arial" w:cs="Arial"/>
          <w:b w:val="0"/>
          <w:bCs w:val="0"/>
          <w:sz w:val="22"/>
          <w:szCs w:val="22"/>
        </w:rPr>
      </w:pPr>
      <w:r>
        <w:rPr>
          <w:rFonts w:ascii="Arial" w:hAnsi="Arial" w:cs="Arial"/>
          <w:b w:val="0"/>
          <w:bCs w:val="0"/>
          <w:sz w:val="22"/>
          <w:szCs w:val="22"/>
        </w:rPr>
        <w:t>v</w:t>
      </w:r>
      <w:r w:rsidR="00ED14CB">
        <w:rPr>
          <w:rFonts w:ascii="Arial" w:hAnsi="Arial" w:cs="Arial"/>
          <w:b w:val="0"/>
          <w:bCs w:val="0"/>
          <w:sz w:val="22"/>
          <w:szCs w:val="22"/>
        </w:rPr>
        <w:t>elkoobjemové kontejnery</w:t>
      </w:r>
    </w:p>
    <w:p w14:paraId="3475D5C8" w14:textId="2E42F26D" w:rsidR="00ED14CB" w:rsidRDefault="00FE29E9" w:rsidP="00E53384">
      <w:pPr>
        <w:pStyle w:val="slalnk"/>
        <w:numPr>
          <w:ilvl w:val="0"/>
          <w:numId w:val="10"/>
        </w:numPr>
        <w:spacing w:before="0" w:after="0"/>
        <w:jc w:val="both"/>
        <w:rPr>
          <w:rFonts w:ascii="Arial" w:hAnsi="Arial" w:cs="Arial"/>
          <w:b w:val="0"/>
          <w:bCs w:val="0"/>
          <w:sz w:val="22"/>
          <w:szCs w:val="22"/>
        </w:rPr>
      </w:pPr>
      <w:r>
        <w:rPr>
          <w:rFonts w:ascii="Arial" w:hAnsi="Arial" w:cs="Arial"/>
          <w:b w:val="0"/>
          <w:bCs w:val="0"/>
          <w:sz w:val="22"/>
          <w:szCs w:val="22"/>
        </w:rPr>
        <w:t>o</w:t>
      </w:r>
      <w:r w:rsidR="00ED14CB">
        <w:rPr>
          <w:rFonts w:ascii="Arial" w:hAnsi="Arial" w:cs="Arial"/>
          <w:b w:val="0"/>
          <w:bCs w:val="0"/>
          <w:sz w:val="22"/>
          <w:szCs w:val="22"/>
        </w:rPr>
        <w:t>dpadkové koše, které jsou umístěny na veřejných prostranstvích v obci, sloužící pro odkládání drobného směsného komunálního odpadu.</w:t>
      </w:r>
    </w:p>
    <w:p w14:paraId="3A570077" w14:textId="77777777" w:rsidR="00ED14CB" w:rsidRDefault="00ED14CB" w:rsidP="00BF52B6">
      <w:pPr>
        <w:pStyle w:val="slalnk"/>
        <w:spacing w:before="0" w:after="0"/>
        <w:jc w:val="both"/>
        <w:rPr>
          <w:rFonts w:ascii="Arial" w:hAnsi="Arial" w:cs="Arial"/>
          <w:b w:val="0"/>
          <w:bCs w:val="0"/>
          <w:sz w:val="22"/>
          <w:szCs w:val="22"/>
        </w:rPr>
      </w:pPr>
    </w:p>
    <w:p w14:paraId="0A33B199" w14:textId="14134E29" w:rsidR="00ED14CB" w:rsidRDefault="00ED14CB" w:rsidP="00E53384">
      <w:pPr>
        <w:pStyle w:val="slalnk"/>
        <w:numPr>
          <w:ilvl w:val="0"/>
          <w:numId w:val="9"/>
        </w:numPr>
        <w:spacing w:before="0" w:after="0"/>
        <w:jc w:val="both"/>
        <w:rPr>
          <w:rFonts w:ascii="Arial" w:hAnsi="Arial" w:cs="Arial"/>
          <w:b w:val="0"/>
          <w:bCs w:val="0"/>
          <w:sz w:val="22"/>
          <w:szCs w:val="22"/>
        </w:rPr>
      </w:pPr>
      <w:r>
        <w:rPr>
          <w:rFonts w:ascii="Arial" w:hAnsi="Arial" w:cs="Arial"/>
          <w:b w:val="0"/>
          <w:bCs w:val="0"/>
          <w:sz w:val="22"/>
          <w:szCs w:val="22"/>
        </w:rPr>
        <w:t>Soustřeďování směsného komunálního odpadu podléhá požadavkům stanoveným v čl. 3 odst. 4.</w:t>
      </w:r>
    </w:p>
    <w:p w14:paraId="74F24AF6" w14:textId="77777777" w:rsidR="00ED14CB" w:rsidRDefault="00ED14CB" w:rsidP="00ED14CB">
      <w:pPr>
        <w:pStyle w:val="slalnk"/>
        <w:spacing w:before="0" w:after="0"/>
        <w:jc w:val="left"/>
        <w:rPr>
          <w:rFonts w:ascii="Arial" w:hAnsi="Arial" w:cs="Arial"/>
          <w:b w:val="0"/>
          <w:bCs w:val="0"/>
          <w:sz w:val="22"/>
          <w:szCs w:val="22"/>
        </w:rPr>
      </w:pPr>
    </w:p>
    <w:p w14:paraId="4C2872FF" w14:textId="77777777" w:rsidR="00ED14CB" w:rsidRDefault="00ED14CB" w:rsidP="00ED14CB">
      <w:pPr>
        <w:pStyle w:val="slalnk"/>
        <w:spacing w:before="0" w:after="0"/>
        <w:jc w:val="left"/>
        <w:rPr>
          <w:rFonts w:ascii="Arial" w:hAnsi="Arial" w:cs="Arial"/>
          <w:b w:val="0"/>
          <w:bCs w:val="0"/>
          <w:sz w:val="22"/>
          <w:szCs w:val="22"/>
        </w:rPr>
      </w:pPr>
    </w:p>
    <w:p w14:paraId="456D9DB6" w14:textId="74FF08BD" w:rsidR="00ED14CB" w:rsidRDefault="00ED14CB" w:rsidP="00BF52B6">
      <w:pPr>
        <w:pStyle w:val="slalnk"/>
        <w:spacing w:before="0"/>
        <w:rPr>
          <w:rFonts w:ascii="Arial" w:hAnsi="Arial" w:cs="Arial"/>
          <w:sz w:val="22"/>
          <w:szCs w:val="22"/>
        </w:rPr>
      </w:pPr>
      <w:r w:rsidRPr="00ED14CB">
        <w:rPr>
          <w:rFonts w:ascii="Arial" w:hAnsi="Arial" w:cs="Arial"/>
          <w:sz w:val="22"/>
          <w:szCs w:val="22"/>
        </w:rPr>
        <w:t>Čl. 7</w:t>
      </w:r>
    </w:p>
    <w:p w14:paraId="62C52852" w14:textId="4EB94D0E" w:rsidR="00ED14CB" w:rsidRDefault="00ED14CB" w:rsidP="00ED14CB">
      <w:pPr>
        <w:pStyle w:val="slalnk"/>
        <w:spacing w:before="0" w:after="0"/>
        <w:rPr>
          <w:rFonts w:ascii="Arial" w:hAnsi="Arial" w:cs="Arial"/>
          <w:b w:val="0"/>
          <w:bCs w:val="0"/>
          <w:sz w:val="22"/>
          <w:szCs w:val="22"/>
        </w:rPr>
      </w:pPr>
      <w:r>
        <w:rPr>
          <w:rFonts w:ascii="Arial" w:hAnsi="Arial" w:cs="Arial"/>
          <w:sz w:val="22"/>
          <w:szCs w:val="22"/>
        </w:rPr>
        <w:t>Nakládání se stavebním a demoličním odpadem</w:t>
      </w:r>
    </w:p>
    <w:p w14:paraId="3CEDC65C" w14:textId="77777777" w:rsidR="00ED14CB" w:rsidRDefault="00ED14CB" w:rsidP="00BF52B6">
      <w:pPr>
        <w:pStyle w:val="slalnk"/>
        <w:spacing w:before="0" w:after="0"/>
        <w:jc w:val="both"/>
        <w:rPr>
          <w:rFonts w:ascii="Arial" w:hAnsi="Arial" w:cs="Arial"/>
          <w:b w:val="0"/>
          <w:bCs w:val="0"/>
          <w:sz w:val="22"/>
          <w:szCs w:val="22"/>
        </w:rPr>
      </w:pPr>
    </w:p>
    <w:p w14:paraId="6B81D4D2" w14:textId="59A26685" w:rsidR="00ED14CB" w:rsidRDefault="00ED14CB" w:rsidP="00E53384">
      <w:pPr>
        <w:pStyle w:val="slalnk"/>
        <w:numPr>
          <w:ilvl w:val="0"/>
          <w:numId w:val="11"/>
        </w:numPr>
        <w:spacing w:before="0" w:after="0"/>
        <w:jc w:val="both"/>
        <w:rPr>
          <w:rFonts w:ascii="Arial" w:hAnsi="Arial" w:cs="Arial"/>
          <w:b w:val="0"/>
          <w:bCs w:val="0"/>
          <w:sz w:val="22"/>
          <w:szCs w:val="22"/>
        </w:rPr>
      </w:pPr>
      <w:r>
        <w:rPr>
          <w:rFonts w:ascii="Arial" w:hAnsi="Arial" w:cs="Arial"/>
          <w:b w:val="0"/>
          <w:bCs w:val="0"/>
          <w:sz w:val="22"/>
          <w:szCs w:val="22"/>
        </w:rPr>
        <w:t>Stavebním odpadem a demoličním odpadem se rozumí odpad vznikající při stavebních a demoličních činnostech nepodnikajících fyzických osob. Stavební a demoliční odpad není odpadem komunálním.</w:t>
      </w:r>
    </w:p>
    <w:p w14:paraId="678F6727" w14:textId="77777777" w:rsidR="00ED14CB" w:rsidRDefault="00ED14CB" w:rsidP="00BF52B6">
      <w:pPr>
        <w:pStyle w:val="slalnk"/>
        <w:spacing w:before="0" w:after="0"/>
        <w:ind w:left="720"/>
        <w:jc w:val="both"/>
        <w:rPr>
          <w:rFonts w:ascii="Arial" w:hAnsi="Arial" w:cs="Arial"/>
          <w:b w:val="0"/>
          <w:bCs w:val="0"/>
          <w:sz w:val="22"/>
          <w:szCs w:val="22"/>
        </w:rPr>
      </w:pPr>
    </w:p>
    <w:p w14:paraId="3430A60E" w14:textId="39FA6BC1" w:rsidR="00ED14CB" w:rsidRDefault="00ED14CB" w:rsidP="00E53384">
      <w:pPr>
        <w:pStyle w:val="slalnk"/>
        <w:numPr>
          <w:ilvl w:val="0"/>
          <w:numId w:val="11"/>
        </w:numPr>
        <w:spacing w:before="0" w:after="0"/>
        <w:jc w:val="both"/>
        <w:rPr>
          <w:rFonts w:ascii="Arial" w:hAnsi="Arial" w:cs="Arial"/>
          <w:b w:val="0"/>
          <w:bCs w:val="0"/>
          <w:sz w:val="22"/>
          <w:szCs w:val="22"/>
        </w:rPr>
      </w:pPr>
      <w:r>
        <w:rPr>
          <w:rFonts w:ascii="Arial" w:hAnsi="Arial" w:cs="Arial"/>
          <w:b w:val="0"/>
          <w:bCs w:val="0"/>
          <w:sz w:val="22"/>
          <w:szCs w:val="22"/>
        </w:rPr>
        <w:t>Stavební a demoliční odpad lze předávat oprávněným osobám podle zákona o</w:t>
      </w:r>
      <w:r w:rsidR="00BF52B6">
        <w:rPr>
          <w:rFonts w:ascii="Arial" w:hAnsi="Arial" w:cs="Arial"/>
          <w:b w:val="0"/>
          <w:bCs w:val="0"/>
          <w:sz w:val="22"/>
          <w:szCs w:val="22"/>
        </w:rPr>
        <w:t> </w:t>
      </w:r>
      <w:r>
        <w:rPr>
          <w:rFonts w:ascii="Arial" w:hAnsi="Arial" w:cs="Arial"/>
          <w:b w:val="0"/>
          <w:bCs w:val="0"/>
          <w:sz w:val="22"/>
          <w:szCs w:val="22"/>
        </w:rPr>
        <w:t>odpadech.</w:t>
      </w:r>
    </w:p>
    <w:p w14:paraId="54B56784" w14:textId="77777777" w:rsidR="00ED14CB" w:rsidRDefault="00ED14CB" w:rsidP="00ED14CB">
      <w:pPr>
        <w:pStyle w:val="Odstavecseseznamem"/>
        <w:rPr>
          <w:rFonts w:ascii="Arial" w:hAnsi="Arial" w:cs="Arial"/>
          <w:b/>
          <w:bCs/>
          <w:sz w:val="22"/>
          <w:szCs w:val="22"/>
        </w:rPr>
      </w:pPr>
    </w:p>
    <w:p w14:paraId="2ABE24A7" w14:textId="77777777" w:rsidR="00FE29E9" w:rsidRDefault="00FE29E9" w:rsidP="00ED14CB">
      <w:pPr>
        <w:pStyle w:val="Odstavecseseznamem"/>
        <w:rPr>
          <w:rFonts w:ascii="Arial" w:hAnsi="Arial" w:cs="Arial"/>
          <w:b/>
          <w:bCs/>
          <w:sz w:val="22"/>
          <w:szCs w:val="22"/>
        </w:rPr>
      </w:pPr>
    </w:p>
    <w:p w14:paraId="7DC048CA" w14:textId="089E72EF" w:rsidR="00ED14CB" w:rsidRDefault="00FE29E9" w:rsidP="00BF52B6">
      <w:pPr>
        <w:pStyle w:val="slalnk"/>
        <w:spacing w:before="0"/>
        <w:rPr>
          <w:rFonts w:ascii="Arial" w:hAnsi="Arial" w:cs="Arial"/>
          <w:sz w:val="22"/>
          <w:szCs w:val="22"/>
        </w:rPr>
      </w:pPr>
      <w:r w:rsidRPr="00FE29E9">
        <w:rPr>
          <w:rFonts w:ascii="Arial" w:hAnsi="Arial" w:cs="Arial"/>
          <w:sz w:val="22"/>
          <w:szCs w:val="22"/>
        </w:rPr>
        <w:t>Čl. 8</w:t>
      </w:r>
    </w:p>
    <w:p w14:paraId="5E46C758" w14:textId="09D9BC32" w:rsidR="00FE29E9" w:rsidRDefault="00FE29E9" w:rsidP="00FE29E9">
      <w:pPr>
        <w:pStyle w:val="slalnk"/>
        <w:spacing w:before="0" w:after="0"/>
        <w:rPr>
          <w:rFonts w:ascii="Arial" w:hAnsi="Arial" w:cs="Arial"/>
          <w:b w:val="0"/>
          <w:bCs w:val="0"/>
          <w:sz w:val="22"/>
          <w:szCs w:val="22"/>
        </w:rPr>
      </w:pPr>
      <w:r>
        <w:rPr>
          <w:rFonts w:ascii="Arial" w:hAnsi="Arial" w:cs="Arial"/>
          <w:sz w:val="22"/>
          <w:szCs w:val="22"/>
        </w:rPr>
        <w:t>Závěrečná ustanovení</w:t>
      </w:r>
    </w:p>
    <w:p w14:paraId="318D2239" w14:textId="77777777" w:rsidR="00FE29E9" w:rsidRDefault="00FE29E9" w:rsidP="00FE29E9">
      <w:pPr>
        <w:pStyle w:val="slalnk"/>
        <w:spacing w:before="0" w:after="0"/>
        <w:jc w:val="left"/>
        <w:rPr>
          <w:rFonts w:ascii="Arial" w:hAnsi="Arial" w:cs="Arial"/>
          <w:b w:val="0"/>
          <w:bCs w:val="0"/>
          <w:sz w:val="22"/>
          <w:szCs w:val="22"/>
        </w:rPr>
      </w:pPr>
    </w:p>
    <w:p w14:paraId="298142F2" w14:textId="084A38FC" w:rsidR="00FE29E9" w:rsidRDefault="00FE29E9" w:rsidP="00E53384">
      <w:pPr>
        <w:pStyle w:val="slalnk"/>
        <w:numPr>
          <w:ilvl w:val="0"/>
          <w:numId w:val="12"/>
        </w:numPr>
        <w:spacing w:before="0" w:after="0"/>
        <w:jc w:val="both"/>
        <w:rPr>
          <w:rFonts w:ascii="Arial" w:hAnsi="Arial" w:cs="Arial"/>
          <w:b w:val="0"/>
          <w:bCs w:val="0"/>
          <w:sz w:val="22"/>
          <w:szCs w:val="22"/>
        </w:rPr>
      </w:pPr>
      <w:r>
        <w:rPr>
          <w:rFonts w:ascii="Arial" w:hAnsi="Arial" w:cs="Arial"/>
          <w:b w:val="0"/>
          <w:bCs w:val="0"/>
          <w:sz w:val="22"/>
          <w:szCs w:val="22"/>
        </w:rPr>
        <w:t>Nabytím účinnosti této vyhlášky se zrušuje obecně závazná vyhláška obce č. 2/2021, o stanovení systému shromažďování, sběru, přepravy, třídění, využívání a</w:t>
      </w:r>
      <w:r w:rsidR="00BC344B">
        <w:rPr>
          <w:rFonts w:ascii="Arial" w:hAnsi="Arial" w:cs="Arial"/>
          <w:b w:val="0"/>
          <w:bCs w:val="0"/>
          <w:sz w:val="22"/>
          <w:szCs w:val="22"/>
        </w:rPr>
        <w:t> </w:t>
      </w:r>
      <w:r>
        <w:rPr>
          <w:rFonts w:ascii="Arial" w:hAnsi="Arial" w:cs="Arial"/>
          <w:b w:val="0"/>
          <w:bCs w:val="0"/>
          <w:sz w:val="22"/>
          <w:szCs w:val="22"/>
        </w:rPr>
        <w:t>odstraňování komunálních odpadů a nakládání se stavebním odpadem na území obce Milavče ze dne 28.12.2021, usnesení č. I/6.</w:t>
      </w:r>
    </w:p>
    <w:p w14:paraId="750D70CF" w14:textId="77777777" w:rsidR="00FE29E9" w:rsidRDefault="00FE29E9" w:rsidP="00BC344B">
      <w:pPr>
        <w:pStyle w:val="slalnk"/>
        <w:spacing w:before="0" w:after="0"/>
        <w:ind w:left="720"/>
        <w:jc w:val="both"/>
        <w:rPr>
          <w:rFonts w:ascii="Arial" w:hAnsi="Arial" w:cs="Arial"/>
          <w:b w:val="0"/>
          <w:bCs w:val="0"/>
          <w:sz w:val="22"/>
          <w:szCs w:val="22"/>
        </w:rPr>
      </w:pPr>
    </w:p>
    <w:p w14:paraId="7E3AFDD0" w14:textId="5C1387BF" w:rsidR="00FE29E9" w:rsidRPr="00FE29E9" w:rsidRDefault="00FE29E9" w:rsidP="00E53384">
      <w:pPr>
        <w:pStyle w:val="slalnk"/>
        <w:numPr>
          <w:ilvl w:val="0"/>
          <w:numId w:val="12"/>
        </w:numPr>
        <w:spacing w:before="0" w:after="0"/>
        <w:jc w:val="both"/>
        <w:rPr>
          <w:rFonts w:ascii="Arial" w:hAnsi="Arial" w:cs="Arial"/>
          <w:b w:val="0"/>
          <w:bCs w:val="0"/>
          <w:sz w:val="22"/>
          <w:szCs w:val="22"/>
        </w:rPr>
      </w:pPr>
      <w:r>
        <w:rPr>
          <w:rFonts w:ascii="Arial" w:hAnsi="Arial" w:cs="Arial"/>
          <w:b w:val="0"/>
          <w:bCs w:val="0"/>
          <w:sz w:val="22"/>
          <w:szCs w:val="22"/>
        </w:rPr>
        <w:t xml:space="preserve">Tato vyhláška nabývá účinnosti </w:t>
      </w:r>
      <w:r w:rsidR="00BF52B6">
        <w:rPr>
          <w:rFonts w:ascii="Arial" w:hAnsi="Arial" w:cs="Arial"/>
          <w:b w:val="0"/>
          <w:bCs w:val="0"/>
          <w:sz w:val="22"/>
          <w:szCs w:val="22"/>
        </w:rPr>
        <w:t>počátkem patnáctého dne následujícího po dni jejího vyhlášení.</w:t>
      </w:r>
      <w:r>
        <w:rPr>
          <w:rFonts w:ascii="Arial" w:hAnsi="Arial" w:cs="Arial"/>
          <w:b w:val="0"/>
          <w:bCs w:val="0"/>
          <w:sz w:val="22"/>
          <w:szCs w:val="22"/>
        </w:rPr>
        <w:t xml:space="preserve"> </w:t>
      </w:r>
    </w:p>
    <w:p w14:paraId="6C84FEFE" w14:textId="27A1A51E" w:rsidR="00021E9D" w:rsidRDefault="00021E9D" w:rsidP="00021E9D">
      <w:pPr>
        <w:autoSpaceDE w:val="0"/>
        <w:autoSpaceDN w:val="0"/>
        <w:adjustRightInd w:val="0"/>
        <w:jc w:val="both"/>
        <w:rPr>
          <w:rFonts w:ascii="Arial" w:hAnsi="Arial" w:cs="Arial"/>
          <w:iCs/>
          <w:sz w:val="22"/>
          <w:szCs w:val="22"/>
        </w:rPr>
      </w:pPr>
    </w:p>
    <w:p w14:paraId="51B891A1" w14:textId="77777777" w:rsidR="004726F1" w:rsidRDefault="004726F1" w:rsidP="004726F1">
      <w:pPr>
        <w:rPr>
          <w:sz w:val="28"/>
          <w:szCs w:val="28"/>
        </w:rPr>
      </w:pPr>
    </w:p>
    <w:p w14:paraId="127DFD77" w14:textId="77777777" w:rsidR="004726F1" w:rsidRDefault="004726F1" w:rsidP="004726F1">
      <w:pPr>
        <w:rPr>
          <w:sz w:val="28"/>
          <w:szCs w:val="28"/>
        </w:rPr>
      </w:pPr>
    </w:p>
    <w:p w14:paraId="3EFD0B6E" w14:textId="77777777" w:rsidR="00F540C3" w:rsidRDefault="00F540C3" w:rsidP="002D5495">
      <w:pPr>
        <w:tabs>
          <w:tab w:val="left" w:pos="1440"/>
          <w:tab w:val="left" w:pos="7020"/>
        </w:tabs>
        <w:spacing w:line="312" w:lineRule="auto"/>
        <w:rPr>
          <w:rFonts w:ascii="Arial" w:hAnsi="Arial" w:cs="Arial"/>
          <w:sz w:val="22"/>
          <w:szCs w:val="22"/>
        </w:rPr>
      </w:pPr>
    </w:p>
    <w:p w14:paraId="18F794FE" w14:textId="77777777" w:rsidR="00BC344B" w:rsidRDefault="00BC344B" w:rsidP="002D5495">
      <w:pPr>
        <w:tabs>
          <w:tab w:val="left" w:pos="1440"/>
          <w:tab w:val="left" w:pos="7020"/>
        </w:tabs>
        <w:spacing w:line="312" w:lineRule="auto"/>
        <w:rPr>
          <w:rFonts w:ascii="Arial" w:hAnsi="Arial" w:cs="Arial"/>
          <w:sz w:val="22"/>
          <w:szCs w:val="22"/>
        </w:rPr>
      </w:pPr>
    </w:p>
    <w:p w14:paraId="5436824B" w14:textId="3ADBFCA7" w:rsidR="00BC344B" w:rsidRDefault="00BC344B" w:rsidP="002D5495">
      <w:pPr>
        <w:tabs>
          <w:tab w:val="left" w:pos="1440"/>
          <w:tab w:val="left" w:pos="7020"/>
        </w:tabs>
        <w:spacing w:line="312" w:lineRule="auto"/>
        <w:rPr>
          <w:rFonts w:ascii="Arial" w:hAnsi="Arial" w:cs="Arial"/>
          <w:sz w:val="22"/>
          <w:szCs w:val="22"/>
        </w:rPr>
      </w:pPr>
      <w:r>
        <w:rPr>
          <w:rFonts w:ascii="Arial" w:hAnsi="Arial" w:cs="Arial"/>
          <w:sz w:val="22"/>
          <w:szCs w:val="22"/>
        </w:rPr>
        <w:tab/>
        <w:t>Vojtěch Weber v.r.                                   Zdeněk Peroutka v.r.</w:t>
      </w:r>
    </w:p>
    <w:p w14:paraId="09F1E029" w14:textId="49B10FD4" w:rsidR="00BC344B" w:rsidRDefault="00BC344B" w:rsidP="002D5495">
      <w:pPr>
        <w:tabs>
          <w:tab w:val="left" w:pos="1440"/>
          <w:tab w:val="left" w:pos="7020"/>
        </w:tabs>
        <w:spacing w:line="312" w:lineRule="auto"/>
        <w:rPr>
          <w:rFonts w:ascii="Arial" w:hAnsi="Arial" w:cs="Arial"/>
          <w:sz w:val="22"/>
          <w:szCs w:val="22"/>
        </w:rPr>
      </w:pPr>
      <w:r>
        <w:rPr>
          <w:rFonts w:ascii="Arial" w:hAnsi="Arial" w:cs="Arial"/>
          <w:sz w:val="22"/>
          <w:szCs w:val="22"/>
        </w:rPr>
        <w:tab/>
        <w:t xml:space="preserve">       starosta                                                 místostarosta</w:t>
      </w:r>
    </w:p>
    <w:p w14:paraId="6FDD2BB8" w14:textId="77777777" w:rsidR="00BC344B" w:rsidRDefault="00BC344B" w:rsidP="002D5495">
      <w:pPr>
        <w:tabs>
          <w:tab w:val="left" w:pos="1440"/>
          <w:tab w:val="left" w:pos="7020"/>
        </w:tabs>
        <w:spacing w:line="312" w:lineRule="auto"/>
        <w:rPr>
          <w:rFonts w:ascii="Arial" w:hAnsi="Arial" w:cs="Arial"/>
          <w:sz w:val="22"/>
          <w:szCs w:val="22"/>
        </w:rPr>
      </w:pPr>
    </w:p>
    <w:p w14:paraId="2F577B74" w14:textId="77777777" w:rsidR="00BC344B" w:rsidRDefault="00BC344B" w:rsidP="002D5495">
      <w:pPr>
        <w:tabs>
          <w:tab w:val="left" w:pos="1440"/>
          <w:tab w:val="left" w:pos="7020"/>
        </w:tabs>
        <w:spacing w:line="312" w:lineRule="auto"/>
        <w:rPr>
          <w:rFonts w:ascii="Arial" w:hAnsi="Arial" w:cs="Arial"/>
          <w:sz w:val="22"/>
          <w:szCs w:val="22"/>
        </w:rPr>
      </w:pPr>
    </w:p>
    <w:p w14:paraId="74BCBB67" w14:textId="77777777" w:rsidR="00BC344B" w:rsidRDefault="00BC344B" w:rsidP="002D5495">
      <w:pPr>
        <w:tabs>
          <w:tab w:val="left" w:pos="1440"/>
          <w:tab w:val="left" w:pos="7020"/>
        </w:tabs>
        <w:spacing w:line="312" w:lineRule="auto"/>
        <w:rPr>
          <w:rFonts w:ascii="Arial" w:hAnsi="Arial" w:cs="Arial"/>
          <w:sz w:val="22"/>
          <w:szCs w:val="22"/>
        </w:rPr>
      </w:pPr>
    </w:p>
    <w:p w14:paraId="2C56D7CB" w14:textId="77777777" w:rsidR="00BC344B" w:rsidRDefault="00BC344B" w:rsidP="002D5495">
      <w:pPr>
        <w:tabs>
          <w:tab w:val="left" w:pos="1440"/>
          <w:tab w:val="left" w:pos="7020"/>
        </w:tabs>
        <w:spacing w:line="312" w:lineRule="auto"/>
        <w:rPr>
          <w:rFonts w:ascii="Arial" w:hAnsi="Arial" w:cs="Arial"/>
          <w:sz w:val="22"/>
          <w:szCs w:val="22"/>
        </w:rPr>
      </w:pPr>
    </w:p>
    <w:p w14:paraId="3B0ED728" w14:textId="18898D07" w:rsidR="00BC344B" w:rsidRDefault="00BC344B" w:rsidP="002D5495">
      <w:pPr>
        <w:tabs>
          <w:tab w:val="left" w:pos="1440"/>
          <w:tab w:val="left" w:pos="7020"/>
        </w:tabs>
        <w:spacing w:line="312" w:lineRule="auto"/>
        <w:rPr>
          <w:rFonts w:ascii="Arial" w:hAnsi="Arial" w:cs="Arial"/>
          <w:sz w:val="22"/>
          <w:szCs w:val="22"/>
        </w:rPr>
      </w:pPr>
      <w:r>
        <w:rPr>
          <w:rFonts w:ascii="Arial" w:hAnsi="Arial" w:cs="Arial"/>
          <w:sz w:val="22"/>
          <w:szCs w:val="22"/>
        </w:rPr>
        <w:tab/>
        <w:t>Václav Bor v.r.</w:t>
      </w:r>
    </w:p>
    <w:p w14:paraId="7D0F8D36" w14:textId="3FD0283F" w:rsidR="00BC344B" w:rsidRPr="000C2DC4" w:rsidRDefault="00BC344B" w:rsidP="002D5495">
      <w:pPr>
        <w:tabs>
          <w:tab w:val="left" w:pos="1440"/>
          <w:tab w:val="left" w:pos="7020"/>
        </w:tabs>
        <w:spacing w:line="312" w:lineRule="auto"/>
        <w:rPr>
          <w:rFonts w:ascii="Arial" w:hAnsi="Arial" w:cs="Arial"/>
          <w:sz w:val="22"/>
          <w:szCs w:val="22"/>
        </w:rPr>
      </w:pPr>
      <w:r>
        <w:rPr>
          <w:rFonts w:ascii="Arial" w:hAnsi="Arial" w:cs="Arial"/>
          <w:sz w:val="22"/>
          <w:szCs w:val="22"/>
        </w:rPr>
        <w:tab/>
        <w:t>místostarosta</w:t>
      </w:r>
    </w:p>
    <w:sectPr w:rsidR="00BC344B" w:rsidRPr="000C2DC4" w:rsidSect="00A725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08C59" w14:textId="77777777" w:rsidR="00CC3A27" w:rsidRDefault="00CC3A27">
      <w:r>
        <w:separator/>
      </w:r>
    </w:p>
  </w:endnote>
  <w:endnote w:type="continuationSeparator" w:id="0">
    <w:p w14:paraId="2220643C" w14:textId="77777777" w:rsidR="00CC3A27" w:rsidRDefault="00CC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E97DB" w14:textId="77777777" w:rsidR="00CC3A27" w:rsidRDefault="00CC3A27">
      <w:r>
        <w:separator/>
      </w:r>
    </w:p>
  </w:footnote>
  <w:footnote w:type="continuationSeparator" w:id="0">
    <w:p w14:paraId="27A706DC" w14:textId="77777777" w:rsidR="00CC3A27" w:rsidRDefault="00CC3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7AE8"/>
    <w:multiLevelType w:val="hybridMultilevel"/>
    <w:tmpl w:val="3CB42D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671150"/>
    <w:multiLevelType w:val="hybridMultilevel"/>
    <w:tmpl w:val="8F4CD4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902FAC"/>
    <w:multiLevelType w:val="hybridMultilevel"/>
    <w:tmpl w:val="448E84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7B1C3A"/>
    <w:multiLevelType w:val="hybridMultilevel"/>
    <w:tmpl w:val="3E92CA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B3027B4"/>
    <w:multiLevelType w:val="hybridMultilevel"/>
    <w:tmpl w:val="401CCE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03783A"/>
    <w:multiLevelType w:val="hybridMultilevel"/>
    <w:tmpl w:val="172AE99A"/>
    <w:lvl w:ilvl="0" w:tplc="5046FF0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3A10F3C"/>
    <w:multiLevelType w:val="hybridMultilevel"/>
    <w:tmpl w:val="A9162B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5131195"/>
    <w:multiLevelType w:val="hybridMultilevel"/>
    <w:tmpl w:val="0BF2A1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B7E1F54"/>
    <w:multiLevelType w:val="hybridMultilevel"/>
    <w:tmpl w:val="BF406A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1952AAF"/>
    <w:multiLevelType w:val="hybridMultilevel"/>
    <w:tmpl w:val="017C29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30F509C"/>
    <w:multiLevelType w:val="hybridMultilevel"/>
    <w:tmpl w:val="6898EE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8923894"/>
    <w:multiLevelType w:val="hybridMultilevel"/>
    <w:tmpl w:val="DB8889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6"/>
  </w:num>
  <w:num w:numId="5">
    <w:abstractNumId w:val="2"/>
  </w:num>
  <w:num w:numId="6">
    <w:abstractNumId w:val="5"/>
  </w:num>
  <w:num w:numId="7">
    <w:abstractNumId w:val="4"/>
  </w:num>
  <w:num w:numId="8">
    <w:abstractNumId w:val="10"/>
  </w:num>
  <w:num w:numId="9">
    <w:abstractNumId w:val="11"/>
  </w:num>
  <w:num w:numId="10">
    <w:abstractNumId w:val="8"/>
  </w:num>
  <w:num w:numId="11">
    <w:abstractNumId w:val="1"/>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064B"/>
    <w:rsid w:val="000014D9"/>
    <w:rsid w:val="00012545"/>
    <w:rsid w:val="0001307B"/>
    <w:rsid w:val="00021E9D"/>
    <w:rsid w:val="00023C7A"/>
    <w:rsid w:val="00025823"/>
    <w:rsid w:val="00032EB2"/>
    <w:rsid w:val="000452AD"/>
    <w:rsid w:val="00055664"/>
    <w:rsid w:val="00057BD4"/>
    <w:rsid w:val="00061EEF"/>
    <w:rsid w:val="000651FD"/>
    <w:rsid w:val="000720E9"/>
    <w:rsid w:val="00073275"/>
    <w:rsid w:val="00074023"/>
    <w:rsid w:val="00074A54"/>
    <w:rsid w:val="00074C26"/>
    <w:rsid w:val="0008365C"/>
    <w:rsid w:val="000874B8"/>
    <w:rsid w:val="00087A09"/>
    <w:rsid w:val="00087F77"/>
    <w:rsid w:val="0009086F"/>
    <w:rsid w:val="00091E54"/>
    <w:rsid w:val="0009546D"/>
    <w:rsid w:val="00097B2C"/>
    <w:rsid w:val="000A05E0"/>
    <w:rsid w:val="000A3F35"/>
    <w:rsid w:val="000A49AB"/>
    <w:rsid w:val="000A78E8"/>
    <w:rsid w:val="000B4917"/>
    <w:rsid w:val="000C0713"/>
    <w:rsid w:val="000C563C"/>
    <w:rsid w:val="000E5654"/>
    <w:rsid w:val="000E7514"/>
    <w:rsid w:val="000F0BEA"/>
    <w:rsid w:val="000F1224"/>
    <w:rsid w:val="000F2624"/>
    <w:rsid w:val="000F2EDE"/>
    <w:rsid w:val="00102A87"/>
    <w:rsid w:val="00102FC0"/>
    <w:rsid w:val="00103F08"/>
    <w:rsid w:val="001219E4"/>
    <w:rsid w:val="00125B3C"/>
    <w:rsid w:val="00130FAD"/>
    <w:rsid w:val="00132014"/>
    <w:rsid w:val="00133FE7"/>
    <w:rsid w:val="0013786A"/>
    <w:rsid w:val="001461A7"/>
    <w:rsid w:val="00146325"/>
    <w:rsid w:val="00156CD5"/>
    <w:rsid w:val="001572EB"/>
    <w:rsid w:val="00157B53"/>
    <w:rsid w:val="00167EC0"/>
    <w:rsid w:val="001859A3"/>
    <w:rsid w:val="0019538A"/>
    <w:rsid w:val="00195E94"/>
    <w:rsid w:val="001B2023"/>
    <w:rsid w:val="001B25C5"/>
    <w:rsid w:val="001C080C"/>
    <w:rsid w:val="001C4DA7"/>
    <w:rsid w:val="001D0D33"/>
    <w:rsid w:val="001D2475"/>
    <w:rsid w:val="001D6CCD"/>
    <w:rsid w:val="001D7AD1"/>
    <w:rsid w:val="001E10BB"/>
    <w:rsid w:val="001E6F03"/>
    <w:rsid w:val="001F36F8"/>
    <w:rsid w:val="001F3CB9"/>
    <w:rsid w:val="002025FC"/>
    <w:rsid w:val="00210934"/>
    <w:rsid w:val="00212840"/>
    <w:rsid w:val="00213A58"/>
    <w:rsid w:val="0023394C"/>
    <w:rsid w:val="00244A6D"/>
    <w:rsid w:val="00245566"/>
    <w:rsid w:val="00246E09"/>
    <w:rsid w:val="0024722A"/>
    <w:rsid w:val="002563A4"/>
    <w:rsid w:val="00261607"/>
    <w:rsid w:val="00264C98"/>
    <w:rsid w:val="00275879"/>
    <w:rsid w:val="00277325"/>
    <w:rsid w:val="00281D8B"/>
    <w:rsid w:val="00297CE7"/>
    <w:rsid w:val="002A3806"/>
    <w:rsid w:val="002B4293"/>
    <w:rsid w:val="002B6015"/>
    <w:rsid w:val="002C123F"/>
    <w:rsid w:val="002D011B"/>
    <w:rsid w:val="002D0857"/>
    <w:rsid w:val="002D5495"/>
    <w:rsid w:val="002D6C62"/>
    <w:rsid w:val="002E0717"/>
    <w:rsid w:val="002E727F"/>
    <w:rsid w:val="002F1739"/>
    <w:rsid w:val="00300F46"/>
    <w:rsid w:val="0032333A"/>
    <w:rsid w:val="003273F5"/>
    <w:rsid w:val="003311FD"/>
    <w:rsid w:val="00331C2D"/>
    <w:rsid w:val="00356764"/>
    <w:rsid w:val="00357895"/>
    <w:rsid w:val="00363865"/>
    <w:rsid w:val="003757EA"/>
    <w:rsid w:val="00384301"/>
    <w:rsid w:val="00390716"/>
    <w:rsid w:val="00396E6B"/>
    <w:rsid w:val="003A0EFD"/>
    <w:rsid w:val="003A1269"/>
    <w:rsid w:val="003B022D"/>
    <w:rsid w:val="003B7989"/>
    <w:rsid w:val="003C047E"/>
    <w:rsid w:val="003C5034"/>
    <w:rsid w:val="003E1744"/>
    <w:rsid w:val="003E40AE"/>
    <w:rsid w:val="003E4684"/>
    <w:rsid w:val="003E69F4"/>
    <w:rsid w:val="003E7DFB"/>
    <w:rsid w:val="003F06F4"/>
    <w:rsid w:val="003F165C"/>
    <w:rsid w:val="003F1F0F"/>
    <w:rsid w:val="003F5E17"/>
    <w:rsid w:val="003F76A8"/>
    <w:rsid w:val="00403839"/>
    <w:rsid w:val="0040771F"/>
    <w:rsid w:val="004100B7"/>
    <w:rsid w:val="00410E15"/>
    <w:rsid w:val="00412C66"/>
    <w:rsid w:val="00422430"/>
    <w:rsid w:val="00434960"/>
    <w:rsid w:val="00437160"/>
    <w:rsid w:val="00444302"/>
    <w:rsid w:val="0044486C"/>
    <w:rsid w:val="00447F0E"/>
    <w:rsid w:val="00450251"/>
    <w:rsid w:val="004517C2"/>
    <w:rsid w:val="00451F1B"/>
    <w:rsid w:val="00456C6E"/>
    <w:rsid w:val="00462344"/>
    <w:rsid w:val="00462ABC"/>
    <w:rsid w:val="00467747"/>
    <w:rsid w:val="0047255E"/>
    <w:rsid w:val="004726F1"/>
    <w:rsid w:val="004733F1"/>
    <w:rsid w:val="00473639"/>
    <w:rsid w:val="00474AFD"/>
    <w:rsid w:val="00496883"/>
    <w:rsid w:val="004A1616"/>
    <w:rsid w:val="004A2F6B"/>
    <w:rsid w:val="004A5767"/>
    <w:rsid w:val="004A7126"/>
    <w:rsid w:val="004B15E3"/>
    <w:rsid w:val="004B5663"/>
    <w:rsid w:val="004B694C"/>
    <w:rsid w:val="004C0F9A"/>
    <w:rsid w:val="004C7008"/>
    <w:rsid w:val="004D01DB"/>
    <w:rsid w:val="004D0419"/>
    <w:rsid w:val="004D742F"/>
    <w:rsid w:val="004E090F"/>
    <w:rsid w:val="004E6313"/>
    <w:rsid w:val="004F1FC5"/>
    <w:rsid w:val="004F2551"/>
    <w:rsid w:val="004F7518"/>
    <w:rsid w:val="005113E8"/>
    <w:rsid w:val="00514BC5"/>
    <w:rsid w:val="00516744"/>
    <w:rsid w:val="00520702"/>
    <w:rsid w:val="00524437"/>
    <w:rsid w:val="0054071F"/>
    <w:rsid w:val="005563CE"/>
    <w:rsid w:val="00556B60"/>
    <w:rsid w:val="00557C62"/>
    <w:rsid w:val="00560DD0"/>
    <w:rsid w:val="005806EF"/>
    <w:rsid w:val="005850B5"/>
    <w:rsid w:val="00585F3C"/>
    <w:rsid w:val="005A0C5C"/>
    <w:rsid w:val="005B5336"/>
    <w:rsid w:val="005C1452"/>
    <w:rsid w:val="005C5540"/>
    <w:rsid w:val="005D3BAF"/>
    <w:rsid w:val="005D5ACA"/>
    <w:rsid w:val="005E4F68"/>
    <w:rsid w:val="005E54BE"/>
    <w:rsid w:val="005F0EE2"/>
    <w:rsid w:val="005F1C19"/>
    <w:rsid w:val="005F20A8"/>
    <w:rsid w:val="005F26AB"/>
    <w:rsid w:val="005F441F"/>
    <w:rsid w:val="005F5BBA"/>
    <w:rsid w:val="00602A6C"/>
    <w:rsid w:val="00604D15"/>
    <w:rsid w:val="006062BB"/>
    <w:rsid w:val="00611C85"/>
    <w:rsid w:val="00617951"/>
    <w:rsid w:val="006212E1"/>
    <w:rsid w:val="00623767"/>
    <w:rsid w:val="00624723"/>
    <w:rsid w:val="006266D7"/>
    <w:rsid w:val="006343E9"/>
    <w:rsid w:val="00635D0D"/>
    <w:rsid w:val="006375E8"/>
    <w:rsid w:val="006404C8"/>
    <w:rsid w:val="00641107"/>
    <w:rsid w:val="00651EEA"/>
    <w:rsid w:val="0065479F"/>
    <w:rsid w:val="00675660"/>
    <w:rsid w:val="006943B6"/>
    <w:rsid w:val="00695504"/>
    <w:rsid w:val="006974B9"/>
    <w:rsid w:val="006A4968"/>
    <w:rsid w:val="006A5567"/>
    <w:rsid w:val="006A6A85"/>
    <w:rsid w:val="006B025A"/>
    <w:rsid w:val="006B68A9"/>
    <w:rsid w:val="006C2E3F"/>
    <w:rsid w:val="006C34F0"/>
    <w:rsid w:val="006C6BAC"/>
    <w:rsid w:val="006D5CD3"/>
    <w:rsid w:val="006D7726"/>
    <w:rsid w:val="006E23B7"/>
    <w:rsid w:val="006E69FB"/>
    <w:rsid w:val="006F314D"/>
    <w:rsid w:val="0071251C"/>
    <w:rsid w:val="00746792"/>
    <w:rsid w:val="00747747"/>
    <w:rsid w:val="00750D57"/>
    <w:rsid w:val="00752599"/>
    <w:rsid w:val="007574A5"/>
    <w:rsid w:val="007614A6"/>
    <w:rsid w:val="00763331"/>
    <w:rsid w:val="00765B10"/>
    <w:rsid w:val="00766840"/>
    <w:rsid w:val="00772436"/>
    <w:rsid w:val="00777B53"/>
    <w:rsid w:val="00781EC6"/>
    <w:rsid w:val="0078444D"/>
    <w:rsid w:val="00786241"/>
    <w:rsid w:val="007864F5"/>
    <w:rsid w:val="00793F7C"/>
    <w:rsid w:val="007A3595"/>
    <w:rsid w:val="007B006B"/>
    <w:rsid w:val="007C6025"/>
    <w:rsid w:val="007C70AD"/>
    <w:rsid w:val="007D0943"/>
    <w:rsid w:val="007D096B"/>
    <w:rsid w:val="007D14CD"/>
    <w:rsid w:val="007D287A"/>
    <w:rsid w:val="007D3CBD"/>
    <w:rsid w:val="007E1269"/>
    <w:rsid w:val="007E1DB2"/>
    <w:rsid w:val="007E66AA"/>
    <w:rsid w:val="007F2253"/>
    <w:rsid w:val="007F5A46"/>
    <w:rsid w:val="00813089"/>
    <w:rsid w:val="00824956"/>
    <w:rsid w:val="00824D25"/>
    <w:rsid w:val="008328C4"/>
    <w:rsid w:val="00837132"/>
    <w:rsid w:val="0084215E"/>
    <w:rsid w:val="00860177"/>
    <w:rsid w:val="00866E03"/>
    <w:rsid w:val="0087174F"/>
    <w:rsid w:val="00881C7D"/>
    <w:rsid w:val="00882D52"/>
    <w:rsid w:val="00890A35"/>
    <w:rsid w:val="00893322"/>
    <w:rsid w:val="008A1B6C"/>
    <w:rsid w:val="008B1837"/>
    <w:rsid w:val="008B4D75"/>
    <w:rsid w:val="008C374C"/>
    <w:rsid w:val="008C6F3D"/>
    <w:rsid w:val="008D44AD"/>
    <w:rsid w:val="008E16BF"/>
    <w:rsid w:val="008E5FC0"/>
    <w:rsid w:val="008E7074"/>
    <w:rsid w:val="00902102"/>
    <w:rsid w:val="0090723F"/>
    <w:rsid w:val="009079F0"/>
    <w:rsid w:val="009350D2"/>
    <w:rsid w:val="00945F0D"/>
    <w:rsid w:val="00946A28"/>
    <w:rsid w:val="00961567"/>
    <w:rsid w:val="0096684D"/>
    <w:rsid w:val="0097030C"/>
    <w:rsid w:val="00970CDB"/>
    <w:rsid w:val="009838AB"/>
    <w:rsid w:val="00993068"/>
    <w:rsid w:val="00993790"/>
    <w:rsid w:val="00997360"/>
    <w:rsid w:val="009A5EDC"/>
    <w:rsid w:val="009B5917"/>
    <w:rsid w:val="009B62B9"/>
    <w:rsid w:val="009B6CE8"/>
    <w:rsid w:val="009C5BA6"/>
    <w:rsid w:val="009C6649"/>
    <w:rsid w:val="009D09ED"/>
    <w:rsid w:val="009D27B9"/>
    <w:rsid w:val="009D2F2A"/>
    <w:rsid w:val="009E01BB"/>
    <w:rsid w:val="009E14C3"/>
    <w:rsid w:val="009E72F0"/>
    <w:rsid w:val="009F35D9"/>
    <w:rsid w:val="009F439E"/>
    <w:rsid w:val="009F659B"/>
    <w:rsid w:val="00A03E97"/>
    <w:rsid w:val="00A10FB8"/>
    <w:rsid w:val="00A11E1C"/>
    <w:rsid w:val="00A25230"/>
    <w:rsid w:val="00A25979"/>
    <w:rsid w:val="00A27E20"/>
    <w:rsid w:val="00A35B09"/>
    <w:rsid w:val="00A40313"/>
    <w:rsid w:val="00A40F04"/>
    <w:rsid w:val="00A5098A"/>
    <w:rsid w:val="00A7253D"/>
    <w:rsid w:val="00A74351"/>
    <w:rsid w:val="00A7709D"/>
    <w:rsid w:val="00AB218D"/>
    <w:rsid w:val="00AB3118"/>
    <w:rsid w:val="00AB69AB"/>
    <w:rsid w:val="00AC0E72"/>
    <w:rsid w:val="00AD1ADC"/>
    <w:rsid w:val="00AD4465"/>
    <w:rsid w:val="00AE1D36"/>
    <w:rsid w:val="00AE6BEB"/>
    <w:rsid w:val="00B037E3"/>
    <w:rsid w:val="00B1791A"/>
    <w:rsid w:val="00B224DE"/>
    <w:rsid w:val="00B243AD"/>
    <w:rsid w:val="00B3010A"/>
    <w:rsid w:val="00B34FFD"/>
    <w:rsid w:val="00B36D09"/>
    <w:rsid w:val="00B411F8"/>
    <w:rsid w:val="00B53E98"/>
    <w:rsid w:val="00B6002E"/>
    <w:rsid w:val="00B61195"/>
    <w:rsid w:val="00B6175C"/>
    <w:rsid w:val="00B62D43"/>
    <w:rsid w:val="00B659EF"/>
    <w:rsid w:val="00B81ED6"/>
    <w:rsid w:val="00B83E73"/>
    <w:rsid w:val="00B851E4"/>
    <w:rsid w:val="00B87F0E"/>
    <w:rsid w:val="00B94DD8"/>
    <w:rsid w:val="00B96062"/>
    <w:rsid w:val="00B96CCF"/>
    <w:rsid w:val="00BA2CD2"/>
    <w:rsid w:val="00BA5E12"/>
    <w:rsid w:val="00BB5136"/>
    <w:rsid w:val="00BC344B"/>
    <w:rsid w:val="00BC55D3"/>
    <w:rsid w:val="00BC7D23"/>
    <w:rsid w:val="00BD0E0E"/>
    <w:rsid w:val="00BF52B6"/>
    <w:rsid w:val="00C00E8E"/>
    <w:rsid w:val="00C048A1"/>
    <w:rsid w:val="00C11D1C"/>
    <w:rsid w:val="00C1486C"/>
    <w:rsid w:val="00C31A43"/>
    <w:rsid w:val="00C344B8"/>
    <w:rsid w:val="00C3792D"/>
    <w:rsid w:val="00C40ADB"/>
    <w:rsid w:val="00C5127D"/>
    <w:rsid w:val="00C76234"/>
    <w:rsid w:val="00C76AE2"/>
    <w:rsid w:val="00C919CB"/>
    <w:rsid w:val="00C93CB9"/>
    <w:rsid w:val="00C95B76"/>
    <w:rsid w:val="00CA6247"/>
    <w:rsid w:val="00CA7846"/>
    <w:rsid w:val="00CA7A70"/>
    <w:rsid w:val="00CB2CAC"/>
    <w:rsid w:val="00CB2FC7"/>
    <w:rsid w:val="00CC0C6C"/>
    <w:rsid w:val="00CC3A27"/>
    <w:rsid w:val="00CC3C70"/>
    <w:rsid w:val="00CD292B"/>
    <w:rsid w:val="00CE1E08"/>
    <w:rsid w:val="00CE3A2F"/>
    <w:rsid w:val="00CE73FD"/>
    <w:rsid w:val="00CE76EE"/>
    <w:rsid w:val="00D01EC6"/>
    <w:rsid w:val="00D0505C"/>
    <w:rsid w:val="00D15693"/>
    <w:rsid w:val="00D15D96"/>
    <w:rsid w:val="00D25CF9"/>
    <w:rsid w:val="00D30B06"/>
    <w:rsid w:val="00D322C1"/>
    <w:rsid w:val="00D412EB"/>
    <w:rsid w:val="00D45DCE"/>
    <w:rsid w:val="00D55E44"/>
    <w:rsid w:val="00D71E50"/>
    <w:rsid w:val="00D7413C"/>
    <w:rsid w:val="00D75559"/>
    <w:rsid w:val="00D9435F"/>
    <w:rsid w:val="00D95E7D"/>
    <w:rsid w:val="00DA2E2C"/>
    <w:rsid w:val="00DA3F77"/>
    <w:rsid w:val="00DA6F6C"/>
    <w:rsid w:val="00DC243C"/>
    <w:rsid w:val="00DC3796"/>
    <w:rsid w:val="00DD2875"/>
    <w:rsid w:val="00DD5D09"/>
    <w:rsid w:val="00DD7688"/>
    <w:rsid w:val="00DE3BF3"/>
    <w:rsid w:val="00DF3E59"/>
    <w:rsid w:val="00E10A6C"/>
    <w:rsid w:val="00E5206C"/>
    <w:rsid w:val="00E53384"/>
    <w:rsid w:val="00E53492"/>
    <w:rsid w:val="00E5355F"/>
    <w:rsid w:val="00E53FF5"/>
    <w:rsid w:val="00E60519"/>
    <w:rsid w:val="00E64DF2"/>
    <w:rsid w:val="00E67D93"/>
    <w:rsid w:val="00E74AAB"/>
    <w:rsid w:val="00E814C3"/>
    <w:rsid w:val="00E83E36"/>
    <w:rsid w:val="00EA5EC5"/>
    <w:rsid w:val="00EC42D7"/>
    <w:rsid w:val="00EC65FC"/>
    <w:rsid w:val="00ED14CB"/>
    <w:rsid w:val="00EE0D68"/>
    <w:rsid w:val="00EE0E0F"/>
    <w:rsid w:val="00EF0E7C"/>
    <w:rsid w:val="00EF60A3"/>
    <w:rsid w:val="00EF7772"/>
    <w:rsid w:val="00F00AD9"/>
    <w:rsid w:val="00F0217B"/>
    <w:rsid w:val="00F03F40"/>
    <w:rsid w:val="00F126DC"/>
    <w:rsid w:val="00F15EBC"/>
    <w:rsid w:val="00F31CB3"/>
    <w:rsid w:val="00F37980"/>
    <w:rsid w:val="00F412F6"/>
    <w:rsid w:val="00F44970"/>
    <w:rsid w:val="00F451D7"/>
    <w:rsid w:val="00F540C3"/>
    <w:rsid w:val="00F5659A"/>
    <w:rsid w:val="00F570DF"/>
    <w:rsid w:val="00F57F0E"/>
    <w:rsid w:val="00F61A66"/>
    <w:rsid w:val="00F651F2"/>
    <w:rsid w:val="00F74E6A"/>
    <w:rsid w:val="00F935C9"/>
    <w:rsid w:val="00F96128"/>
    <w:rsid w:val="00F9648C"/>
    <w:rsid w:val="00FA13E1"/>
    <w:rsid w:val="00FC12CB"/>
    <w:rsid w:val="00FC302A"/>
    <w:rsid w:val="00FD7D3B"/>
    <w:rsid w:val="00FE29E9"/>
    <w:rsid w:val="00FE4DE4"/>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9BF04"/>
  <w15:chartTrackingRefBased/>
  <w15:docId w15:val="{75ACBDFF-AACC-40DB-848B-245B4483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253D"/>
    <w:rPr>
      <w:sz w:val="24"/>
      <w:szCs w:val="24"/>
    </w:rPr>
  </w:style>
  <w:style w:type="paragraph" w:styleId="Nadpis1">
    <w:name w:val="heading 1"/>
    <w:basedOn w:val="Normln"/>
    <w:next w:val="Normln"/>
    <w:link w:val="Nadpis1Char"/>
    <w:uiPriority w:val="9"/>
    <w:qFormat/>
    <w:rsid w:val="00AC0E7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1C4DA7"/>
    <w:pPr>
      <w:tabs>
        <w:tab w:val="center" w:pos="4536"/>
        <w:tab w:val="right" w:pos="9072"/>
      </w:tabs>
      <w:spacing w:after="120"/>
    </w:pPr>
    <w:rPr>
      <w:rFonts w:ascii="Calibri" w:eastAsia="Calibri" w:hAnsi="Calibri"/>
      <w:sz w:val="22"/>
      <w:szCs w:val="22"/>
      <w:lang w:eastAsia="en-US"/>
    </w:rPr>
  </w:style>
  <w:style w:type="character" w:customStyle="1" w:styleId="ZpatChar">
    <w:name w:val="Zápatí Char"/>
    <w:link w:val="Zpat"/>
    <w:uiPriority w:val="99"/>
    <w:rsid w:val="001C4DA7"/>
    <w:rPr>
      <w:rFonts w:ascii="Calibri" w:eastAsia="Calibri" w:hAnsi="Calibri"/>
      <w:sz w:val="22"/>
      <w:szCs w:val="22"/>
      <w:lang w:eastAsia="en-US"/>
    </w:rPr>
  </w:style>
  <w:style w:type="paragraph" w:styleId="Odstavecseseznamem">
    <w:name w:val="List Paragraph"/>
    <w:basedOn w:val="Normln"/>
    <w:uiPriority w:val="34"/>
    <w:qFormat/>
    <w:rsid w:val="0084215E"/>
    <w:pPr>
      <w:ind w:left="708"/>
    </w:pPr>
  </w:style>
  <w:style w:type="paragraph" w:styleId="Pedmtkomente">
    <w:name w:val="annotation subject"/>
    <w:basedOn w:val="Textkomente"/>
    <w:next w:val="Textkomente"/>
    <w:link w:val="PedmtkomenteChar"/>
    <w:uiPriority w:val="99"/>
    <w:semiHidden/>
    <w:unhideWhenUsed/>
    <w:rsid w:val="00CC3C70"/>
    <w:rPr>
      <w:b/>
      <w:bCs/>
    </w:rPr>
  </w:style>
  <w:style w:type="character" w:customStyle="1" w:styleId="PedmtkomenteChar">
    <w:name w:val="Předmět komentáře Char"/>
    <w:link w:val="Pedmtkomente"/>
    <w:uiPriority w:val="99"/>
    <w:semiHidden/>
    <w:rsid w:val="00CC3C70"/>
    <w:rPr>
      <w:b/>
      <w:bCs/>
      <w:sz w:val="20"/>
      <w:szCs w:val="20"/>
    </w:rPr>
  </w:style>
  <w:style w:type="paragraph" w:styleId="Revize">
    <w:name w:val="Revision"/>
    <w:hidden/>
    <w:uiPriority w:val="99"/>
    <w:semiHidden/>
    <w:rsid w:val="00CC3C70"/>
    <w:rPr>
      <w:sz w:val="24"/>
      <w:szCs w:val="24"/>
    </w:rPr>
  </w:style>
  <w:style w:type="character" w:customStyle="1" w:styleId="Nadpis1Char">
    <w:name w:val="Nadpis 1 Char"/>
    <w:link w:val="Nadpis1"/>
    <w:uiPriority w:val="9"/>
    <w:rsid w:val="00AC0E72"/>
    <w:rPr>
      <w:rFonts w:ascii="Cambria" w:hAnsi="Cambria"/>
      <w:b/>
      <w:bCs/>
      <w:kern w:val="32"/>
      <w:sz w:val="32"/>
      <w:szCs w:val="32"/>
    </w:rPr>
  </w:style>
  <w:style w:type="paragraph" w:customStyle="1" w:styleId="Default">
    <w:name w:val="Default"/>
    <w:rsid w:val="00AC0E72"/>
    <w:pPr>
      <w:autoSpaceDE w:val="0"/>
      <w:autoSpaceDN w:val="0"/>
      <w:adjustRightInd w:val="0"/>
    </w:pPr>
    <w:rPr>
      <w:rFonts w:ascii="Arial" w:hAnsi="Arial" w:cs="Arial"/>
      <w:color w:val="000000"/>
      <w:sz w:val="24"/>
      <w:szCs w:val="24"/>
    </w:rPr>
  </w:style>
  <w:style w:type="paragraph" w:customStyle="1" w:styleId="PodpisovePole">
    <w:name w:val="PodpisovePole"/>
    <w:basedOn w:val="Normln"/>
    <w:rsid w:val="004A7126"/>
    <w:pPr>
      <w:widowControl w:val="0"/>
      <w:suppressLineNumbers/>
      <w:suppressAutoHyphens/>
      <w:autoSpaceDN w:val="0"/>
      <w:jc w:val="center"/>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163320552">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DB532-81B7-450C-9164-F3C7CB1A5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4121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Milavče</cp:lastModifiedBy>
  <cp:revision>2</cp:revision>
  <cp:lastPrinted>2024-01-03T10:52:00Z</cp:lastPrinted>
  <dcterms:created xsi:type="dcterms:W3CDTF">2025-06-12T13:14:00Z</dcterms:created>
  <dcterms:modified xsi:type="dcterms:W3CDTF">2025-06-12T13:14:00Z</dcterms:modified>
</cp:coreProperties>
</file>