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E8287" w14:textId="17DFDF7A" w:rsidR="00D93E85" w:rsidRPr="00D93E85" w:rsidRDefault="00D93E85" w:rsidP="007F0866">
      <w:pPr>
        <w:jc w:val="center"/>
        <w:rPr>
          <w:rFonts w:cstheme="minorHAnsi"/>
          <w:b/>
          <w:bCs/>
          <w:sz w:val="32"/>
          <w:szCs w:val="32"/>
          <w:u w:val="single"/>
        </w:rPr>
      </w:pPr>
    </w:p>
    <w:p w14:paraId="68D2D34F" w14:textId="7DA00220" w:rsidR="007F0866" w:rsidRPr="003B2CBD" w:rsidRDefault="007F0866" w:rsidP="007F0866">
      <w:pPr>
        <w:jc w:val="center"/>
        <w:rPr>
          <w:rFonts w:cstheme="minorHAnsi"/>
          <w:b/>
          <w:bCs/>
          <w:sz w:val="28"/>
          <w:szCs w:val="28"/>
        </w:rPr>
      </w:pPr>
      <w:r w:rsidRPr="003B2CBD">
        <w:rPr>
          <w:rFonts w:cstheme="minorHAnsi"/>
          <w:b/>
          <w:bCs/>
          <w:sz w:val="28"/>
          <w:szCs w:val="28"/>
        </w:rPr>
        <w:t xml:space="preserve">Obecně závazná vyhláška obce Zadní Chodov </w:t>
      </w:r>
    </w:p>
    <w:p w14:paraId="7B016925" w14:textId="77777777" w:rsidR="007F0866" w:rsidRPr="00D93E85" w:rsidRDefault="007F0866" w:rsidP="007F0866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 w:rsidRPr="00D93E85">
        <w:rPr>
          <w:rFonts w:cstheme="minorHAnsi"/>
          <w:b/>
          <w:sz w:val="28"/>
          <w:szCs w:val="28"/>
        </w:rPr>
        <w:t xml:space="preserve">Zastupitelstvo obce </w:t>
      </w:r>
      <w:r w:rsidRPr="00D93E85">
        <w:rPr>
          <w:rFonts w:cstheme="minorHAnsi"/>
          <w:b/>
          <w:bCs/>
          <w:sz w:val="28"/>
          <w:szCs w:val="28"/>
        </w:rPr>
        <w:t>Zadní Chodov</w:t>
      </w:r>
    </w:p>
    <w:p w14:paraId="008062D5" w14:textId="77777777" w:rsidR="003B2CBD" w:rsidRPr="00D93E85" w:rsidRDefault="003B2CBD" w:rsidP="003B2CBD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93E85">
        <w:rPr>
          <w:rFonts w:asciiTheme="minorHAnsi" w:hAnsiTheme="minorHAnsi" w:cstheme="minorHAnsi"/>
          <w:b/>
          <w:sz w:val="28"/>
          <w:szCs w:val="28"/>
        </w:rPr>
        <w:t>Obecně závazná vyhláška,</w:t>
      </w:r>
    </w:p>
    <w:p w14:paraId="4BAADAB4" w14:textId="5D0FA7FD" w:rsidR="00C00A93" w:rsidRPr="003B2CBD" w:rsidRDefault="00C00A93" w:rsidP="00C00A93">
      <w:pPr>
        <w:jc w:val="center"/>
        <w:rPr>
          <w:b/>
          <w:bCs/>
          <w:sz w:val="28"/>
          <w:szCs w:val="28"/>
        </w:rPr>
      </w:pPr>
      <w:r w:rsidRPr="003B2CBD">
        <w:rPr>
          <w:b/>
          <w:bCs/>
          <w:sz w:val="28"/>
          <w:szCs w:val="28"/>
        </w:rPr>
        <w:t xml:space="preserve">o </w:t>
      </w:r>
      <w:r w:rsidR="000F14E7" w:rsidRPr="003B2CBD">
        <w:rPr>
          <w:b/>
          <w:bCs/>
          <w:sz w:val="28"/>
          <w:szCs w:val="28"/>
        </w:rPr>
        <w:t>zákazu požívání alkoholických nápojů na veřejném prostranství</w:t>
      </w:r>
    </w:p>
    <w:p w14:paraId="74951710" w14:textId="77777777" w:rsidR="00C00A93" w:rsidRDefault="00C00A93" w:rsidP="007543B9">
      <w:pPr>
        <w:spacing w:after="0" w:line="240" w:lineRule="auto"/>
      </w:pPr>
    </w:p>
    <w:p w14:paraId="1554330B" w14:textId="74756F98" w:rsidR="004551CE" w:rsidRPr="00D93E85" w:rsidRDefault="00C00A93" w:rsidP="007543B9">
      <w:pPr>
        <w:spacing w:after="0" w:line="240" w:lineRule="auto"/>
        <w:jc w:val="both"/>
        <w:rPr>
          <w:rFonts w:cstheme="minorHAnsi"/>
        </w:rPr>
      </w:pPr>
      <w:r w:rsidRPr="00D93E85">
        <w:rPr>
          <w:rFonts w:cstheme="minorHAnsi"/>
        </w:rPr>
        <w:t xml:space="preserve">Zastupitelstvo obce Zadní Chodov na svém zasedání dne </w:t>
      </w:r>
      <w:r w:rsidR="0018147F">
        <w:rPr>
          <w:rFonts w:cstheme="minorHAnsi"/>
          <w:b/>
          <w:bCs/>
        </w:rPr>
        <w:t>28</w:t>
      </w:r>
      <w:r w:rsidR="0018147F" w:rsidRPr="0018147F">
        <w:rPr>
          <w:rFonts w:cstheme="minorHAnsi"/>
          <w:b/>
          <w:bCs/>
        </w:rPr>
        <w:t>.2.</w:t>
      </w:r>
      <w:r w:rsidR="004551CE" w:rsidRPr="0018147F">
        <w:rPr>
          <w:rFonts w:cstheme="minorHAnsi"/>
          <w:b/>
          <w:bCs/>
        </w:rPr>
        <w:t>2024</w:t>
      </w:r>
      <w:r w:rsidRPr="00D93E85">
        <w:rPr>
          <w:rFonts w:cstheme="minorHAnsi"/>
        </w:rPr>
        <w:t xml:space="preserve"> rozhodlo usnesením </w:t>
      </w:r>
      <w:r w:rsidRPr="0018147F">
        <w:rPr>
          <w:rFonts w:cstheme="minorHAnsi"/>
          <w:b/>
          <w:bCs/>
        </w:rPr>
        <w:t>č</w:t>
      </w:r>
      <w:r w:rsidR="0018147F" w:rsidRPr="0018147F">
        <w:rPr>
          <w:rFonts w:cstheme="minorHAnsi"/>
          <w:b/>
          <w:bCs/>
        </w:rPr>
        <w:t>.13.10./24</w:t>
      </w:r>
      <w:r w:rsidR="0018147F">
        <w:rPr>
          <w:rFonts w:cstheme="minorHAnsi"/>
        </w:rPr>
        <w:t xml:space="preserve"> </w:t>
      </w:r>
      <w:r w:rsidR="004551CE" w:rsidRPr="00D93E85">
        <w:rPr>
          <w:rFonts w:cstheme="minorHAnsi"/>
        </w:rPr>
        <w:t>vydat na základě ustanovení § 10 písm. a) a ustanovení § 84 odst. 2 písm. h) zákona č. 128/2000 Sb., o obcích (obecní zřízení), ve znění pozdějších předpisů, tuto obecně závaznou vyhlášku (dále jen „vyhláška“):</w:t>
      </w:r>
    </w:p>
    <w:p w14:paraId="15D82728" w14:textId="77777777" w:rsidR="00C00A93" w:rsidRPr="00D93E85" w:rsidRDefault="00C00A93" w:rsidP="00C00A93"/>
    <w:p w14:paraId="2062E39A" w14:textId="77777777" w:rsidR="00C00A93" w:rsidRPr="00D93E85" w:rsidRDefault="00C00A93" w:rsidP="007543B9">
      <w:pPr>
        <w:spacing w:after="0" w:line="240" w:lineRule="auto"/>
        <w:jc w:val="center"/>
        <w:rPr>
          <w:rFonts w:cstheme="minorHAnsi"/>
          <w:b/>
          <w:bCs/>
        </w:rPr>
      </w:pPr>
      <w:r w:rsidRPr="00D93E85">
        <w:rPr>
          <w:rFonts w:cstheme="minorHAnsi"/>
          <w:b/>
          <w:bCs/>
        </w:rPr>
        <w:t>Čl. 1</w:t>
      </w:r>
    </w:p>
    <w:p w14:paraId="1766B107" w14:textId="7A93FBC3" w:rsidR="0029127F" w:rsidRPr="00D93E85" w:rsidRDefault="004551CE" w:rsidP="007543B9">
      <w:pPr>
        <w:spacing w:after="0" w:line="240" w:lineRule="auto"/>
        <w:jc w:val="center"/>
        <w:rPr>
          <w:rFonts w:cstheme="minorHAnsi"/>
          <w:b/>
        </w:rPr>
      </w:pPr>
      <w:r w:rsidRPr="00D93E85">
        <w:rPr>
          <w:rFonts w:cstheme="minorHAnsi"/>
          <w:b/>
        </w:rPr>
        <w:t xml:space="preserve">Předmět a cíl </w:t>
      </w:r>
    </w:p>
    <w:p w14:paraId="503B52AE" w14:textId="0AE20521" w:rsidR="004551CE" w:rsidRPr="00D93E85" w:rsidRDefault="004551CE" w:rsidP="007543B9">
      <w:pPr>
        <w:numPr>
          <w:ilvl w:val="0"/>
          <w:numId w:val="6"/>
        </w:numPr>
        <w:spacing w:after="0" w:line="240" w:lineRule="auto"/>
        <w:ind w:left="567" w:hanging="567"/>
        <w:jc w:val="both"/>
        <w:rPr>
          <w:rFonts w:cstheme="minorHAnsi"/>
        </w:rPr>
      </w:pPr>
      <w:r w:rsidRPr="00D93E85">
        <w:rPr>
          <w:rFonts w:cstheme="minorHAnsi"/>
        </w:rPr>
        <w:t xml:space="preserve">Předmětem této vyhlášky je zákaz požívání alkoholických </w:t>
      </w:r>
      <w:proofErr w:type="gramStart"/>
      <w:r w:rsidRPr="00D93E85">
        <w:rPr>
          <w:rFonts w:cstheme="minorHAnsi"/>
        </w:rPr>
        <w:t>nápojů‚ neboť</w:t>
      </w:r>
      <w:proofErr w:type="gramEnd"/>
      <w:r w:rsidRPr="00D93E85">
        <w:rPr>
          <w:rFonts w:cstheme="minorHAnsi"/>
        </w:rPr>
        <w:t xml:space="preserve"> se jedná o činnost, která by mohla narušit veřejný pořádek v obci nebo být v rozporu s dobrými mravy, ochranou bezpečnosti, zdraví a majetku.</w:t>
      </w:r>
    </w:p>
    <w:p w14:paraId="1BEB6E13" w14:textId="77777777" w:rsidR="004551CE" w:rsidRPr="00D93E85" w:rsidRDefault="004551CE" w:rsidP="007543B9">
      <w:pPr>
        <w:spacing w:after="0" w:line="240" w:lineRule="auto"/>
        <w:ind w:left="567"/>
        <w:jc w:val="both"/>
        <w:rPr>
          <w:rFonts w:cstheme="minorHAnsi"/>
        </w:rPr>
      </w:pPr>
    </w:p>
    <w:p w14:paraId="23A8EC4D" w14:textId="312FE9E2" w:rsidR="004551CE" w:rsidRPr="00D93E85" w:rsidRDefault="004551CE" w:rsidP="007543B9">
      <w:pPr>
        <w:numPr>
          <w:ilvl w:val="0"/>
          <w:numId w:val="6"/>
        </w:numPr>
        <w:spacing w:after="0" w:line="240" w:lineRule="auto"/>
        <w:ind w:left="567" w:hanging="567"/>
        <w:jc w:val="both"/>
        <w:rPr>
          <w:rFonts w:cstheme="minorHAnsi"/>
        </w:rPr>
      </w:pPr>
      <w:r w:rsidRPr="00D93E85">
        <w:rPr>
          <w:rFonts w:cstheme="minorHAnsi"/>
        </w:rPr>
        <w:t>Cílem této vyhlášky je v rámci zabezpečení místních záležitostí veřejného pořádku vymezit místa veřejných prostranství, na kterých se zakazuje požívat alkoholické nápoje, současně tímto vytvořit opatření směřující k ochraně před škodami na zdraví způsobené alkoholem zejména u</w:t>
      </w:r>
      <w:r w:rsidR="007543B9" w:rsidRPr="00D93E85">
        <w:rPr>
          <w:rFonts w:cstheme="minorHAnsi"/>
        </w:rPr>
        <w:t> </w:t>
      </w:r>
      <w:r w:rsidRPr="00D93E85">
        <w:rPr>
          <w:rFonts w:cstheme="minorHAnsi"/>
        </w:rPr>
        <w:t>dětí a mladistvých, jakož i zabránit škodám na veřejných zařízeních a majetku, jež slouží potřebám veřejnosti.</w:t>
      </w:r>
    </w:p>
    <w:p w14:paraId="708093CD" w14:textId="1A845C98" w:rsidR="00C00A93" w:rsidRPr="00D93E85" w:rsidRDefault="00C00A93" w:rsidP="007543B9">
      <w:pPr>
        <w:spacing w:after="0" w:line="240" w:lineRule="auto"/>
        <w:ind w:left="720"/>
        <w:rPr>
          <w:rFonts w:cstheme="minorHAnsi"/>
        </w:rPr>
      </w:pPr>
    </w:p>
    <w:p w14:paraId="62E0E917" w14:textId="77777777" w:rsidR="00320334" w:rsidRPr="00D93E85" w:rsidRDefault="00320334" w:rsidP="007543B9">
      <w:pPr>
        <w:spacing w:after="0" w:line="240" w:lineRule="auto"/>
        <w:ind w:left="720"/>
        <w:rPr>
          <w:rFonts w:cstheme="minorHAnsi"/>
        </w:rPr>
      </w:pPr>
    </w:p>
    <w:p w14:paraId="0FB307A0" w14:textId="162C50A8" w:rsidR="00C00A93" w:rsidRPr="00D93E85" w:rsidRDefault="00C00A93" w:rsidP="007543B9">
      <w:pPr>
        <w:spacing w:after="0" w:line="240" w:lineRule="auto"/>
        <w:rPr>
          <w:rFonts w:cstheme="minorHAnsi"/>
          <w:b/>
          <w:bCs/>
        </w:rPr>
      </w:pPr>
      <w:r w:rsidRPr="00D93E85">
        <w:rPr>
          <w:rFonts w:cstheme="minorHAnsi"/>
          <w:b/>
          <w:bCs/>
        </w:rPr>
        <w:t xml:space="preserve">                                                                                       Čl.</w:t>
      </w:r>
      <w:r w:rsidR="007543B9" w:rsidRPr="00D93E85">
        <w:rPr>
          <w:rFonts w:cstheme="minorHAnsi"/>
          <w:b/>
          <w:bCs/>
        </w:rPr>
        <w:t xml:space="preserve"> </w:t>
      </w:r>
      <w:r w:rsidRPr="00D93E85">
        <w:rPr>
          <w:rFonts w:cstheme="minorHAnsi"/>
          <w:b/>
          <w:bCs/>
        </w:rPr>
        <w:t>2</w:t>
      </w:r>
    </w:p>
    <w:p w14:paraId="38F7E867" w14:textId="77777777" w:rsidR="004551CE" w:rsidRPr="00D93E85" w:rsidRDefault="004551CE" w:rsidP="007543B9">
      <w:pPr>
        <w:spacing w:after="0" w:line="240" w:lineRule="auto"/>
        <w:jc w:val="center"/>
        <w:rPr>
          <w:rFonts w:cstheme="minorHAnsi"/>
        </w:rPr>
      </w:pPr>
      <w:r w:rsidRPr="00D93E85">
        <w:rPr>
          <w:rFonts w:cstheme="minorHAnsi"/>
          <w:b/>
        </w:rPr>
        <w:t>Vymezení pojmů</w:t>
      </w:r>
    </w:p>
    <w:p w14:paraId="199B79BB" w14:textId="66FA9D07" w:rsidR="004551CE" w:rsidRPr="00D93E85" w:rsidRDefault="004551CE" w:rsidP="007543B9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cstheme="minorHAnsi"/>
        </w:rPr>
      </w:pPr>
      <w:r w:rsidRPr="00D93E85">
        <w:rPr>
          <w:rFonts w:cstheme="minorHAnsi"/>
        </w:rPr>
        <w:t>Veřejným prostranstvím jsou všechna náměstí, ulice, tržiště, chodníky, veřejná zeleň, parky a</w:t>
      </w:r>
      <w:r w:rsidR="007543B9" w:rsidRPr="00D93E85">
        <w:rPr>
          <w:rFonts w:cstheme="minorHAnsi"/>
        </w:rPr>
        <w:t> </w:t>
      </w:r>
      <w:r w:rsidRPr="00D93E85">
        <w:rPr>
          <w:rFonts w:cstheme="minorHAnsi"/>
        </w:rPr>
        <w:t>další prostory přístupné každému bez omezení, tedy sloužící obecnému užívání, a to bez ohledu na vlastnictví k tomuto prostoru.</w:t>
      </w:r>
      <w:r w:rsidRPr="00D93E85">
        <w:rPr>
          <w:rStyle w:val="Znakapoznpodarou"/>
          <w:rFonts w:cstheme="minorHAnsi"/>
        </w:rPr>
        <w:footnoteReference w:id="1"/>
      </w:r>
    </w:p>
    <w:p w14:paraId="7C99CB41" w14:textId="77777777" w:rsidR="004551CE" w:rsidRPr="00D93E85" w:rsidRDefault="004551CE" w:rsidP="007543B9">
      <w:pPr>
        <w:spacing w:after="0" w:line="240" w:lineRule="auto"/>
        <w:ind w:left="567"/>
        <w:jc w:val="both"/>
        <w:rPr>
          <w:rFonts w:cstheme="minorHAnsi"/>
        </w:rPr>
      </w:pPr>
    </w:p>
    <w:p w14:paraId="33177207" w14:textId="77777777" w:rsidR="004551CE" w:rsidRPr="00D93E85" w:rsidRDefault="004551CE" w:rsidP="007543B9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cstheme="minorHAnsi"/>
        </w:rPr>
      </w:pPr>
      <w:r w:rsidRPr="00D93E85">
        <w:rPr>
          <w:rFonts w:cstheme="minorHAnsi"/>
        </w:rPr>
        <w:t>Alkoholickým nápojem se rozumí nápoj obsahující více než 0,5 % objemových ethanolu.</w:t>
      </w:r>
      <w:r w:rsidRPr="00D93E85">
        <w:rPr>
          <w:rStyle w:val="Znakapoznpodarou"/>
          <w:rFonts w:cstheme="minorHAnsi"/>
        </w:rPr>
        <w:footnoteReference w:id="2"/>
      </w:r>
    </w:p>
    <w:p w14:paraId="54CAD95B" w14:textId="041D1BF2" w:rsidR="004551CE" w:rsidRPr="00D93E85" w:rsidRDefault="004551CE" w:rsidP="007543B9">
      <w:pPr>
        <w:spacing w:after="0" w:line="240" w:lineRule="auto"/>
        <w:jc w:val="center"/>
        <w:rPr>
          <w:b/>
          <w:bCs/>
        </w:rPr>
      </w:pPr>
    </w:p>
    <w:p w14:paraId="6BC5B381" w14:textId="77777777" w:rsidR="00320334" w:rsidRPr="00D93E85" w:rsidRDefault="00320334" w:rsidP="007543B9">
      <w:pPr>
        <w:spacing w:after="0" w:line="240" w:lineRule="auto"/>
        <w:jc w:val="center"/>
        <w:rPr>
          <w:b/>
          <w:bCs/>
        </w:rPr>
      </w:pPr>
    </w:p>
    <w:p w14:paraId="217719C4" w14:textId="6B9BDB30" w:rsidR="004551CE" w:rsidRPr="00D93E85" w:rsidRDefault="004551CE" w:rsidP="007543B9">
      <w:pPr>
        <w:spacing w:after="0" w:line="240" w:lineRule="auto"/>
        <w:jc w:val="center"/>
        <w:rPr>
          <w:rFonts w:cstheme="minorHAnsi"/>
          <w:b/>
          <w:bCs/>
        </w:rPr>
      </w:pPr>
      <w:r w:rsidRPr="00D93E85">
        <w:rPr>
          <w:rFonts w:cstheme="minorHAnsi"/>
          <w:b/>
          <w:bCs/>
        </w:rPr>
        <w:t>Čl.</w:t>
      </w:r>
      <w:r w:rsidR="007543B9" w:rsidRPr="00D93E85">
        <w:rPr>
          <w:rFonts w:cstheme="minorHAnsi"/>
          <w:b/>
          <w:bCs/>
        </w:rPr>
        <w:t xml:space="preserve"> </w:t>
      </w:r>
      <w:r w:rsidRPr="00D93E85">
        <w:rPr>
          <w:rFonts w:cstheme="minorHAnsi"/>
          <w:b/>
          <w:bCs/>
        </w:rPr>
        <w:t>3</w:t>
      </w:r>
    </w:p>
    <w:p w14:paraId="2DD2F2D4" w14:textId="77777777" w:rsidR="004551CE" w:rsidRPr="00D93E85" w:rsidRDefault="004551CE" w:rsidP="007543B9">
      <w:pPr>
        <w:keepNext/>
        <w:keepLines/>
        <w:spacing w:after="0" w:line="240" w:lineRule="auto"/>
        <w:jc w:val="center"/>
        <w:rPr>
          <w:rFonts w:cstheme="minorHAnsi"/>
          <w:b/>
        </w:rPr>
      </w:pPr>
      <w:r w:rsidRPr="00D93E85">
        <w:rPr>
          <w:rFonts w:cstheme="minorHAnsi"/>
          <w:b/>
        </w:rPr>
        <w:t>Zákaz požívání alkoholických nápojů na některých veřejných prostranstvích</w:t>
      </w:r>
    </w:p>
    <w:p w14:paraId="10BA81BD" w14:textId="44756E66" w:rsidR="004551CE" w:rsidRPr="00D93E85" w:rsidRDefault="003C4060" w:rsidP="007543B9">
      <w:pPr>
        <w:keepNext/>
        <w:keepLines/>
        <w:spacing w:after="0" w:line="240" w:lineRule="auto"/>
        <w:jc w:val="both"/>
        <w:rPr>
          <w:rFonts w:cstheme="minorHAnsi"/>
        </w:rPr>
      </w:pPr>
      <w:r w:rsidRPr="00D93E85">
        <w:rPr>
          <w:rFonts w:cstheme="minorHAnsi"/>
        </w:rPr>
        <w:t xml:space="preserve">(1) </w:t>
      </w:r>
      <w:r w:rsidR="004551CE" w:rsidRPr="00D93E85">
        <w:rPr>
          <w:rFonts w:cstheme="minorHAnsi"/>
        </w:rPr>
        <w:t xml:space="preserve">Požívání alkoholických nápojů a zdržování se s otevřenou nádobou s alkoholickým nápojem (dále jen „zákaz požívání alkoholických nápojů“) je zakázáno na </w:t>
      </w:r>
      <w:r w:rsidR="007543B9" w:rsidRPr="00D93E85">
        <w:rPr>
          <w:rFonts w:cstheme="minorHAnsi"/>
        </w:rPr>
        <w:t xml:space="preserve">následujících </w:t>
      </w:r>
      <w:r w:rsidR="004551CE" w:rsidRPr="00D93E85">
        <w:rPr>
          <w:rFonts w:cstheme="minorHAnsi"/>
        </w:rPr>
        <w:t>veřejných prostranstvích</w:t>
      </w:r>
      <w:r w:rsidR="007543B9" w:rsidRPr="00D93E85">
        <w:rPr>
          <w:rFonts w:cstheme="minorHAnsi"/>
        </w:rPr>
        <w:t>:</w:t>
      </w:r>
    </w:p>
    <w:p w14:paraId="42E25581" w14:textId="3736FDBD" w:rsidR="009A35D7" w:rsidRPr="00D93E85" w:rsidRDefault="007543B9" w:rsidP="007543B9">
      <w:pPr>
        <w:spacing w:after="0" w:line="240" w:lineRule="auto"/>
        <w:rPr>
          <w:rFonts w:cstheme="minorHAnsi"/>
        </w:rPr>
      </w:pPr>
      <w:r w:rsidRPr="00D93E85">
        <w:rPr>
          <w:rFonts w:cstheme="minorHAnsi"/>
        </w:rPr>
        <w:t>-</w:t>
      </w:r>
      <w:r w:rsidR="009A35D7" w:rsidRPr="00D93E85">
        <w:rPr>
          <w:rFonts w:cstheme="minorHAnsi"/>
        </w:rPr>
        <w:t xml:space="preserve"> </w:t>
      </w:r>
      <w:r w:rsidR="007A11D6" w:rsidRPr="00D93E85">
        <w:rPr>
          <w:rFonts w:cstheme="minorHAnsi"/>
        </w:rPr>
        <w:t xml:space="preserve">veřejné </w:t>
      </w:r>
      <w:r w:rsidR="00D747AE" w:rsidRPr="00D93E85">
        <w:rPr>
          <w:rFonts w:cstheme="minorHAnsi"/>
        </w:rPr>
        <w:t>p</w:t>
      </w:r>
      <w:r w:rsidR="00080A86" w:rsidRPr="00D93E85">
        <w:rPr>
          <w:rFonts w:cstheme="minorHAnsi"/>
        </w:rPr>
        <w:t xml:space="preserve">rostranství před </w:t>
      </w:r>
      <w:r w:rsidR="009A35D7" w:rsidRPr="00D93E85">
        <w:rPr>
          <w:rFonts w:cstheme="minorHAnsi"/>
        </w:rPr>
        <w:t>obchod</w:t>
      </w:r>
      <w:r w:rsidR="00080A86" w:rsidRPr="00D93E85">
        <w:rPr>
          <w:rFonts w:cstheme="minorHAnsi"/>
        </w:rPr>
        <w:t>em</w:t>
      </w:r>
      <w:r w:rsidR="009A35D7" w:rsidRPr="00D93E85">
        <w:rPr>
          <w:rFonts w:cstheme="minorHAnsi"/>
        </w:rPr>
        <w:t xml:space="preserve"> č.</w:t>
      </w:r>
      <w:r w:rsidRPr="00D93E85">
        <w:rPr>
          <w:rFonts w:cstheme="minorHAnsi"/>
        </w:rPr>
        <w:t xml:space="preserve"> </w:t>
      </w:r>
      <w:r w:rsidR="009A35D7" w:rsidRPr="00D93E85">
        <w:rPr>
          <w:rFonts w:cstheme="minorHAnsi"/>
        </w:rPr>
        <w:t>p.</w:t>
      </w:r>
      <w:r w:rsidRPr="00D93E85">
        <w:rPr>
          <w:rFonts w:cstheme="minorHAnsi"/>
        </w:rPr>
        <w:t xml:space="preserve"> </w:t>
      </w:r>
      <w:r w:rsidR="009A35D7" w:rsidRPr="00D93E85">
        <w:rPr>
          <w:rFonts w:cstheme="minorHAnsi"/>
        </w:rPr>
        <w:t>76, p.</w:t>
      </w:r>
      <w:r w:rsidRPr="00D93E85">
        <w:rPr>
          <w:rFonts w:cstheme="minorHAnsi"/>
        </w:rPr>
        <w:t xml:space="preserve"> </w:t>
      </w:r>
      <w:r w:rsidR="009A35D7" w:rsidRPr="00D93E85">
        <w:rPr>
          <w:rFonts w:cstheme="minorHAnsi"/>
        </w:rPr>
        <w:t>č.</w:t>
      </w:r>
      <w:r w:rsidRPr="00D93E85">
        <w:rPr>
          <w:rFonts w:cstheme="minorHAnsi"/>
        </w:rPr>
        <w:t xml:space="preserve"> </w:t>
      </w:r>
      <w:r w:rsidR="009A35D7" w:rsidRPr="00D93E85">
        <w:rPr>
          <w:rFonts w:cstheme="minorHAnsi"/>
        </w:rPr>
        <w:t xml:space="preserve">5591/1 </w:t>
      </w:r>
      <w:proofErr w:type="gramStart"/>
      <w:r w:rsidR="009A35D7" w:rsidRPr="00D93E85">
        <w:rPr>
          <w:rFonts w:cstheme="minorHAnsi"/>
        </w:rPr>
        <w:t>v  k.</w:t>
      </w:r>
      <w:proofErr w:type="gramEnd"/>
      <w:r w:rsidRPr="00D93E85">
        <w:rPr>
          <w:rFonts w:cstheme="minorHAnsi"/>
        </w:rPr>
        <w:t xml:space="preserve"> </w:t>
      </w:r>
      <w:r w:rsidR="009A35D7" w:rsidRPr="00D93E85">
        <w:rPr>
          <w:rFonts w:cstheme="minorHAnsi"/>
        </w:rPr>
        <w:t>ú.</w:t>
      </w:r>
      <w:r w:rsidRPr="00D93E85">
        <w:rPr>
          <w:rFonts w:cstheme="minorHAnsi"/>
        </w:rPr>
        <w:t xml:space="preserve"> </w:t>
      </w:r>
      <w:r w:rsidR="009A35D7" w:rsidRPr="00D93E85">
        <w:rPr>
          <w:rFonts w:cstheme="minorHAnsi"/>
        </w:rPr>
        <w:t>Zadní Chodov</w:t>
      </w:r>
      <w:r w:rsidRPr="00D93E85">
        <w:rPr>
          <w:rFonts w:cstheme="minorHAnsi"/>
        </w:rPr>
        <w:t>,</w:t>
      </w:r>
    </w:p>
    <w:p w14:paraId="646DE943" w14:textId="2EE1A534" w:rsidR="009A35D7" w:rsidRPr="00D93E85" w:rsidRDefault="007543B9" w:rsidP="00320334">
      <w:pPr>
        <w:spacing w:after="0" w:line="240" w:lineRule="auto"/>
        <w:rPr>
          <w:rFonts w:cstheme="minorHAnsi"/>
        </w:rPr>
      </w:pPr>
      <w:r w:rsidRPr="00D93E85">
        <w:rPr>
          <w:rFonts w:cstheme="minorHAnsi"/>
        </w:rPr>
        <w:t xml:space="preserve">- </w:t>
      </w:r>
      <w:r w:rsidR="009A35D7" w:rsidRPr="00D93E85">
        <w:rPr>
          <w:rFonts w:cstheme="minorHAnsi"/>
        </w:rPr>
        <w:t>dětské hřiště</w:t>
      </w:r>
      <w:r w:rsidR="007A11D6" w:rsidRPr="00D93E85">
        <w:rPr>
          <w:rFonts w:cstheme="minorHAnsi"/>
        </w:rPr>
        <w:t>, přístupné každému bez omezení,</w:t>
      </w:r>
      <w:r w:rsidR="009A35D7" w:rsidRPr="00D93E85">
        <w:rPr>
          <w:rFonts w:cstheme="minorHAnsi"/>
        </w:rPr>
        <w:t xml:space="preserve"> p.</w:t>
      </w:r>
      <w:r w:rsidRPr="00D93E85">
        <w:rPr>
          <w:rFonts w:cstheme="minorHAnsi"/>
        </w:rPr>
        <w:t xml:space="preserve"> </w:t>
      </w:r>
      <w:r w:rsidR="009A35D7" w:rsidRPr="00D93E85">
        <w:rPr>
          <w:rFonts w:cstheme="minorHAnsi"/>
        </w:rPr>
        <w:t>č.</w:t>
      </w:r>
      <w:r w:rsidR="007A11D6" w:rsidRPr="00D93E85">
        <w:rPr>
          <w:rFonts w:cstheme="minorHAnsi"/>
        </w:rPr>
        <w:t xml:space="preserve"> </w:t>
      </w:r>
      <w:r w:rsidR="009A35D7" w:rsidRPr="00D93E85">
        <w:rPr>
          <w:rFonts w:cstheme="minorHAnsi"/>
        </w:rPr>
        <w:t>5591/26 v k.</w:t>
      </w:r>
      <w:r w:rsidRPr="00D93E85">
        <w:rPr>
          <w:rFonts w:cstheme="minorHAnsi"/>
        </w:rPr>
        <w:t xml:space="preserve"> </w:t>
      </w:r>
      <w:r w:rsidR="009A35D7" w:rsidRPr="00D93E85">
        <w:rPr>
          <w:rFonts w:cstheme="minorHAnsi"/>
        </w:rPr>
        <w:t>ú.</w:t>
      </w:r>
      <w:r w:rsidRPr="00D93E85">
        <w:rPr>
          <w:rFonts w:cstheme="minorHAnsi"/>
        </w:rPr>
        <w:t xml:space="preserve"> </w:t>
      </w:r>
      <w:r w:rsidR="009A35D7" w:rsidRPr="00D93E85">
        <w:rPr>
          <w:rFonts w:cstheme="minorHAnsi"/>
        </w:rPr>
        <w:t>Zadní Chodov</w:t>
      </w:r>
      <w:r w:rsidRPr="00D93E85">
        <w:rPr>
          <w:rFonts w:cstheme="minorHAnsi"/>
        </w:rPr>
        <w:t>.</w:t>
      </w:r>
    </w:p>
    <w:p w14:paraId="28975B70" w14:textId="519BAD1B" w:rsidR="003C4060" w:rsidRPr="00D93E85" w:rsidRDefault="003C4060" w:rsidP="00320334">
      <w:pPr>
        <w:spacing w:after="0" w:line="240" w:lineRule="auto"/>
        <w:rPr>
          <w:rFonts w:cstheme="minorHAnsi"/>
        </w:rPr>
      </w:pPr>
    </w:p>
    <w:p w14:paraId="7D453B95" w14:textId="2F2AD4DF" w:rsidR="003C4060" w:rsidRPr="00D93E85" w:rsidRDefault="003C4060" w:rsidP="00320334">
      <w:pPr>
        <w:spacing w:after="0" w:line="240" w:lineRule="auto"/>
        <w:ind w:left="426" w:hanging="426"/>
        <w:jc w:val="both"/>
        <w:rPr>
          <w:rFonts w:cstheme="minorHAnsi"/>
        </w:rPr>
      </w:pPr>
      <w:r w:rsidRPr="00D93E85">
        <w:rPr>
          <w:rFonts w:cstheme="minorHAnsi"/>
        </w:rPr>
        <w:t>(2) Zákaz požívání alkoholických nápojů na veřejných prostranstvích, uvedených v odst. 1 se nevztahuje:</w:t>
      </w:r>
    </w:p>
    <w:p w14:paraId="302F3E33" w14:textId="50D67B5E" w:rsidR="003C4060" w:rsidRPr="00D93E85" w:rsidRDefault="003C4060" w:rsidP="00320334">
      <w:pPr>
        <w:spacing w:after="0" w:line="240" w:lineRule="auto"/>
        <w:jc w:val="both"/>
        <w:rPr>
          <w:rFonts w:cstheme="minorHAnsi"/>
        </w:rPr>
      </w:pPr>
      <w:r w:rsidRPr="00D93E85">
        <w:rPr>
          <w:rFonts w:cstheme="minorHAnsi"/>
        </w:rPr>
        <w:t xml:space="preserve">- </w:t>
      </w:r>
      <w:r w:rsidR="00320334" w:rsidRPr="00D93E85">
        <w:rPr>
          <w:rFonts w:cstheme="minorHAnsi"/>
        </w:rPr>
        <w:t xml:space="preserve">na dobu konání veřejně přístupné </w:t>
      </w:r>
      <w:proofErr w:type="gramStart"/>
      <w:r w:rsidR="00320334" w:rsidRPr="00D93E85">
        <w:rPr>
          <w:rFonts w:cstheme="minorHAnsi"/>
        </w:rPr>
        <w:t xml:space="preserve">akce </w:t>
      </w:r>
      <w:r w:rsidR="007A2E56" w:rsidRPr="00D93E85">
        <w:rPr>
          <w:rFonts w:cstheme="minorHAnsi"/>
        </w:rPr>
        <w:t xml:space="preserve">- </w:t>
      </w:r>
      <w:r w:rsidR="00320334" w:rsidRPr="00D93E85">
        <w:rPr>
          <w:rFonts w:cstheme="minorHAnsi"/>
        </w:rPr>
        <w:t>pouť</w:t>
      </w:r>
      <w:proofErr w:type="gramEnd"/>
      <w:r w:rsidR="00320334" w:rsidRPr="00D93E85">
        <w:rPr>
          <w:rFonts w:cstheme="minorHAnsi"/>
        </w:rPr>
        <w:t xml:space="preserve"> v </w:t>
      </w:r>
      <w:r w:rsidR="00BE2C2C" w:rsidRPr="00D93E85">
        <w:rPr>
          <w:rFonts w:cstheme="minorHAnsi"/>
        </w:rPr>
        <w:t>o</w:t>
      </w:r>
      <w:r w:rsidR="00320334" w:rsidRPr="00D93E85">
        <w:rPr>
          <w:rFonts w:cstheme="minorHAnsi"/>
        </w:rPr>
        <w:t>bci Zadní Chodov,</w:t>
      </w:r>
      <w:r w:rsidRPr="00D93E85">
        <w:rPr>
          <w:rFonts w:cstheme="minorHAnsi"/>
        </w:rPr>
        <w:t xml:space="preserve"> </w:t>
      </w:r>
    </w:p>
    <w:p w14:paraId="1F71F442" w14:textId="3AC155A1" w:rsidR="003C4060" w:rsidRPr="00D93E85" w:rsidRDefault="00320334" w:rsidP="00320334">
      <w:pPr>
        <w:spacing w:after="0" w:line="240" w:lineRule="auto"/>
        <w:jc w:val="both"/>
        <w:rPr>
          <w:rFonts w:cstheme="minorHAnsi"/>
        </w:rPr>
      </w:pPr>
      <w:r w:rsidRPr="00D93E85">
        <w:rPr>
          <w:rFonts w:cstheme="minorHAnsi"/>
        </w:rPr>
        <w:lastRenderedPageBreak/>
        <w:t xml:space="preserve">- </w:t>
      </w:r>
      <w:r w:rsidR="003C4060" w:rsidRPr="00D93E85">
        <w:rPr>
          <w:rFonts w:cstheme="minorHAnsi"/>
        </w:rPr>
        <w:t>na dny 31. prosince a 1. ledna kalendářního roku.</w:t>
      </w:r>
    </w:p>
    <w:p w14:paraId="5C4CC158" w14:textId="37B173F6" w:rsidR="003C4060" w:rsidRPr="00D93E85" w:rsidRDefault="003C4060" w:rsidP="00320334">
      <w:pPr>
        <w:spacing w:after="0" w:line="240" w:lineRule="auto"/>
        <w:rPr>
          <w:rFonts w:cstheme="minorHAnsi"/>
        </w:rPr>
      </w:pPr>
    </w:p>
    <w:p w14:paraId="2DBA6315" w14:textId="6277F7BD" w:rsidR="00320334" w:rsidRPr="00D93E85" w:rsidRDefault="00320334" w:rsidP="00320334">
      <w:pPr>
        <w:spacing w:after="0" w:line="240" w:lineRule="auto"/>
        <w:rPr>
          <w:rFonts w:cstheme="minorHAnsi"/>
        </w:rPr>
      </w:pPr>
    </w:p>
    <w:p w14:paraId="0098630C" w14:textId="63B7DC5C" w:rsidR="0043542A" w:rsidRPr="00D93E85" w:rsidRDefault="0043542A" w:rsidP="00320334">
      <w:pPr>
        <w:spacing w:after="0" w:line="240" w:lineRule="auto"/>
        <w:jc w:val="center"/>
        <w:rPr>
          <w:b/>
          <w:bCs/>
        </w:rPr>
      </w:pPr>
      <w:r w:rsidRPr="00D93E85">
        <w:rPr>
          <w:b/>
          <w:bCs/>
        </w:rPr>
        <w:t>Čl.</w:t>
      </w:r>
      <w:r w:rsidR="007543B9" w:rsidRPr="00D93E85">
        <w:rPr>
          <w:b/>
          <w:bCs/>
        </w:rPr>
        <w:t xml:space="preserve"> 4</w:t>
      </w:r>
    </w:p>
    <w:p w14:paraId="3B7B3552" w14:textId="695B0832" w:rsidR="0043542A" w:rsidRPr="00D93E85" w:rsidRDefault="0043542A" w:rsidP="00320334">
      <w:pPr>
        <w:spacing w:after="0" w:line="240" w:lineRule="auto"/>
        <w:jc w:val="center"/>
        <w:rPr>
          <w:b/>
          <w:bCs/>
        </w:rPr>
      </w:pPr>
      <w:r w:rsidRPr="00D93E85">
        <w:rPr>
          <w:b/>
          <w:bCs/>
        </w:rPr>
        <w:t>Účinnost</w:t>
      </w:r>
    </w:p>
    <w:p w14:paraId="4D4CA45B" w14:textId="77777777" w:rsidR="007F0866" w:rsidRPr="00D93E85" w:rsidRDefault="007F0866" w:rsidP="00320334">
      <w:pPr>
        <w:spacing w:after="0" w:line="240" w:lineRule="auto"/>
        <w:jc w:val="both"/>
        <w:rPr>
          <w:rFonts w:cstheme="minorHAnsi"/>
        </w:rPr>
      </w:pPr>
      <w:r w:rsidRPr="00D93E85">
        <w:rPr>
          <w:rFonts w:cstheme="minorHAnsi"/>
        </w:rPr>
        <w:t>Tato obecně závazná vyhláška nabývá účinnosti počátkem patnáctého dne následujícího po dni jejího vyhlášení.</w:t>
      </w:r>
    </w:p>
    <w:p w14:paraId="104A19E4" w14:textId="59B4F21B" w:rsidR="007F0866" w:rsidRPr="00D93E85" w:rsidRDefault="007F0866" w:rsidP="00320334">
      <w:pPr>
        <w:spacing w:after="0" w:line="240" w:lineRule="auto"/>
        <w:rPr>
          <w:rFonts w:cstheme="minorHAnsi"/>
        </w:rPr>
      </w:pPr>
    </w:p>
    <w:p w14:paraId="0DB8DF9C" w14:textId="0867296F" w:rsidR="007A2E56" w:rsidRPr="00D93E85" w:rsidRDefault="007A2E56" w:rsidP="00320334">
      <w:pPr>
        <w:spacing w:after="0" w:line="240" w:lineRule="auto"/>
        <w:rPr>
          <w:rFonts w:cstheme="minorHAnsi"/>
        </w:rPr>
      </w:pPr>
    </w:p>
    <w:p w14:paraId="78AD3EEB" w14:textId="77777777" w:rsidR="007A2E56" w:rsidRPr="00D93E85" w:rsidRDefault="007A2E56" w:rsidP="00320334">
      <w:pPr>
        <w:spacing w:after="0" w:line="240" w:lineRule="auto"/>
        <w:rPr>
          <w:rFonts w:cstheme="minorHAnsi"/>
        </w:rPr>
      </w:pPr>
    </w:p>
    <w:p w14:paraId="05D009B6" w14:textId="77777777" w:rsidR="007F0866" w:rsidRPr="00D93E85" w:rsidRDefault="007F0866" w:rsidP="007F0866">
      <w:pPr>
        <w:rPr>
          <w:rFonts w:cstheme="minorHAnsi"/>
        </w:rPr>
      </w:pPr>
      <w:r w:rsidRPr="00D93E85">
        <w:rPr>
          <w:rFonts w:cstheme="minorHAnsi"/>
        </w:rPr>
        <w:t xml:space="preserve">……………………………………                                       </w:t>
      </w:r>
      <w:r w:rsidRPr="00D93E85">
        <w:rPr>
          <w:rFonts w:cstheme="minorHAnsi"/>
        </w:rPr>
        <w:tab/>
      </w:r>
      <w:r w:rsidRPr="00D93E85">
        <w:rPr>
          <w:rFonts w:cstheme="minorHAnsi"/>
        </w:rPr>
        <w:tab/>
      </w:r>
      <w:r w:rsidRPr="00D93E85">
        <w:rPr>
          <w:rFonts w:cstheme="minorHAnsi"/>
        </w:rPr>
        <w:tab/>
      </w:r>
      <w:r w:rsidRPr="00D93E85">
        <w:rPr>
          <w:rFonts w:cstheme="minorHAnsi"/>
        </w:rPr>
        <w:tab/>
        <w:t xml:space="preserve">   ………………………...</w:t>
      </w:r>
    </w:p>
    <w:p w14:paraId="19114258" w14:textId="77777777" w:rsidR="007F0866" w:rsidRPr="00D93E85" w:rsidRDefault="007F0866" w:rsidP="007F0866">
      <w:pPr>
        <w:rPr>
          <w:rFonts w:cstheme="minorHAnsi"/>
        </w:rPr>
      </w:pPr>
      <w:r w:rsidRPr="00D93E85">
        <w:rPr>
          <w:rFonts w:cstheme="minorHAnsi"/>
        </w:rPr>
        <w:t>Kateřina Cibulková                                                                                                    Martin Švehla</w:t>
      </w:r>
    </w:p>
    <w:p w14:paraId="462AD86D" w14:textId="77777777" w:rsidR="007F0866" w:rsidRPr="00D93E85" w:rsidRDefault="007F0866" w:rsidP="007F0866">
      <w:r w:rsidRPr="00D93E85">
        <w:rPr>
          <w:rFonts w:cstheme="minorHAnsi"/>
        </w:rPr>
        <w:t xml:space="preserve">   starostka                                                                                                                   místostarosta</w:t>
      </w:r>
    </w:p>
    <w:p w14:paraId="29CD9226" w14:textId="77777777" w:rsidR="00C00A93" w:rsidRPr="00D93E85" w:rsidRDefault="00C00A93" w:rsidP="00C00A93">
      <w:pPr>
        <w:jc w:val="center"/>
      </w:pPr>
    </w:p>
    <w:p w14:paraId="0DF3449D" w14:textId="77777777" w:rsidR="00C00A93" w:rsidRDefault="00C00A93"/>
    <w:sectPr w:rsidR="00C00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FB20C" w14:textId="77777777" w:rsidR="004A3C44" w:rsidRDefault="004A3C44" w:rsidP="004551CE">
      <w:pPr>
        <w:spacing w:after="0" w:line="240" w:lineRule="auto"/>
      </w:pPr>
      <w:r>
        <w:separator/>
      </w:r>
    </w:p>
  </w:endnote>
  <w:endnote w:type="continuationSeparator" w:id="0">
    <w:p w14:paraId="58472F2E" w14:textId="77777777" w:rsidR="004A3C44" w:rsidRDefault="004A3C44" w:rsidP="00455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00719" w14:textId="77777777" w:rsidR="004A3C44" w:rsidRDefault="004A3C44" w:rsidP="004551CE">
      <w:pPr>
        <w:spacing w:after="0" w:line="240" w:lineRule="auto"/>
      </w:pPr>
      <w:r>
        <w:separator/>
      </w:r>
    </w:p>
  </w:footnote>
  <w:footnote w:type="continuationSeparator" w:id="0">
    <w:p w14:paraId="41B02499" w14:textId="77777777" w:rsidR="004A3C44" w:rsidRDefault="004A3C44" w:rsidP="004551CE">
      <w:pPr>
        <w:spacing w:after="0" w:line="240" w:lineRule="auto"/>
      </w:pPr>
      <w:r>
        <w:continuationSeparator/>
      </w:r>
    </w:p>
  </w:footnote>
  <w:footnote w:id="1">
    <w:p w14:paraId="257E424C" w14:textId="77777777" w:rsidR="004551CE" w:rsidRPr="00D93E85" w:rsidRDefault="004551CE" w:rsidP="004551CE">
      <w:pPr>
        <w:pStyle w:val="Textpoznpodarou"/>
        <w:jc w:val="both"/>
        <w:rPr>
          <w:rFonts w:asciiTheme="minorHAnsi" w:hAnsiTheme="minorHAnsi" w:cstheme="minorHAnsi"/>
        </w:rPr>
      </w:pPr>
      <w:r w:rsidRPr="00D93E85">
        <w:rPr>
          <w:rStyle w:val="Znakapoznpodarou"/>
          <w:rFonts w:asciiTheme="minorHAnsi" w:hAnsiTheme="minorHAnsi" w:cstheme="minorHAnsi"/>
        </w:rPr>
        <w:footnoteRef/>
      </w:r>
      <w:r w:rsidRPr="00D93E85">
        <w:rPr>
          <w:rFonts w:asciiTheme="minorHAnsi" w:hAnsiTheme="minorHAnsi" w:cstheme="minorHAnsi"/>
        </w:rPr>
        <w:t xml:space="preserve"> ustanovení § 34 zákona č. 128/2000 Sb., o obcích (obecní zřízení), ve znění pozdějších předpisů</w:t>
      </w:r>
    </w:p>
  </w:footnote>
  <w:footnote w:id="2">
    <w:p w14:paraId="77C22995" w14:textId="77777777" w:rsidR="004551CE" w:rsidRPr="00D93E85" w:rsidRDefault="004551CE" w:rsidP="004551CE">
      <w:pPr>
        <w:pStyle w:val="Textpoznpodarou"/>
        <w:jc w:val="both"/>
      </w:pPr>
      <w:r w:rsidRPr="00D93E85">
        <w:rPr>
          <w:rStyle w:val="Znakapoznpodarou"/>
          <w:rFonts w:asciiTheme="minorHAnsi" w:hAnsiTheme="minorHAnsi" w:cstheme="minorHAnsi"/>
        </w:rPr>
        <w:footnoteRef/>
      </w:r>
      <w:r w:rsidRPr="00D93E85">
        <w:rPr>
          <w:rFonts w:asciiTheme="minorHAnsi" w:hAnsiTheme="minorHAnsi" w:cstheme="minorHAnsi"/>
        </w:rPr>
        <w:t xml:space="preserve"> ustanovení 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5324"/>
    <w:multiLevelType w:val="hybridMultilevel"/>
    <w:tmpl w:val="DAB27E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516DF"/>
    <w:multiLevelType w:val="hybridMultilevel"/>
    <w:tmpl w:val="B4B63B0C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8C53783"/>
    <w:multiLevelType w:val="hybridMultilevel"/>
    <w:tmpl w:val="B5DA0174"/>
    <w:lvl w:ilvl="0" w:tplc="058AD3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A20F8"/>
    <w:multiLevelType w:val="hybridMultilevel"/>
    <w:tmpl w:val="E7D0CDDC"/>
    <w:lvl w:ilvl="0" w:tplc="FE661C6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539A4"/>
    <w:multiLevelType w:val="hybridMultilevel"/>
    <w:tmpl w:val="1F6A97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E4A56"/>
    <w:multiLevelType w:val="hybridMultilevel"/>
    <w:tmpl w:val="C24216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6374C4"/>
    <w:multiLevelType w:val="hybridMultilevel"/>
    <w:tmpl w:val="1D26C0F8"/>
    <w:lvl w:ilvl="0" w:tplc="899A7BF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2A33680"/>
    <w:multiLevelType w:val="hybridMultilevel"/>
    <w:tmpl w:val="7E3673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2294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360923">
    <w:abstractNumId w:val="8"/>
  </w:num>
  <w:num w:numId="3" w16cid:durableId="2940703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3684110">
    <w:abstractNumId w:val="9"/>
  </w:num>
  <w:num w:numId="5" w16cid:durableId="548880291">
    <w:abstractNumId w:val="1"/>
  </w:num>
  <w:num w:numId="6" w16cid:durableId="1979143112">
    <w:abstractNumId w:val="6"/>
  </w:num>
  <w:num w:numId="7" w16cid:durableId="869494256">
    <w:abstractNumId w:val="3"/>
  </w:num>
  <w:num w:numId="8" w16cid:durableId="1884125398">
    <w:abstractNumId w:val="2"/>
  </w:num>
  <w:num w:numId="9" w16cid:durableId="1454518450">
    <w:abstractNumId w:val="5"/>
  </w:num>
  <w:num w:numId="10" w16cid:durableId="15781260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0A93"/>
    <w:rsid w:val="00023F6C"/>
    <w:rsid w:val="00071735"/>
    <w:rsid w:val="00080A86"/>
    <w:rsid w:val="000F14E7"/>
    <w:rsid w:val="0018147F"/>
    <w:rsid w:val="0029127F"/>
    <w:rsid w:val="002F3DF1"/>
    <w:rsid w:val="00320334"/>
    <w:rsid w:val="003A7F18"/>
    <w:rsid w:val="003B2CBD"/>
    <w:rsid w:val="003C4060"/>
    <w:rsid w:val="0043542A"/>
    <w:rsid w:val="004551CE"/>
    <w:rsid w:val="004A3C44"/>
    <w:rsid w:val="005224FC"/>
    <w:rsid w:val="007543B9"/>
    <w:rsid w:val="007A11D6"/>
    <w:rsid w:val="007A2E56"/>
    <w:rsid w:val="007F0866"/>
    <w:rsid w:val="00926C4F"/>
    <w:rsid w:val="009A35D7"/>
    <w:rsid w:val="00BE2C2C"/>
    <w:rsid w:val="00C00A93"/>
    <w:rsid w:val="00D747AE"/>
    <w:rsid w:val="00D93E85"/>
    <w:rsid w:val="00D96590"/>
    <w:rsid w:val="00EF108B"/>
    <w:rsid w:val="00FE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E954B"/>
  <w15:docId w15:val="{73C36BE1-A276-4C18-B572-F95A76AA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4060"/>
    <w:pPr>
      <w:spacing w:line="256" w:lineRule="auto"/>
    </w:pPr>
  </w:style>
  <w:style w:type="paragraph" w:styleId="Nadpis1">
    <w:name w:val="heading 1"/>
    <w:basedOn w:val="Normln"/>
    <w:link w:val="Nadpis1Char"/>
    <w:uiPriority w:val="9"/>
    <w:qFormat/>
    <w:rsid w:val="004551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00A9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4551C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551CE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551CE"/>
    <w:rPr>
      <w:rFonts w:ascii="Times New Roman" w:eastAsia="Times New Roman" w:hAnsi="Times New Roman" w:cs="Times New Roman"/>
      <w:noProof/>
      <w:kern w:val="0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4551CE"/>
    <w:rPr>
      <w:vertAlign w:val="superscript"/>
    </w:rPr>
  </w:style>
  <w:style w:type="paragraph" w:customStyle="1" w:styleId="NormlnIMP">
    <w:name w:val="Normální_IMP"/>
    <w:basedOn w:val="Normln"/>
    <w:rsid w:val="003B2CB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385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zadnichodov@email.cz</dc:creator>
  <cp:keywords/>
  <dc:description/>
  <cp:lastModifiedBy>zadnichodov@email.cz</cp:lastModifiedBy>
  <cp:revision>14</cp:revision>
  <cp:lastPrinted>2024-03-25T10:08:00Z</cp:lastPrinted>
  <dcterms:created xsi:type="dcterms:W3CDTF">2023-10-18T09:21:00Z</dcterms:created>
  <dcterms:modified xsi:type="dcterms:W3CDTF">2024-03-25T10:08:00Z</dcterms:modified>
</cp:coreProperties>
</file>