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D44" w:rsidRDefault="00483D44" w:rsidP="00483D44">
      <w:pPr>
        <w:pStyle w:val="Default"/>
      </w:pPr>
    </w:p>
    <w:p w:rsidR="00483D44" w:rsidRDefault="00483D44" w:rsidP="00483D44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Statutární město Ústí nad Labem</w:t>
      </w:r>
    </w:p>
    <w:p w:rsidR="00483D44" w:rsidRDefault="00483D44" w:rsidP="00483D44">
      <w:pPr>
        <w:pStyle w:val="Default"/>
        <w:jc w:val="center"/>
        <w:rPr>
          <w:sz w:val="28"/>
          <w:szCs w:val="28"/>
        </w:rPr>
      </w:pPr>
    </w:p>
    <w:p w:rsidR="00483D44" w:rsidRDefault="00483D44" w:rsidP="00483D44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Nařízení Statutárního města Ústí nad Labem č. 2/2021,</w:t>
      </w:r>
    </w:p>
    <w:p w:rsidR="00483D44" w:rsidRDefault="00483D44" w:rsidP="00483D44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kterým se mění a doplňuje nařízení Statutárního města Ústí nad Labem č. 3/2007 Tržní řád, ve znění nařízení Statutárního města Ústí nad Labem č. 1/2011, nařízení Statutárního města Ústí nad Labem č.2/2013 a nařízení Statutárního města Ústí nad Labem č.1/2014.</w:t>
      </w:r>
    </w:p>
    <w:p w:rsidR="00483D44" w:rsidRDefault="00483D44" w:rsidP="00483D44">
      <w:pPr>
        <w:pStyle w:val="Default"/>
        <w:jc w:val="center"/>
        <w:rPr>
          <w:b/>
          <w:bCs/>
          <w:sz w:val="23"/>
          <w:szCs w:val="23"/>
        </w:rPr>
      </w:pPr>
    </w:p>
    <w:p w:rsidR="00483D44" w:rsidRDefault="00483D44" w:rsidP="00483D44">
      <w:pPr>
        <w:pStyle w:val="Default"/>
        <w:jc w:val="center"/>
        <w:rPr>
          <w:sz w:val="23"/>
          <w:szCs w:val="23"/>
        </w:rPr>
      </w:pPr>
    </w:p>
    <w:p w:rsidR="00483D44" w:rsidRDefault="00483D44" w:rsidP="00483D44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Rada města Ústí nad Labem se na svém zasedání dne 31. 5. 2021 usnesením č. </w:t>
      </w:r>
      <w:r>
        <w:rPr>
          <w:sz w:val="23"/>
          <w:szCs w:val="23"/>
        </w:rPr>
        <w:t>1823</w:t>
      </w:r>
      <w:r>
        <w:rPr>
          <w:sz w:val="23"/>
          <w:szCs w:val="23"/>
        </w:rPr>
        <w:t>/</w:t>
      </w:r>
      <w:r>
        <w:rPr>
          <w:sz w:val="23"/>
          <w:szCs w:val="23"/>
        </w:rPr>
        <w:t>77</w:t>
      </w:r>
      <w:r>
        <w:rPr>
          <w:sz w:val="23"/>
          <w:szCs w:val="23"/>
        </w:rPr>
        <w:t xml:space="preserve">R/21 usnesla vydat na základě ustanovení § 18 odst. 1, odst. 2 písm. a), b) a c) zák. č. 455/1991 Sb., o živnostenském podnikání (živnostenský zákon), ve znění pozdějších předpisů a v souladu s ustanovením § 11 a § 102 odst. 2 písm. d) zák. č. 128/2000 Sb., o obcích (obecní zřízení), ve znění pozdějších předpisů, toto nařízení: </w:t>
      </w:r>
    </w:p>
    <w:p w:rsidR="00483D44" w:rsidRDefault="00483D44" w:rsidP="00483D44">
      <w:pPr>
        <w:pStyle w:val="Default"/>
        <w:ind w:firstLine="708"/>
        <w:jc w:val="both"/>
        <w:rPr>
          <w:sz w:val="23"/>
          <w:szCs w:val="23"/>
        </w:rPr>
      </w:pPr>
    </w:p>
    <w:p w:rsidR="00483D44" w:rsidRDefault="00483D44" w:rsidP="00483D44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Čl. 1</w:t>
      </w:r>
    </w:p>
    <w:p w:rsidR="00483D44" w:rsidRDefault="00483D44" w:rsidP="00483D44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Úvodní ustanovení</w:t>
      </w:r>
    </w:p>
    <w:p w:rsidR="00483D44" w:rsidRDefault="00483D44" w:rsidP="00483D44">
      <w:pPr>
        <w:pStyle w:val="Default"/>
        <w:jc w:val="center"/>
        <w:rPr>
          <w:sz w:val="23"/>
          <w:szCs w:val="23"/>
        </w:rPr>
      </w:pPr>
    </w:p>
    <w:p w:rsidR="00483D44" w:rsidRDefault="00483D44" w:rsidP="00483D4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Nařízení Statutárního města Ústí nad Labem č. 3/2007 ve znění nařízení Statutárního města Ústí nad Labem č. 1/2011, nařízení Statutárního města Ústí nad Labem č. 2/2013 a nařízení Statutárního města Ústí nad Labem č. 1/2014 se mění tak, že původní příloha č. 1 se ruší a nahrazuje novou přílohou, která tvoří nedílnou součást tohoto nařízení. </w:t>
      </w:r>
    </w:p>
    <w:p w:rsidR="00483D44" w:rsidRDefault="00483D44" w:rsidP="00483D44">
      <w:pPr>
        <w:pStyle w:val="Default"/>
        <w:jc w:val="both"/>
        <w:rPr>
          <w:sz w:val="23"/>
          <w:szCs w:val="23"/>
        </w:rPr>
      </w:pPr>
    </w:p>
    <w:p w:rsidR="00483D44" w:rsidRDefault="00483D44" w:rsidP="00483D44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Čl. 2</w:t>
      </w:r>
    </w:p>
    <w:p w:rsidR="00483D44" w:rsidRDefault="00483D44" w:rsidP="00483D44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Závěrečná ustanovení</w:t>
      </w:r>
    </w:p>
    <w:p w:rsidR="00483D44" w:rsidRDefault="00483D44" w:rsidP="00483D44">
      <w:pPr>
        <w:pStyle w:val="Default"/>
        <w:jc w:val="center"/>
        <w:rPr>
          <w:b/>
          <w:bCs/>
          <w:sz w:val="23"/>
          <w:szCs w:val="23"/>
        </w:rPr>
      </w:pPr>
    </w:p>
    <w:p w:rsidR="00483D44" w:rsidRDefault="00483D44" w:rsidP="00483D44">
      <w:pPr>
        <w:pStyle w:val="Default"/>
        <w:numPr>
          <w:ilvl w:val="0"/>
          <w:numId w:val="2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Ostatní ustanovení nařízení Statutárního města Ústí nad Labem č. 3/2007 ve znění </w:t>
      </w:r>
      <w:proofErr w:type="gramStart"/>
      <w:r>
        <w:rPr>
          <w:sz w:val="23"/>
          <w:szCs w:val="23"/>
        </w:rPr>
        <w:t xml:space="preserve">nařízení </w:t>
      </w:r>
      <w:r>
        <w:rPr>
          <w:sz w:val="23"/>
          <w:szCs w:val="23"/>
        </w:rPr>
        <w:t xml:space="preserve">    </w:t>
      </w:r>
      <w:r>
        <w:rPr>
          <w:sz w:val="23"/>
          <w:szCs w:val="23"/>
        </w:rPr>
        <w:t>Statutárního</w:t>
      </w:r>
      <w:proofErr w:type="gramEnd"/>
      <w:r>
        <w:rPr>
          <w:sz w:val="23"/>
          <w:szCs w:val="23"/>
        </w:rPr>
        <w:t xml:space="preserve"> města Ústí nad Labem č. 1/2011, nařízení Statutárního města Ústí nad Labem č. 2/2013 a nařízení Statutárního města Ústí nad Labem č. 1/2014 zůstávají nedotčena. </w:t>
      </w:r>
    </w:p>
    <w:p w:rsidR="00483D44" w:rsidRDefault="00483D44" w:rsidP="00483D44">
      <w:pPr>
        <w:pStyle w:val="Default"/>
        <w:rPr>
          <w:sz w:val="23"/>
          <w:szCs w:val="23"/>
        </w:rPr>
      </w:pPr>
    </w:p>
    <w:p w:rsidR="00483D44" w:rsidRDefault="00483D44" w:rsidP="00483D44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Čl. 3</w:t>
      </w:r>
    </w:p>
    <w:p w:rsidR="00483D44" w:rsidRDefault="00483D44" w:rsidP="00483D44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Účinnost</w:t>
      </w:r>
    </w:p>
    <w:p w:rsidR="00483D44" w:rsidRDefault="00483D44" w:rsidP="00483D44">
      <w:pPr>
        <w:pStyle w:val="Default"/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>Toto nařízení Statutárního města Ústí nad Labem nabývá úč</w:t>
      </w:r>
      <w:r>
        <w:rPr>
          <w:sz w:val="23"/>
          <w:szCs w:val="23"/>
        </w:rPr>
        <w:t xml:space="preserve">innosti patnáctým dnem po </w:t>
      </w:r>
      <w:proofErr w:type="gramStart"/>
      <w:r>
        <w:rPr>
          <w:sz w:val="23"/>
          <w:szCs w:val="23"/>
        </w:rPr>
        <w:t xml:space="preserve">dni   </w:t>
      </w:r>
      <w:r>
        <w:rPr>
          <w:sz w:val="23"/>
          <w:szCs w:val="23"/>
        </w:rPr>
        <w:t>vyhlášení</w:t>
      </w:r>
      <w:proofErr w:type="gramEnd"/>
      <w:r>
        <w:rPr>
          <w:sz w:val="23"/>
          <w:szCs w:val="23"/>
        </w:rPr>
        <w:t xml:space="preserve">. </w:t>
      </w:r>
    </w:p>
    <w:p w:rsidR="00483D44" w:rsidRDefault="00483D44" w:rsidP="00483D44">
      <w:pPr>
        <w:pStyle w:val="Default"/>
        <w:rPr>
          <w:sz w:val="23"/>
          <w:szCs w:val="23"/>
        </w:rPr>
      </w:pPr>
    </w:p>
    <w:p w:rsidR="00483D44" w:rsidRDefault="00483D44" w:rsidP="00483D44">
      <w:pPr>
        <w:pStyle w:val="Default"/>
        <w:rPr>
          <w:sz w:val="23"/>
          <w:szCs w:val="23"/>
        </w:rPr>
      </w:pPr>
    </w:p>
    <w:p w:rsidR="00483D44" w:rsidRDefault="00483D44" w:rsidP="00483D44">
      <w:pPr>
        <w:pStyle w:val="Default"/>
        <w:rPr>
          <w:sz w:val="23"/>
          <w:szCs w:val="23"/>
        </w:rPr>
      </w:pPr>
      <w:r>
        <w:rPr>
          <w:sz w:val="23"/>
          <w:szCs w:val="23"/>
        </w:rPr>
        <w:t>………………………………</w:t>
      </w:r>
      <w:r>
        <w:rPr>
          <w:sz w:val="23"/>
          <w:szCs w:val="23"/>
        </w:rPr>
        <w:t xml:space="preserve">                                                   </w:t>
      </w:r>
      <w:r>
        <w:rPr>
          <w:sz w:val="23"/>
          <w:szCs w:val="23"/>
        </w:rPr>
        <w:t xml:space="preserve">….. …...…………………………… </w:t>
      </w:r>
    </w:p>
    <w:p w:rsidR="00483D44" w:rsidRDefault="00483D44" w:rsidP="00483D44">
      <w:pPr>
        <w:pStyle w:val="Default"/>
        <w:ind w:firstLine="708"/>
        <w:rPr>
          <w:sz w:val="23"/>
          <w:szCs w:val="23"/>
        </w:rPr>
      </w:pPr>
      <w:r>
        <w:rPr>
          <w:sz w:val="23"/>
          <w:szCs w:val="23"/>
        </w:rPr>
        <w:t xml:space="preserve">Ing. Eva </w:t>
      </w:r>
      <w:proofErr w:type="spellStart"/>
      <w:proofErr w:type="gramStart"/>
      <w:r>
        <w:rPr>
          <w:sz w:val="23"/>
          <w:szCs w:val="23"/>
        </w:rPr>
        <w:t>Outlá</w:t>
      </w:r>
      <w:proofErr w:type="spellEnd"/>
      <w:r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                                                                    </w:t>
      </w:r>
      <w:r>
        <w:rPr>
          <w:sz w:val="23"/>
          <w:szCs w:val="23"/>
        </w:rPr>
        <w:t>PhDr.</w:t>
      </w:r>
      <w:proofErr w:type="gramEnd"/>
      <w:r>
        <w:rPr>
          <w:sz w:val="23"/>
          <w:szCs w:val="23"/>
        </w:rPr>
        <w:t xml:space="preserve"> Ing. Petr Nedvědický </w:t>
      </w:r>
    </w:p>
    <w:p w:rsidR="00483D44" w:rsidRDefault="00483D44" w:rsidP="00483D4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</w:t>
      </w:r>
      <w:r>
        <w:rPr>
          <w:sz w:val="23"/>
          <w:szCs w:val="23"/>
        </w:rPr>
        <w:t xml:space="preserve">náměstkyně </w:t>
      </w:r>
      <w:proofErr w:type="gramStart"/>
      <w:r>
        <w:rPr>
          <w:sz w:val="23"/>
          <w:szCs w:val="23"/>
        </w:rPr>
        <w:t>primátora</w:t>
      </w:r>
      <w:r>
        <w:rPr>
          <w:sz w:val="23"/>
          <w:szCs w:val="23"/>
        </w:rPr>
        <w:t xml:space="preserve">                                                              </w:t>
      </w:r>
      <w:r>
        <w:rPr>
          <w:sz w:val="23"/>
          <w:szCs w:val="23"/>
        </w:rPr>
        <w:t xml:space="preserve"> primátor</w:t>
      </w:r>
      <w:proofErr w:type="gramEnd"/>
      <w:r>
        <w:rPr>
          <w:sz w:val="23"/>
          <w:szCs w:val="23"/>
        </w:rPr>
        <w:t xml:space="preserve"> města Ústí nad Labem </w:t>
      </w:r>
    </w:p>
    <w:p w:rsidR="00483D44" w:rsidRDefault="00483D44" w:rsidP="00483D44">
      <w:pPr>
        <w:pStyle w:val="Default"/>
        <w:rPr>
          <w:sz w:val="23"/>
          <w:szCs w:val="23"/>
        </w:rPr>
      </w:pPr>
    </w:p>
    <w:p w:rsidR="00483D44" w:rsidRDefault="00483D44" w:rsidP="00483D44">
      <w:pPr>
        <w:pStyle w:val="Default"/>
        <w:rPr>
          <w:sz w:val="23"/>
          <w:szCs w:val="23"/>
        </w:rPr>
      </w:pPr>
    </w:p>
    <w:p w:rsidR="00483D44" w:rsidRDefault="00483D44" w:rsidP="00483D44">
      <w:pPr>
        <w:pStyle w:val="Default"/>
        <w:rPr>
          <w:sz w:val="23"/>
          <w:szCs w:val="23"/>
        </w:rPr>
      </w:pPr>
    </w:p>
    <w:p w:rsidR="00483D44" w:rsidRDefault="00483D44" w:rsidP="00483D44">
      <w:pPr>
        <w:pStyle w:val="Default"/>
        <w:rPr>
          <w:sz w:val="23"/>
          <w:szCs w:val="23"/>
        </w:rPr>
      </w:pPr>
    </w:p>
    <w:p w:rsidR="00483D44" w:rsidRDefault="00483D44" w:rsidP="00483D4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Vyvěšeno dne: </w:t>
      </w:r>
    </w:p>
    <w:p w:rsidR="00483D44" w:rsidRDefault="00483D44" w:rsidP="00483D44">
      <w:pPr>
        <w:pStyle w:val="Default"/>
        <w:rPr>
          <w:sz w:val="23"/>
          <w:szCs w:val="23"/>
        </w:rPr>
      </w:pPr>
    </w:p>
    <w:p w:rsidR="00483D44" w:rsidRDefault="00483D44" w:rsidP="00483D44">
      <w:pPr>
        <w:pStyle w:val="Default"/>
        <w:rPr>
          <w:sz w:val="23"/>
          <w:szCs w:val="23"/>
        </w:rPr>
      </w:pPr>
      <w:bookmarkStart w:id="0" w:name="_GoBack"/>
      <w:bookmarkEnd w:id="0"/>
    </w:p>
    <w:p w:rsidR="00234006" w:rsidRDefault="00483D44" w:rsidP="00483D44">
      <w:r>
        <w:rPr>
          <w:sz w:val="23"/>
          <w:szCs w:val="23"/>
        </w:rPr>
        <w:t>Sejmuto dne:</w:t>
      </w:r>
    </w:p>
    <w:sectPr w:rsidR="002340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074569"/>
    <w:multiLevelType w:val="hybridMultilevel"/>
    <w:tmpl w:val="89863E3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D12516"/>
    <w:multiLevelType w:val="hybridMultilevel"/>
    <w:tmpl w:val="515EE88A"/>
    <w:lvl w:ilvl="0" w:tplc="6694D98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2C2"/>
    <w:rsid w:val="001628D4"/>
    <w:rsid w:val="00234006"/>
    <w:rsid w:val="00483D44"/>
    <w:rsid w:val="00CB2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5B4A3D-4BCD-4F99-906A-2A6A399D0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83D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275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Petříková Hana</dc:creator>
  <cp:keywords/>
  <dc:description/>
  <cp:lastModifiedBy>Petříková Hana</cp:lastModifiedBy>
  <cp:revision>2</cp:revision>
  <dcterms:created xsi:type="dcterms:W3CDTF">2024-12-04T10:50:00Z</dcterms:created>
  <dcterms:modified xsi:type="dcterms:W3CDTF">2024-12-04T10:50:00Z</dcterms:modified>
</cp:coreProperties>
</file>