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5711F" w14:textId="77777777" w:rsidR="00B1455E" w:rsidRDefault="00B1455E" w:rsidP="0000215D">
      <w:pPr>
        <w:rPr>
          <w:b/>
          <w:color w:val="000000"/>
        </w:rPr>
      </w:pPr>
    </w:p>
    <w:p w14:paraId="3601B05E" w14:textId="77777777" w:rsidR="00B1455E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Obec Mikulovice</w:t>
      </w:r>
    </w:p>
    <w:p w14:paraId="79D7D498" w14:textId="77777777" w:rsidR="00B1455E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Zastupitelstvo obce Mikulovice</w:t>
      </w:r>
    </w:p>
    <w:p w14:paraId="6803D23D" w14:textId="77777777" w:rsidR="00B1455E" w:rsidRDefault="00B1455E">
      <w:pPr>
        <w:jc w:val="center"/>
        <w:rPr>
          <w:b/>
          <w:color w:val="000000"/>
        </w:rPr>
      </w:pPr>
    </w:p>
    <w:p w14:paraId="75A55449" w14:textId="77777777" w:rsidR="00B1455E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Obecně závazná vyhláška obce Mikulovice,</w:t>
      </w:r>
    </w:p>
    <w:p w14:paraId="629F6476" w14:textId="77777777" w:rsidR="00B1455E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kterou se stanoví školský obvod mateřské školy zřízené obcí Mikulovice a část společného školského obvodu mateřské školy zřízené obcí Mikulovice.</w:t>
      </w:r>
    </w:p>
    <w:p w14:paraId="17DDEB18" w14:textId="77777777" w:rsidR="00B1455E" w:rsidRDefault="00B1455E">
      <w:pPr>
        <w:jc w:val="center"/>
        <w:rPr>
          <w:b/>
          <w:color w:val="000000"/>
        </w:rPr>
      </w:pPr>
    </w:p>
    <w:p w14:paraId="3790C499" w14:textId="77777777" w:rsidR="00B1455E" w:rsidRDefault="00B1455E">
      <w:pPr>
        <w:jc w:val="both"/>
        <w:rPr>
          <w:b/>
          <w:color w:val="000000"/>
        </w:rPr>
      </w:pPr>
    </w:p>
    <w:p w14:paraId="47D2E2FF" w14:textId="361A40E7" w:rsidR="00B1455E" w:rsidRDefault="00000000">
      <w:pPr>
        <w:jc w:val="both"/>
        <w:rPr>
          <w:color w:val="000000"/>
        </w:rPr>
      </w:pPr>
      <w:r>
        <w:rPr>
          <w:color w:val="000000"/>
        </w:rPr>
        <w:t xml:space="preserve">Zastupitelstvo obce Mikulovice se na svém zasedání dne 10.10.2024 usnesením č.  </w:t>
      </w:r>
      <w:r w:rsidR="0000215D">
        <w:rPr>
          <w:color w:val="000000"/>
        </w:rPr>
        <w:t>20/11/2024 bod 11</w:t>
      </w:r>
      <w:r>
        <w:rPr>
          <w:color w:val="000000"/>
        </w:rPr>
        <w:t xml:space="preserve">             usneslo vydat na základě ustanovení § 178 odst. 2 písm. b) a c) a § 179 odst. 3 zákona č. 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</w:t>
      </w:r>
      <w:r>
        <w:rPr>
          <w:i/>
          <w:color w:val="000000"/>
        </w:rPr>
        <w:t>vyhláška</w:t>
      </w:r>
      <w:r>
        <w:rPr>
          <w:color w:val="000000"/>
        </w:rPr>
        <w:t xml:space="preserve">“): </w:t>
      </w:r>
    </w:p>
    <w:p w14:paraId="005B1A12" w14:textId="77777777" w:rsidR="00B1455E" w:rsidRDefault="00B1455E">
      <w:pPr>
        <w:spacing w:line="276" w:lineRule="auto"/>
        <w:jc w:val="both"/>
        <w:rPr>
          <w:color w:val="000000"/>
        </w:rPr>
      </w:pPr>
    </w:p>
    <w:p w14:paraId="4203D851" w14:textId="77777777" w:rsidR="00B1455E" w:rsidRDefault="00B1455E">
      <w:pPr>
        <w:rPr>
          <w:i/>
          <w:color w:val="000000"/>
        </w:rPr>
      </w:pPr>
    </w:p>
    <w:p w14:paraId="288E629C" w14:textId="77777777" w:rsidR="00B1455E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Čl. 1</w:t>
      </w:r>
    </w:p>
    <w:p w14:paraId="7969D1F6" w14:textId="77777777" w:rsidR="00B1455E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Stanovení školských obvodů</w:t>
      </w:r>
    </w:p>
    <w:p w14:paraId="6BA8BBA8" w14:textId="77777777" w:rsidR="00B1455E" w:rsidRDefault="00B1455E">
      <w:pPr>
        <w:jc w:val="center"/>
        <w:rPr>
          <w:b/>
          <w:color w:val="000000"/>
        </w:rPr>
      </w:pPr>
    </w:p>
    <w:p w14:paraId="43340E72" w14:textId="77777777" w:rsidR="00B1455E" w:rsidRDefault="00000000">
      <w:pPr>
        <w:spacing w:line="276" w:lineRule="auto"/>
        <w:jc w:val="both"/>
        <w:rPr>
          <w:color w:val="000000"/>
        </w:rPr>
      </w:pPr>
      <w:r>
        <w:rPr>
          <w:color w:val="000000"/>
        </w:rPr>
        <w:t>Školské obvody mateřských škol zřízených obcí Mikulovice se stanovují takto:</w:t>
      </w:r>
    </w:p>
    <w:p w14:paraId="3F1B1357" w14:textId="77777777" w:rsidR="00B1455E" w:rsidRDefault="00B1455E">
      <w:pPr>
        <w:spacing w:line="276" w:lineRule="auto"/>
        <w:jc w:val="both"/>
        <w:rPr>
          <w:color w:val="000000"/>
        </w:rPr>
      </w:pPr>
    </w:p>
    <w:p w14:paraId="0CC1C7FA" w14:textId="77777777" w:rsidR="00B1455E" w:rsidRDefault="00000000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a) školský obvod Mateřské školy Mikulovice, okres Jeseník, Sokolská 475, 790 84 Mikulovice, IČO 60801093 zřízené obcí Mikulovice tvoří místní části Mikulovice a </w:t>
      </w:r>
      <w:proofErr w:type="spellStart"/>
      <w:r>
        <w:rPr>
          <w:color w:val="000000"/>
        </w:rPr>
        <w:t>Kolnovice</w:t>
      </w:r>
      <w:proofErr w:type="spellEnd"/>
      <w:r>
        <w:rPr>
          <w:color w:val="000000"/>
        </w:rPr>
        <w:t>.</w:t>
      </w:r>
    </w:p>
    <w:p w14:paraId="01216D5C" w14:textId="77777777" w:rsidR="00B1455E" w:rsidRDefault="00B1455E">
      <w:pPr>
        <w:spacing w:line="276" w:lineRule="auto"/>
        <w:jc w:val="both"/>
        <w:rPr>
          <w:color w:val="000000"/>
        </w:rPr>
      </w:pPr>
    </w:p>
    <w:p w14:paraId="5F82BC34" w14:textId="243050AA" w:rsidR="00B1455E" w:rsidRDefault="00000000">
      <w:pPr>
        <w:spacing w:line="276" w:lineRule="auto"/>
        <w:jc w:val="both"/>
        <w:rPr>
          <w:color w:val="000000"/>
        </w:rPr>
      </w:pPr>
      <w:r>
        <w:rPr>
          <w:color w:val="000000"/>
        </w:rPr>
        <w:t>b) Na základě dohody obcí Mikulovice a Hradec-Nová Ves o vytvoření školského obvodu se stanovuje část společného školského obvodu Mateřské školy Široký Brod, okres Jeseník, Široký Brod 97, 79084 Mikulovice, IČO 62350781, kterou tvoří místní část Široký Brod.“</w:t>
      </w:r>
    </w:p>
    <w:p w14:paraId="357B0496" w14:textId="77777777" w:rsidR="00B1455E" w:rsidRDefault="00B1455E">
      <w:pPr>
        <w:spacing w:line="276" w:lineRule="auto"/>
        <w:jc w:val="both"/>
        <w:rPr>
          <w:color w:val="000000"/>
        </w:rPr>
      </w:pPr>
    </w:p>
    <w:p w14:paraId="4B6BC555" w14:textId="77777777" w:rsidR="00B1455E" w:rsidRDefault="00B1455E">
      <w:pPr>
        <w:spacing w:line="276" w:lineRule="auto"/>
        <w:jc w:val="center"/>
        <w:rPr>
          <w:i/>
          <w:color w:val="000000"/>
        </w:rPr>
      </w:pPr>
      <w:bookmarkStart w:id="0" w:name="_gjdgxs" w:colFirst="0" w:colLast="0"/>
      <w:bookmarkEnd w:id="0"/>
    </w:p>
    <w:p w14:paraId="007E3BBA" w14:textId="77777777" w:rsidR="00B1455E" w:rsidRDefault="00000000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Čl. 2</w:t>
      </w:r>
    </w:p>
    <w:p w14:paraId="05C60CFD" w14:textId="77777777" w:rsidR="00B1455E" w:rsidRDefault="00000000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Zrušovací ustanovení</w:t>
      </w:r>
    </w:p>
    <w:p w14:paraId="19ED0527" w14:textId="77777777" w:rsidR="00B1455E" w:rsidRDefault="00B1455E">
      <w:pPr>
        <w:spacing w:line="276" w:lineRule="auto"/>
        <w:jc w:val="center"/>
        <w:rPr>
          <w:b/>
          <w:color w:val="000000"/>
        </w:rPr>
      </w:pPr>
    </w:p>
    <w:p w14:paraId="34EB73D5" w14:textId="77777777" w:rsidR="00B1455E" w:rsidRDefault="00000000">
      <w:pPr>
        <w:widowControl/>
        <w:shd w:val="clear" w:color="auto" w:fill="FFFFFF"/>
        <w:jc w:val="both"/>
        <w:rPr>
          <w:color w:val="1D1D00"/>
        </w:rPr>
      </w:pPr>
      <w:r>
        <w:rPr>
          <w:color w:val="222222"/>
        </w:rPr>
        <w:t>Touto vyhláškou se zrušuje </w:t>
      </w:r>
      <w:r>
        <w:rPr>
          <w:color w:val="1D1D00"/>
        </w:rPr>
        <w:t>obecně závazná vyhláška obce Mikulovice č. 1/2017, kterou se stanoví školské obvody mateřských škol zřízených obcí Mikulovice a část společného školského obvodu mateřské školy zřízené obcí Mikulovice, ze dne 25. 4. 2017.</w:t>
      </w:r>
    </w:p>
    <w:p w14:paraId="47C77199" w14:textId="77777777" w:rsidR="00B1455E" w:rsidRDefault="00B1455E">
      <w:pPr>
        <w:spacing w:line="276" w:lineRule="auto"/>
        <w:rPr>
          <w:b/>
          <w:color w:val="000000"/>
        </w:rPr>
      </w:pPr>
    </w:p>
    <w:p w14:paraId="495DE7FA" w14:textId="77777777" w:rsidR="00B1455E" w:rsidRDefault="00000000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Čl. 3</w:t>
      </w:r>
    </w:p>
    <w:p w14:paraId="32994327" w14:textId="77777777" w:rsidR="00B1455E" w:rsidRDefault="00000000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Závěrečné ustanovení</w:t>
      </w:r>
    </w:p>
    <w:p w14:paraId="3CB20722" w14:textId="77777777" w:rsidR="00B1455E" w:rsidRDefault="00B1455E">
      <w:pPr>
        <w:spacing w:line="276" w:lineRule="auto"/>
        <w:jc w:val="center"/>
        <w:rPr>
          <w:color w:val="000000"/>
        </w:rPr>
      </w:pPr>
    </w:p>
    <w:p w14:paraId="14C886A2" w14:textId="77777777" w:rsidR="00B1455E" w:rsidRDefault="00000000">
      <w:pPr>
        <w:spacing w:line="276" w:lineRule="auto"/>
        <w:jc w:val="both"/>
        <w:rPr>
          <w:color w:val="000000"/>
        </w:rPr>
      </w:pPr>
      <w:r>
        <w:rPr>
          <w:color w:val="000000"/>
        </w:rPr>
        <w:t>Tato vyhláška nabývá účinnosti počátkem patnáctého dne následujícího po dni jejího vyhlášení.</w:t>
      </w:r>
    </w:p>
    <w:p w14:paraId="6BE1C22D" w14:textId="77777777" w:rsidR="00B1455E" w:rsidRDefault="00B1455E">
      <w:pPr>
        <w:spacing w:line="276" w:lineRule="auto"/>
        <w:jc w:val="both"/>
        <w:rPr>
          <w:color w:val="000000"/>
        </w:rPr>
      </w:pPr>
    </w:p>
    <w:p w14:paraId="4EE32392" w14:textId="77777777" w:rsidR="00B1455E" w:rsidRDefault="00B1455E">
      <w:pPr>
        <w:spacing w:line="276" w:lineRule="auto"/>
        <w:jc w:val="both"/>
        <w:rPr>
          <w:color w:val="000000"/>
        </w:rPr>
      </w:pPr>
    </w:p>
    <w:p w14:paraId="7AD86F2D" w14:textId="77777777" w:rsidR="00B1455E" w:rsidRDefault="00B1455E">
      <w:pPr>
        <w:spacing w:line="276" w:lineRule="auto"/>
        <w:jc w:val="both"/>
        <w:rPr>
          <w:color w:val="000000"/>
        </w:rPr>
      </w:pPr>
    </w:p>
    <w:p w14:paraId="5C2E1B11" w14:textId="77777777" w:rsidR="00B1455E" w:rsidRDefault="00B1455E">
      <w:pPr>
        <w:spacing w:line="276" w:lineRule="auto"/>
        <w:jc w:val="both"/>
      </w:pPr>
    </w:p>
    <w:p w14:paraId="6FD12F9E" w14:textId="7D05F7A7" w:rsidR="00B1455E" w:rsidRDefault="00000000">
      <w:pPr>
        <w:spacing w:line="276" w:lineRule="auto"/>
        <w:jc w:val="both"/>
      </w:pPr>
      <w:r>
        <w:t>______________</w:t>
      </w:r>
      <w:r w:rsidR="0000215D">
        <w:t>________</w:t>
      </w:r>
      <w:r>
        <w:tab/>
      </w:r>
      <w:r>
        <w:tab/>
      </w:r>
      <w:r>
        <w:tab/>
      </w:r>
      <w:r w:rsidR="0000215D">
        <w:tab/>
      </w:r>
      <w:r>
        <w:tab/>
      </w:r>
      <w:r w:rsidR="0000215D">
        <w:t>_______________</w:t>
      </w:r>
      <w:r>
        <w:t>____________</w:t>
      </w:r>
    </w:p>
    <w:p w14:paraId="471CB570" w14:textId="4D36A2FF" w:rsidR="00B1455E" w:rsidRDefault="00000000">
      <w:pPr>
        <w:spacing w:line="276" w:lineRule="auto"/>
        <w:jc w:val="both"/>
      </w:pPr>
      <w:r>
        <w:rPr>
          <w:color w:val="00B050"/>
        </w:rPr>
        <w:t xml:space="preserve">     </w:t>
      </w:r>
      <w:r>
        <w:rPr>
          <w:color w:val="000000"/>
        </w:rPr>
        <w:t>Jiří Šimík</w:t>
      </w:r>
      <w:r w:rsidR="0000215D">
        <w:rPr>
          <w:color w:val="000000"/>
        </w:rPr>
        <w:t>, 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Mgr. Roman Šťastný</w:t>
      </w:r>
      <w:r w:rsidR="0000215D">
        <w:t>, v.r.</w:t>
      </w:r>
    </w:p>
    <w:p w14:paraId="3369590A" w14:textId="68FAC145" w:rsidR="00B1455E" w:rsidRDefault="00000000">
      <w:pPr>
        <w:spacing w:line="276" w:lineRule="auto"/>
        <w:jc w:val="both"/>
      </w:pPr>
      <w:r>
        <w:t xml:space="preserve">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</w:t>
      </w:r>
    </w:p>
    <w:p w14:paraId="6B8995D1" w14:textId="178B8B5D" w:rsidR="00B1455E" w:rsidRDefault="00B1455E">
      <w:pPr>
        <w:spacing w:line="276" w:lineRule="auto"/>
        <w:jc w:val="both"/>
      </w:pPr>
    </w:p>
    <w:p w14:paraId="1845742E" w14:textId="77777777" w:rsidR="00B1455E" w:rsidRDefault="00B1455E">
      <w:pPr>
        <w:spacing w:line="276" w:lineRule="auto"/>
        <w:jc w:val="both"/>
      </w:pPr>
    </w:p>
    <w:p w14:paraId="3B86C8ED" w14:textId="77777777" w:rsidR="00B1455E" w:rsidRDefault="00B1455E">
      <w:pPr>
        <w:spacing w:line="276" w:lineRule="auto"/>
        <w:jc w:val="both"/>
      </w:pPr>
    </w:p>
    <w:p w14:paraId="3CD6F920" w14:textId="77777777" w:rsidR="00B1455E" w:rsidRDefault="00B1455E">
      <w:pPr>
        <w:spacing w:line="276" w:lineRule="auto"/>
        <w:jc w:val="both"/>
      </w:pPr>
    </w:p>
    <w:p w14:paraId="1E200FFA" w14:textId="26BCFC15" w:rsidR="00B1455E" w:rsidRDefault="00B1455E">
      <w:pPr>
        <w:spacing w:line="276" w:lineRule="auto"/>
        <w:jc w:val="both"/>
      </w:pPr>
    </w:p>
    <w:p w14:paraId="4F11AB02" w14:textId="77777777" w:rsidR="00B1455E" w:rsidRDefault="00B1455E">
      <w:pPr>
        <w:spacing w:line="276" w:lineRule="auto"/>
        <w:jc w:val="both"/>
      </w:pPr>
    </w:p>
    <w:p w14:paraId="73DA469D" w14:textId="77777777" w:rsidR="00B1455E" w:rsidRDefault="00B1455E">
      <w:pPr>
        <w:spacing w:line="276" w:lineRule="auto"/>
        <w:jc w:val="both"/>
      </w:pPr>
    </w:p>
    <w:p w14:paraId="17D3DB8A" w14:textId="77777777" w:rsidR="00B1455E" w:rsidRDefault="00B1455E">
      <w:pPr>
        <w:spacing w:line="276" w:lineRule="auto"/>
        <w:jc w:val="both"/>
      </w:pPr>
    </w:p>
    <w:p w14:paraId="359A0331" w14:textId="30320404" w:rsidR="00B1455E" w:rsidRDefault="00B1455E">
      <w:pPr>
        <w:spacing w:line="276" w:lineRule="auto"/>
        <w:jc w:val="both"/>
      </w:pPr>
    </w:p>
    <w:p w14:paraId="70794245" w14:textId="77777777" w:rsidR="00B1455E" w:rsidRDefault="00B1455E">
      <w:pPr>
        <w:spacing w:line="276" w:lineRule="auto"/>
        <w:jc w:val="both"/>
      </w:pPr>
    </w:p>
    <w:p w14:paraId="76F0383D" w14:textId="77777777" w:rsidR="00B1455E" w:rsidRDefault="00B1455E">
      <w:pPr>
        <w:spacing w:line="276" w:lineRule="auto"/>
        <w:jc w:val="both"/>
      </w:pPr>
    </w:p>
    <w:p w14:paraId="78AA8101" w14:textId="77777777" w:rsidR="00B1455E" w:rsidRDefault="00B1455E">
      <w:pPr>
        <w:spacing w:line="276" w:lineRule="auto"/>
        <w:jc w:val="both"/>
      </w:pPr>
    </w:p>
    <w:p w14:paraId="40240584" w14:textId="417C4EF1" w:rsidR="00B1455E" w:rsidRDefault="00B1455E">
      <w:pPr>
        <w:spacing w:line="276" w:lineRule="auto"/>
        <w:jc w:val="both"/>
      </w:pPr>
    </w:p>
    <w:p w14:paraId="40F4600F" w14:textId="77777777" w:rsidR="00B1455E" w:rsidRDefault="00B1455E">
      <w:pPr>
        <w:spacing w:line="276" w:lineRule="auto"/>
        <w:jc w:val="both"/>
      </w:pPr>
    </w:p>
    <w:p w14:paraId="7A1607BF" w14:textId="77777777" w:rsidR="00B1455E" w:rsidRDefault="00B1455E">
      <w:pPr>
        <w:spacing w:line="276" w:lineRule="auto"/>
        <w:jc w:val="both"/>
      </w:pPr>
    </w:p>
    <w:p w14:paraId="3A342498" w14:textId="77777777" w:rsidR="00B1455E" w:rsidRDefault="00B1455E">
      <w:pPr>
        <w:spacing w:line="276" w:lineRule="auto"/>
        <w:jc w:val="both"/>
      </w:pPr>
    </w:p>
    <w:p w14:paraId="7D6CBEF2" w14:textId="77777777" w:rsidR="00B1455E" w:rsidRDefault="00B1455E">
      <w:pPr>
        <w:spacing w:line="276" w:lineRule="auto"/>
        <w:jc w:val="both"/>
      </w:pPr>
    </w:p>
    <w:p w14:paraId="4FE6410D" w14:textId="77777777" w:rsidR="00B1455E" w:rsidRDefault="00B1455E">
      <w:pPr>
        <w:spacing w:line="276" w:lineRule="auto"/>
        <w:jc w:val="both"/>
      </w:pPr>
    </w:p>
    <w:p w14:paraId="4F5A625E" w14:textId="77777777" w:rsidR="00B1455E" w:rsidRDefault="00B1455E"/>
    <w:sectPr w:rsidR="00B1455E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5E"/>
    <w:rsid w:val="0000215D"/>
    <w:rsid w:val="00677947"/>
    <w:rsid w:val="00B1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B0BE"/>
  <w15:docId w15:val="{8ED1F824-591E-453E-ADC3-F6808BA9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 Dostová</dc:creator>
  <cp:lastModifiedBy>Drahomíra Dostová Jurníková</cp:lastModifiedBy>
  <cp:revision>2</cp:revision>
  <dcterms:created xsi:type="dcterms:W3CDTF">2024-10-15T13:37:00Z</dcterms:created>
  <dcterms:modified xsi:type="dcterms:W3CDTF">2024-10-15T13:37:00Z</dcterms:modified>
</cp:coreProperties>
</file>