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4113C2" w14:textId="77777777" w:rsidR="003E36AF" w:rsidRDefault="003E36AF" w:rsidP="003E36AF">
      <w:pPr>
        <w:pStyle w:val="Nzev"/>
      </w:pPr>
      <w:r>
        <w:t>Město Bílovec</w:t>
      </w:r>
      <w:r>
        <w:br/>
        <w:t>Zastupitelstvo města Bílovec</w:t>
      </w:r>
    </w:p>
    <w:p w14:paraId="219FF21D" w14:textId="77777777" w:rsidR="003E36AF" w:rsidRDefault="003E36AF" w:rsidP="003E36AF">
      <w:pPr>
        <w:pStyle w:val="Nadpis1"/>
      </w:pPr>
      <w:r>
        <w:t>Obecně závazná vyhláška města Bílovec</w:t>
      </w:r>
      <w:r>
        <w:br/>
        <w:t>o místním poplatku za užívání veřejného prostranství</w:t>
      </w:r>
    </w:p>
    <w:p w14:paraId="10180719" w14:textId="77777777" w:rsidR="003E36AF" w:rsidRDefault="003E36AF" w:rsidP="003E36AF">
      <w:pPr>
        <w:pStyle w:val="UvodniVeta"/>
      </w:pPr>
      <w:r>
        <w:t>Zastupitelstvo města Bílovec se na svém zasedání dne 13. prosince 2023 usneslo vydat na základě § 14 zákona č. 565/1990 Sb., o místních poplatcích, ve znění pozdějších předpisů (dále jen „zákon o místních poplatcích“), a v souladu s § 10 písm. d) a § 84 odst. 2 písm. h) zákona č. 128/2000 Sb., o obcích (obecní zřízení), ve znění pozdějších předpisů, tuto obecně závaznou vyhlášku (dále jen „vyhláška“):</w:t>
      </w:r>
    </w:p>
    <w:p w14:paraId="04D50548" w14:textId="77777777" w:rsidR="003E36AF" w:rsidRDefault="003E36AF" w:rsidP="003E36AF">
      <w:pPr>
        <w:pStyle w:val="Nadpis2"/>
      </w:pPr>
      <w:r>
        <w:t>Čl. 1</w:t>
      </w:r>
      <w:r>
        <w:br/>
        <w:t>Úvodní ustanovení</w:t>
      </w:r>
    </w:p>
    <w:p w14:paraId="7B383B4C" w14:textId="77777777" w:rsidR="003E36AF" w:rsidRDefault="003E36AF" w:rsidP="003E36AF">
      <w:pPr>
        <w:pStyle w:val="Odstavec"/>
        <w:numPr>
          <w:ilvl w:val="0"/>
          <w:numId w:val="1"/>
        </w:numPr>
      </w:pPr>
      <w:r>
        <w:t>Město Bílovec touto vyhláškou zavádí místní poplatek za užívání veřejného prostranství (dále jen „poplatek“).</w:t>
      </w:r>
    </w:p>
    <w:p w14:paraId="3747CFE4" w14:textId="77777777" w:rsidR="003E36AF" w:rsidRDefault="003E36AF" w:rsidP="003E36AF">
      <w:pPr>
        <w:pStyle w:val="Odstavec"/>
        <w:numPr>
          <w:ilvl w:val="0"/>
          <w:numId w:val="1"/>
        </w:numPr>
      </w:pPr>
      <w:r>
        <w:t>Správcem poplatku je městský úřad</w:t>
      </w:r>
      <w:r>
        <w:rPr>
          <w:rStyle w:val="Znakapoznpodarou"/>
        </w:rPr>
        <w:footnoteReference w:id="1"/>
      </w:r>
      <w:r>
        <w:t>.</w:t>
      </w:r>
    </w:p>
    <w:p w14:paraId="58FF2C47" w14:textId="77777777" w:rsidR="003E36AF" w:rsidRDefault="003E36AF" w:rsidP="003E36AF">
      <w:pPr>
        <w:pStyle w:val="Nadpis2"/>
      </w:pPr>
      <w:r>
        <w:t>Čl. 2</w:t>
      </w:r>
      <w:r>
        <w:br/>
        <w:t>Předmět poplatku a poplatník</w:t>
      </w:r>
    </w:p>
    <w:p w14:paraId="50528073" w14:textId="77777777" w:rsidR="003E36AF" w:rsidRDefault="003E36AF" w:rsidP="003E36AF">
      <w:pPr>
        <w:pStyle w:val="Odstavec"/>
        <w:numPr>
          <w:ilvl w:val="0"/>
          <w:numId w:val="2"/>
        </w:numPr>
      </w:pPr>
      <w:r>
        <w:t>Poplatek za užívání veřejného prostranství se vybírá za zvláštní užívání veřejného prostranství, kterým se rozumí provádění výkopových prací, umístění dočasných staveb a zařízení sloužících pro poskytování prodeje a služeb, pro umístění stavebních nebo reklamních zařízení, zařízení cirkusů, lunaparků a jiných obdobných atrakcí, umístění skládek, vyhrazení trvalého parkovacího místa a užívání tohoto prostranství pro kulturní, sportovní a reklamní akce nebo potřeby tvorby filmových a televizních děl.</w:t>
      </w:r>
      <w:r>
        <w:rPr>
          <w:rStyle w:val="Znakapoznpodarou"/>
        </w:rPr>
        <w:footnoteReference w:id="2"/>
      </w:r>
    </w:p>
    <w:p w14:paraId="0816A1C2" w14:textId="77777777" w:rsidR="003E36AF" w:rsidRDefault="003E36AF" w:rsidP="003E36AF">
      <w:pPr>
        <w:pStyle w:val="Odstavec"/>
        <w:numPr>
          <w:ilvl w:val="0"/>
          <w:numId w:val="1"/>
        </w:numPr>
      </w:pPr>
      <w:r>
        <w:t>Poplatek za užívání veřejného prostranství platí fyzické i právnické osoby, které užívají veřejné prostranství způsobem uvedeným v odstavci 1 (dále jen „poplatník“)</w:t>
      </w:r>
      <w:r>
        <w:rPr>
          <w:rStyle w:val="Znakapoznpodarou"/>
        </w:rPr>
        <w:footnoteReference w:id="3"/>
      </w:r>
      <w:r>
        <w:t>.</w:t>
      </w:r>
    </w:p>
    <w:p w14:paraId="67484B1E" w14:textId="77777777" w:rsidR="003E36AF" w:rsidRDefault="003E36AF" w:rsidP="003E36AF">
      <w:pPr>
        <w:pStyle w:val="Nadpis2"/>
      </w:pPr>
      <w:r>
        <w:t>Čl. 3</w:t>
      </w:r>
      <w:r>
        <w:br/>
        <w:t>Veřejná prostranství</w:t>
      </w:r>
    </w:p>
    <w:p w14:paraId="5B76AE37" w14:textId="55B3302A" w:rsidR="003E36AF" w:rsidRDefault="003E36AF" w:rsidP="003E36AF">
      <w:pPr>
        <w:pStyle w:val="Odstavec"/>
      </w:pPr>
      <w:r>
        <w:t>Poplatek se platí za užívání veřejných prostranství, která jsou uvedena jmenovitě v příloze č. 1</w:t>
      </w:r>
      <w:r w:rsidR="007D31DA">
        <w:t xml:space="preserve"> a graficky vyznačena na mapách v příloze č. 2</w:t>
      </w:r>
      <w:r>
        <w:t>. T</w:t>
      </w:r>
      <w:r w:rsidR="007D31DA">
        <w:t>yto</w:t>
      </w:r>
      <w:r>
        <w:t xml:space="preserve"> příloh</w:t>
      </w:r>
      <w:r w:rsidR="007D31DA">
        <w:t>y</w:t>
      </w:r>
      <w:r>
        <w:t xml:space="preserve"> tvoří nedílnou součást této vyhlášky.</w:t>
      </w:r>
    </w:p>
    <w:p w14:paraId="73065888" w14:textId="77777777" w:rsidR="003E36AF" w:rsidRDefault="003E36AF" w:rsidP="003E36AF">
      <w:pPr>
        <w:pStyle w:val="Nadpis2"/>
      </w:pPr>
      <w:r>
        <w:t>Čl. 4</w:t>
      </w:r>
      <w:r>
        <w:br/>
      </w:r>
      <w:r w:rsidRPr="002C2B73">
        <w:t>Ohlašovací povinnost</w:t>
      </w:r>
    </w:p>
    <w:p w14:paraId="557F5077" w14:textId="77777777" w:rsidR="003E36AF" w:rsidRDefault="003E36AF" w:rsidP="003E36AF">
      <w:pPr>
        <w:pStyle w:val="Odstavec"/>
        <w:numPr>
          <w:ilvl w:val="0"/>
          <w:numId w:val="3"/>
        </w:numPr>
      </w:pPr>
      <w:r>
        <w:t>Poplatník je povinen podat správci poplatku ohlášení nejpozději v den zahájení užívání veřejného prostranství; údaje uváděné v ohlášení upravuje zákon</w:t>
      </w:r>
      <w:r>
        <w:rPr>
          <w:rStyle w:val="Znakapoznpodarou"/>
        </w:rPr>
        <w:footnoteReference w:id="4"/>
      </w:r>
      <w:r>
        <w:t xml:space="preserve">. Pokud tento den připadne </w:t>
      </w:r>
      <w:r>
        <w:lastRenderedPageBreak/>
        <w:t>na sobotu, neděli nebo státem uznaný svátek, je poplatník povinen splnit ohlašovací povinnost nejblíže následující pracovní den.</w:t>
      </w:r>
    </w:p>
    <w:p w14:paraId="103ED733" w14:textId="77777777" w:rsidR="003E36AF" w:rsidRDefault="003E36AF" w:rsidP="003E36AF">
      <w:pPr>
        <w:pStyle w:val="Odstavec"/>
        <w:numPr>
          <w:ilvl w:val="0"/>
          <w:numId w:val="1"/>
        </w:numPr>
      </w:pPr>
      <w:r>
        <w:t>Dojde-li ke změně údajů uvedených v ohlášení, je poplatník povinen tuto změnu oznámit do 15 dnů ode dne, kdy nastala.</w:t>
      </w:r>
      <w:r>
        <w:rPr>
          <w:rStyle w:val="Znakapoznpodarou"/>
        </w:rPr>
        <w:footnoteReference w:id="5"/>
      </w:r>
    </w:p>
    <w:p w14:paraId="55D27D91" w14:textId="77777777" w:rsidR="003E36AF" w:rsidRDefault="003E36AF" w:rsidP="003E36AF">
      <w:pPr>
        <w:pStyle w:val="Nadpis2"/>
      </w:pPr>
      <w:r>
        <w:t>Čl. 5</w:t>
      </w:r>
      <w:r>
        <w:br/>
        <w:t>Sazba poplatku</w:t>
      </w:r>
    </w:p>
    <w:p w14:paraId="07280CCE" w14:textId="77777777" w:rsidR="003E36AF" w:rsidRDefault="003E36AF" w:rsidP="003E36AF">
      <w:pPr>
        <w:pStyle w:val="Odstavec"/>
        <w:numPr>
          <w:ilvl w:val="0"/>
          <w:numId w:val="4"/>
        </w:numPr>
      </w:pPr>
      <w:r>
        <w:t>Sazba poplatku činí za každý i započatý m² a každý i započatý den:</w:t>
      </w:r>
    </w:p>
    <w:p w14:paraId="267FE83F" w14:textId="77777777" w:rsidR="003E36AF" w:rsidRDefault="003E36AF" w:rsidP="003E36AF">
      <w:pPr>
        <w:pStyle w:val="Odstavec"/>
        <w:numPr>
          <w:ilvl w:val="1"/>
          <w:numId w:val="1"/>
        </w:numPr>
      </w:pPr>
      <w:r>
        <w:t>za umístění dočasných staveb a zařízení sloužících pro poskytování služeb 10 Kč,</w:t>
      </w:r>
    </w:p>
    <w:p w14:paraId="13FD6F36" w14:textId="77777777" w:rsidR="003E36AF" w:rsidRDefault="003E36AF" w:rsidP="003E36AF">
      <w:pPr>
        <w:pStyle w:val="Odstavec"/>
        <w:numPr>
          <w:ilvl w:val="1"/>
          <w:numId w:val="1"/>
        </w:numPr>
      </w:pPr>
      <w:r>
        <w:t>za umístění dočasných staveb sloužících pro poskytování prodeje 10 Kč,</w:t>
      </w:r>
    </w:p>
    <w:p w14:paraId="7CA0388A" w14:textId="77777777" w:rsidR="003E36AF" w:rsidRDefault="003E36AF" w:rsidP="003E36AF">
      <w:pPr>
        <w:pStyle w:val="Odstavec"/>
        <w:numPr>
          <w:ilvl w:val="1"/>
          <w:numId w:val="1"/>
        </w:numPr>
      </w:pPr>
      <w:r>
        <w:t xml:space="preserve">za umístění zařízení sloužících pro poskytování prodeje </w:t>
      </w:r>
      <w:r w:rsidRPr="005469BB">
        <w:t>30</w:t>
      </w:r>
      <w:r>
        <w:t> Kč,</w:t>
      </w:r>
    </w:p>
    <w:p w14:paraId="29A602BE" w14:textId="094394B5" w:rsidR="003E36AF" w:rsidRDefault="003E36AF" w:rsidP="003E36AF">
      <w:pPr>
        <w:pStyle w:val="Odstavec"/>
        <w:numPr>
          <w:ilvl w:val="1"/>
          <w:numId w:val="1"/>
        </w:numPr>
      </w:pPr>
      <w:r>
        <w:t>za umístění reklamních zařízení (</w:t>
      </w:r>
      <w:r w:rsidR="007D31DA">
        <w:t xml:space="preserve">např. </w:t>
      </w:r>
      <w:r>
        <w:t>reklamy, nápisů, poutačů) 10 Kč,</w:t>
      </w:r>
    </w:p>
    <w:p w14:paraId="60C3E932" w14:textId="77777777" w:rsidR="003E36AF" w:rsidRDefault="003E36AF" w:rsidP="003E36AF">
      <w:pPr>
        <w:pStyle w:val="Odstavec"/>
        <w:numPr>
          <w:ilvl w:val="1"/>
          <w:numId w:val="1"/>
        </w:numPr>
      </w:pPr>
      <w:r>
        <w:t>za provádění výkopových prací 10 Kč,</w:t>
      </w:r>
    </w:p>
    <w:p w14:paraId="56D60984" w14:textId="77777777" w:rsidR="003E36AF" w:rsidRDefault="003E36AF" w:rsidP="003E36AF">
      <w:pPr>
        <w:pStyle w:val="Odstavec"/>
        <w:numPr>
          <w:ilvl w:val="1"/>
          <w:numId w:val="1"/>
        </w:numPr>
      </w:pPr>
      <w:r>
        <w:t>za umístění stavebních zařízení 10 Kč,</w:t>
      </w:r>
    </w:p>
    <w:p w14:paraId="6C37EB6F" w14:textId="77777777" w:rsidR="003E36AF" w:rsidRDefault="003E36AF" w:rsidP="003E36AF">
      <w:pPr>
        <w:pStyle w:val="Odstavec"/>
        <w:numPr>
          <w:ilvl w:val="1"/>
          <w:numId w:val="1"/>
        </w:numPr>
      </w:pPr>
      <w:r>
        <w:t>za umístění skládek 10 Kč,</w:t>
      </w:r>
    </w:p>
    <w:p w14:paraId="38500367" w14:textId="6BEAD3E0" w:rsidR="003E36AF" w:rsidRDefault="003E36AF" w:rsidP="003E36AF">
      <w:pPr>
        <w:pStyle w:val="Odstavec"/>
        <w:numPr>
          <w:ilvl w:val="1"/>
          <w:numId w:val="1"/>
        </w:numPr>
      </w:pPr>
      <w:r>
        <w:t xml:space="preserve">za umístění zařízení cirkusů, lunaparků a jiných obdobných atrakcí </w:t>
      </w:r>
      <w:r w:rsidR="007256F5">
        <w:t>10</w:t>
      </w:r>
      <w:r>
        <w:t> Kč,</w:t>
      </w:r>
    </w:p>
    <w:p w14:paraId="709F467B" w14:textId="77777777" w:rsidR="003E36AF" w:rsidRDefault="003E36AF" w:rsidP="003E36AF">
      <w:pPr>
        <w:pStyle w:val="Odstavec"/>
        <w:numPr>
          <w:ilvl w:val="1"/>
          <w:numId w:val="1"/>
        </w:numPr>
      </w:pPr>
      <w:r>
        <w:t>za užívání veřejného prostranství pro kulturní, sportovní nebo reklamní akce 10 Kč,</w:t>
      </w:r>
    </w:p>
    <w:p w14:paraId="295FC223" w14:textId="45737D29" w:rsidR="003E36AF" w:rsidRDefault="003E36AF" w:rsidP="003E36AF">
      <w:pPr>
        <w:pStyle w:val="Odstavec"/>
        <w:numPr>
          <w:ilvl w:val="1"/>
          <w:numId w:val="1"/>
        </w:numPr>
      </w:pPr>
      <w:r>
        <w:t xml:space="preserve">za užívání veřejného prostranství pro potřeby tvorby filmových a televizních děl </w:t>
      </w:r>
      <w:r w:rsidR="005232E4">
        <w:t>10</w:t>
      </w:r>
      <w:r>
        <w:t> Kč.</w:t>
      </w:r>
    </w:p>
    <w:p w14:paraId="59A79074" w14:textId="77777777" w:rsidR="003E36AF" w:rsidRDefault="003E36AF" w:rsidP="003E36AF">
      <w:pPr>
        <w:pStyle w:val="Odstavec"/>
        <w:numPr>
          <w:ilvl w:val="0"/>
          <w:numId w:val="1"/>
        </w:numPr>
      </w:pPr>
      <w:r>
        <w:t>Město stanovuje poplatek paušální částkou:</w:t>
      </w:r>
    </w:p>
    <w:p w14:paraId="391AE0E7" w14:textId="77777777" w:rsidR="007D31DA" w:rsidRDefault="003E36AF" w:rsidP="003E36AF">
      <w:pPr>
        <w:pStyle w:val="Odstavec"/>
        <w:numPr>
          <w:ilvl w:val="1"/>
          <w:numId w:val="1"/>
        </w:numPr>
      </w:pPr>
      <w:r>
        <w:t xml:space="preserve">za umístění reklamních zařízení </w:t>
      </w:r>
    </w:p>
    <w:p w14:paraId="783D77C1" w14:textId="2745E707" w:rsidR="007D31DA" w:rsidRDefault="007D31DA" w:rsidP="007D31DA">
      <w:pPr>
        <w:pStyle w:val="Odstavec"/>
        <w:ind w:left="964"/>
      </w:pPr>
      <w:r>
        <w:t xml:space="preserve">- </w:t>
      </w:r>
      <w:r w:rsidR="003E36AF">
        <w:t xml:space="preserve">do 1 </w:t>
      </w:r>
      <w:r w:rsidR="003E36AF" w:rsidRPr="009C7775">
        <w:t>m</w:t>
      </w:r>
      <w:r w:rsidR="00932724">
        <w:rPr>
          <w:vertAlign w:val="superscript"/>
        </w:rPr>
        <w:t>2</w:t>
      </w:r>
      <w:r w:rsidR="003E36AF">
        <w:t xml:space="preserve"> včetně </w:t>
      </w:r>
      <w:r w:rsidR="003E36AF" w:rsidRPr="009C7775">
        <w:t>50</w:t>
      </w:r>
      <w:r w:rsidR="003E36AF">
        <w:t xml:space="preserve"> Kč/týden nebo 1 500 Kč/rok,</w:t>
      </w:r>
      <w:r w:rsidR="003E36AF">
        <w:rPr>
          <w:vertAlign w:val="superscript"/>
        </w:rPr>
        <w:t xml:space="preserve"> </w:t>
      </w:r>
      <w:r w:rsidR="003E36AF">
        <w:t xml:space="preserve"> </w:t>
      </w:r>
    </w:p>
    <w:p w14:paraId="053FB1C8" w14:textId="4DFC0886" w:rsidR="007D31DA" w:rsidRDefault="007D31DA" w:rsidP="007D31DA">
      <w:pPr>
        <w:pStyle w:val="Odstavec"/>
        <w:ind w:left="964"/>
      </w:pPr>
      <w:r>
        <w:t xml:space="preserve">- </w:t>
      </w:r>
      <w:r w:rsidR="003E36AF">
        <w:t>od 1 m</w:t>
      </w:r>
      <w:r w:rsidR="003E36AF">
        <w:rPr>
          <w:vertAlign w:val="superscript"/>
        </w:rPr>
        <w:t xml:space="preserve">2 </w:t>
      </w:r>
      <w:r w:rsidR="003E36AF">
        <w:t>do 2 m</w:t>
      </w:r>
      <w:r w:rsidR="003E36AF">
        <w:rPr>
          <w:vertAlign w:val="superscript"/>
        </w:rPr>
        <w:t xml:space="preserve">2 </w:t>
      </w:r>
      <w:r w:rsidR="003E36AF">
        <w:t>včetně 1</w:t>
      </w:r>
      <w:r w:rsidR="005232E4">
        <w:t>2</w:t>
      </w:r>
      <w:r w:rsidR="003E36AF">
        <w:t>0 Kč/týden nebo 3 500 Kč/rok,</w:t>
      </w:r>
    </w:p>
    <w:p w14:paraId="17A342B3" w14:textId="5BC3E547" w:rsidR="003E36AF" w:rsidRDefault="007D31DA" w:rsidP="007D31DA">
      <w:pPr>
        <w:pStyle w:val="Odstavec"/>
        <w:ind w:left="964"/>
      </w:pPr>
      <w:r>
        <w:t>-</w:t>
      </w:r>
      <w:r w:rsidR="003E36AF">
        <w:t xml:space="preserve"> od 2 m</w:t>
      </w:r>
      <w:r w:rsidR="003E36AF">
        <w:rPr>
          <w:vertAlign w:val="superscript"/>
        </w:rPr>
        <w:t>2 </w:t>
      </w:r>
      <w:r w:rsidR="003E36AF">
        <w:t>200 Kč/týden nebo 5 000 Kč/rok,</w:t>
      </w:r>
    </w:p>
    <w:p w14:paraId="6D42884B" w14:textId="77777777" w:rsidR="003E36AF" w:rsidRDefault="003E36AF" w:rsidP="003E36AF">
      <w:pPr>
        <w:pStyle w:val="Odstavec"/>
        <w:numPr>
          <w:ilvl w:val="1"/>
          <w:numId w:val="1"/>
        </w:numPr>
      </w:pPr>
      <w:r>
        <w:t>za umístění zařízení cirkusů, lunaparků a jiných obdobných atrakcí 1 500 Kč/týden,</w:t>
      </w:r>
    </w:p>
    <w:p w14:paraId="243F14EB" w14:textId="77777777" w:rsidR="007D31DA" w:rsidRDefault="003E36AF" w:rsidP="007D31DA">
      <w:pPr>
        <w:pStyle w:val="Odstavec"/>
        <w:numPr>
          <w:ilvl w:val="1"/>
          <w:numId w:val="1"/>
        </w:numPr>
      </w:pPr>
      <w:r>
        <w:t xml:space="preserve">za vyhrazení trvalého parkovacího místa </w:t>
      </w:r>
    </w:p>
    <w:p w14:paraId="72F0809C" w14:textId="77777777" w:rsidR="007D31DA" w:rsidRDefault="007D31DA" w:rsidP="007D31DA">
      <w:pPr>
        <w:pStyle w:val="Odstavec"/>
        <w:ind w:left="964"/>
      </w:pPr>
      <w:r>
        <w:t xml:space="preserve">- </w:t>
      </w:r>
      <w:r w:rsidR="003E36AF">
        <w:t>pro osobní motorová vozidla 2 000 Kč/měsíc</w:t>
      </w:r>
      <w:r>
        <w:t xml:space="preserve"> nebo 20 000 Kč/rok </w:t>
      </w:r>
    </w:p>
    <w:p w14:paraId="2C739916" w14:textId="0A3A2029" w:rsidR="003E36AF" w:rsidRDefault="007D31DA" w:rsidP="007D31DA">
      <w:pPr>
        <w:pStyle w:val="Odstavec"/>
        <w:ind w:left="964"/>
      </w:pPr>
      <w:r>
        <w:t xml:space="preserve">- </w:t>
      </w:r>
      <w:r w:rsidR="003E36AF">
        <w:t>pro nákladní vozidla, návěsy a autobusy 3 000 Kč/měsíc</w:t>
      </w:r>
      <w:r>
        <w:t xml:space="preserve"> nebo 30 000 Kč/rok,</w:t>
      </w:r>
    </w:p>
    <w:p w14:paraId="347B5038" w14:textId="77777777" w:rsidR="007D31DA" w:rsidRDefault="00740545" w:rsidP="007D31DA">
      <w:pPr>
        <w:pStyle w:val="Odstavec"/>
        <w:numPr>
          <w:ilvl w:val="1"/>
          <w:numId w:val="1"/>
        </w:numPr>
        <w:ind w:left="993"/>
      </w:pPr>
      <w:r>
        <w:t xml:space="preserve">u zařízení sloužících pro poskytování prodeje </w:t>
      </w:r>
    </w:p>
    <w:p w14:paraId="2C5BE107" w14:textId="77777777" w:rsidR="007D31DA" w:rsidRDefault="007D31DA" w:rsidP="007D31DA">
      <w:pPr>
        <w:pStyle w:val="Odstavec"/>
        <w:ind w:left="993"/>
      </w:pPr>
      <w:r>
        <w:t xml:space="preserve">- </w:t>
      </w:r>
      <w:r w:rsidR="00740545">
        <w:t>do 50 m</w:t>
      </w:r>
      <w:r w:rsidR="00740545" w:rsidRPr="007D31DA">
        <w:rPr>
          <w:vertAlign w:val="superscript"/>
        </w:rPr>
        <w:t xml:space="preserve">2 </w:t>
      </w:r>
      <w:r w:rsidR="00740545">
        <w:t>včetně 3 500 Kč/měsíc</w:t>
      </w:r>
      <w:r w:rsidR="00336DFE">
        <w:t>,</w:t>
      </w:r>
      <w:r>
        <w:t xml:space="preserve"> </w:t>
      </w:r>
    </w:p>
    <w:p w14:paraId="6098AED9" w14:textId="41B7343D" w:rsidR="00740545" w:rsidRDefault="007D31DA" w:rsidP="007D31DA">
      <w:pPr>
        <w:pStyle w:val="Odstavec"/>
        <w:ind w:left="993"/>
      </w:pPr>
      <w:r>
        <w:t xml:space="preserve">- </w:t>
      </w:r>
      <w:r w:rsidR="00740545">
        <w:t>od 50 m</w:t>
      </w:r>
      <w:r w:rsidR="00740545">
        <w:rPr>
          <w:vertAlign w:val="superscript"/>
        </w:rPr>
        <w:t>2</w:t>
      </w:r>
      <w:r w:rsidR="00740545">
        <w:t xml:space="preserve"> do 100 m</w:t>
      </w:r>
      <w:r w:rsidR="00740545">
        <w:rPr>
          <w:vertAlign w:val="superscript"/>
        </w:rPr>
        <w:t>2</w:t>
      </w:r>
      <w:r w:rsidR="00740545">
        <w:t xml:space="preserve"> včetně 5 500 Kč/měsíc</w:t>
      </w:r>
      <w:r w:rsidR="00FB553F">
        <w:t>.</w:t>
      </w:r>
    </w:p>
    <w:p w14:paraId="3A37DAF3" w14:textId="77777777" w:rsidR="003E36AF" w:rsidRDefault="003E36AF" w:rsidP="003E36AF">
      <w:pPr>
        <w:pStyle w:val="Odstavec"/>
        <w:numPr>
          <w:ilvl w:val="0"/>
          <w:numId w:val="1"/>
        </w:numPr>
      </w:pPr>
      <w:r>
        <w:t>Volbu placení poplatku paušální částkou včetně výběru varianty paušální částky sdělí poplatník správci poplatku v rámci ohlášení dle čl. 4 odst. 1.</w:t>
      </w:r>
    </w:p>
    <w:p w14:paraId="1EAC4A22" w14:textId="77777777" w:rsidR="00740545" w:rsidRDefault="00740545" w:rsidP="00740545">
      <w:pPr>
        <w:pStyle w:val="Odstavec"/>
      </w:pPr>
    </w:p>
    <w:p w14:paraId="14BB7806" w14:textId="77777777" w:rsidR="00740545" w:rsidRDefault="00740545" w:rsidP="00740545">
      <w:pPr>
        <w:pStyle w:val="Odstavec"/>
      </w:pPr>
    </w:p>
    <w:p w14:paraId="0BD7712D" w14:textId="77777777" w:rsidR="003E36AF" w:rsidRDefault="003E36AF" w:rsidP="003E36AF">
      <w:pPr>
        <w:pStyle w:val="Nadpis2"/>
      </w:pPr>
      <w:r>
        <w:lastRenderedPageBreak/>
        <w:t>Čl. 6</w:t>
      </w:r>
      <w:r>
        <w:br/>
      </w:r>
      <w:r w:rsidRPr="002C2B73">
        <w:t>Splatnost poplatku</w:t>
      </w:r>
    </w:p>
    <w:p w14:paraId="7C6F23A4" w14:textId="2706335C" w:rsidR="003E36AF" w:rsidRDefault="003E36AF" w:rsidP="00BC004B">
      <w:pPr>
        <w:pStyle w:val="Odstavec"/>
        <w:numPr>
          <w:ilvl w:val="0"/>
          <w:numId w:val="5"/>
        </w:numPr>
      </w:pPr>
      <w:r>
        <w:t>Poplatek je splatný nejpozději do 15 dnů ode dne ukončení užívání veřejného prostranství.</w:t>
      </w:r>
    </w:p>
    <w:p w14:paraId="50336A23" w14:textId="77777777" w:rsidR="00BC004B" w:rsidRPr="0048157A" w:rsidRDefault="00BC004B" w:rsidP="00BC004B">
      <w:pPr>
        <w:numPr>
          <w:ilvl w:val="0"/>
          <w:numId w:val="1"/>
        </w:numPr>
        <w:suppressAutoHyphens w:val="0"/>
        <w:autoSpaceDN/>
        <w:spacing w:before="120" w:line="312" w:lineRule="auto"/>
        <w:jc w:val="both"/>
        <w:textAlignment w:val="auto"/>
        <w:rPr>
          <w:rFonts w:ascii="Arial" w:hAnsi="Arial" w:cs="Arial"/>
          <w:sz w:val="22"/>
          <w:szCs w:val="22"/>
        </w:rPr>
      </w:pPr>
      <w:r w:rsidRPr="00357895">
        <w:rPr>
          <w:rFonts w:ascii="Arial" w:hAnsi="Arial" w:cs="Arial"/>
          <w:sz w:val="22"/>
          <w:szCs w:val="22"/>
        </w:rPr>
        <w:t xml:space="preserve">Poplatek </w:t>
      </w:r>
      <w:r>
        <w:rPr>
          <w:rFonts w:ascii="Arial" w:hAnsi="Arial" w:cs="Arial"/>
          <w:sz w:val="22"/>
          <w:szCs w:val="22"/>
        </w:rPr>
        <w:t>stanovený měsíční paušální částkou</w:t>
      </w:r>
      <w:r w:rsidRPr="00357895">
        <w:rPr>
          <w:rFonts w:ascii="Arial" w:hAnsi="Arial" w:cs="Arial"/>
          <w:sz w:val="22"/>
          <w:szCs w:val="22"/>
        </w:rPr>
        <w:t xml:space="preserve"> je splatný do </w:t>
      </w:r>
      <w:r>
        <w:rPr>
          <w:rFonts w:ascii="Arial" w:hAnsi="Arial" w:cs="Arial"/>
          <w:sz w:val="22"/>
          <w:szCs w:val="22"/>
        </w:rPr>
        <w:t>15. dne od počátku</w:t>
      </w:r>
      <w:r w:rsidRPr="0048157A">
        <w:rPr>
          <w:rFonts w:ascii="Arial" w:hAnsi="Arial" w:cs="Arial"/>
          <w:sz w:val="22"/>
          <w:szCs w:val="22"/>
        </w:rPr>
        <w:t xml:space="preserve"> každého měsíčního poplatkového období.</w:t>
      </w:r>
    </w:p>
    <w:p w14:paraId="5EE449D9" w14:textId="6BF39337" w:rsidR="00BC004B" w:rsidRPr="00BC004B" w:rsidRDefault="00BC004B" w:rsidP="00BC004B">
      <w:pPr>
        <w:numPr>
          <w:ilvl w:val="0"/>
          <w:numId w:val="1"/>
        </w:numPr>
        <w:suppressAutoHyphens w:val="0"/>
        <w:autoSpaceDN/>
        <w:spacing w:before="120" w:line="312" w:lineRule="auto"/>
        <w:jc w:val="both"/>
        <w:textAlignment w:val="auto"/>
        <w:rPr>
          <w:rFonts w:ascii="Arial" w:hAnsi="Arial" w:cs="Arial"/>
          <w:sz w:val="22"/>
          <w:szCs w:val="22"/>
        </w:rPr>
      </w:pPr>
      <w:r w:rsidRPr="00357895">
        <w:rPr>
          <w:rFonts w:ascii="Arial" w:hAnsi="Arial" w:cs="Arial"/>
          <w:sz w:val="22"/>
          <w:szCs w:val="22"/>
        </w:rPr>
        <w:t xml:space="preserve">Poplatek </w:t>
      </w:r>
      <w:r>
        <w:rPr>
          <w:rFonts w:ascii="Arial" w:hAnsi="Arial" w:cs="Arial"/>
          <w:sz w:val="22"/>
          <w:szCs w:val="22"/>
        </w:rPr>
        <w:t>stanovený roční paušální částkou</w:t>
      </w:r>
      <w:r w:rsidRPr="00357895">
        <w:rPr>
          <w:rFonts w:ascii="Arial" w:hAnsi="Arial" w:cs="Arial"/>
          <w:sz w:val="22"/>
          <w:szCs w:val="22"/>
        </w:rPr>
        <w:t xml:space="preserve"> je splatný do </w:t>
      </w:r>
      <w:r>
        <w:rPr>
          <w:rFonts w:ascii="Arial" w:hAnsi="Arial" w:cs="Arial"/>
          <w:sz w:val="22"/>
          <w:szCs w:val="22"/>
        </w:rPr>
        <w:t>15. dne od počátku každého ročního</w:t>
      </w:r>
      <w:r w:rsidRPr="0048157A">
        <w:rPr>
          <w:rFonts w:ascii="Arial" w:hAnsi="Arial" w:cs="Arial"/>
          <w:sz w:val="22"/>
          <w:szCs w:val="22"/>
        </w:rPr>
        <w:t xml:space="preserve"> poplatkového období.</w:t>
      </w:r>
    </w:p>
    <w:p w14:paraId="4EB74CCE" w14:textId="77777777" w:rsidR="003E36AF" w:rsidRDefault="003E36AF" w:rsidP="003E36AF">
      <w:pPr>
        <w:pStyle w:val="Odstavec"/>
        <w:numPr>
          <w:ilvl w:val="0"/>
          <w:numId w:val="1"/>
        </w:numPr>
      </w:pPr>
      <w:r>
        <w:t>Připadne-li konec lhůty splatnosti poplatku na sobotu, neděli nebo státem uznaný svátek, je dnem, ve kterém je poplatník povinen svoji povinnost splnit, nejblíže následují pracovní den.</w:t>
      </w:r>
    </w:p>
    <w:p w14:paraId="690A48FC" w14:textId="77777777" w:rsidR="003E36AF" w:rsidRDefault="003E36AF" w:rsidP="003E36AF">
      <w:pPr>
        <w:pStyle w:val="Nadpis2"/>
      </w:pPr>
      <w:r>
        <w:t>Čl. 7</w:t>
      </w:r>
      <w:r>
        <w:br/>
        <w:t xml:space="preserve"> Osvobození</w:t>
      </w:r>
    </w:p>
    <w:p w14:paraId="4A9ED6B2" w14:textId="77777777" w:rsidR="003E36AF" w:rsidRDefault="003E36AF" w:rsidP="003E36AF">
      <w:pPr>
        <w:pStyle w:val="Odstavec"/>
        <w:numPr>
          <w:ilvl w:val="0"/>
          <w:numId w:val="6"/>
        </w:numPr>
      </w:pPr>
      <w:r>
        <w:t>Poplatek se neplatí:</w:t>
      </w:r>
    </w:p>
    <w:p w14:paraId="4A9F3AC3" w14:textId="77777777" w:rsidR="003E36AF" w:rsidRDefault="003E36AF" w:rsidP="003E36AF">
      <w:pPr>
        <w:pStyle w:val="Odstavec"/>
        <w:numPr>
          <w:ilvl w:val="1"/>
          <w:numId w:val="1"/>
        </w:numPr>
      </w:pPr>
      <w:r>
        <w:t>za vyhrazení trvalého parkovacího místa pro osobu, která je držitelem průkazu ZTP nebo ZTP/P,</w:t>
      </w:r>
    </w:p>
    <w:p w14:paraId="599E2B59" w14:textId="77777777" w:rsidR="003E36AF" w:rsidRDefault="003E36AF" w:rsidP="003E36AF">
      <w:pPr>
        <w:pStyle w:val="Odstavec"/>
        <w:numPr>
          <w:ilvl w:val="1"/>
          <w:numId w:val="1"/>
        </w:numPr>
      </w:pPr>
      <w:r>
        <w:t>z akcí pořádaných na veřejném prostranství, jejichž celý výtěžek je odveden na charitativní a veřejně prospěšné účely</w:t>
      </w:r>
      <w:r>
        <w:rPr>
          <w:rStyle w:val="Znakapoznpodarou"/>
        </w:rPr>
        <w:footnoteReference w:id="6"/>
      </w:r>
      <w:r>
        <w:t>.</w:t>
      </w:r>
    </w:p>
    <w:p w14:paraId="23F1CD60" w14:textId="77777777" w:rsidR="003E36AF" w:rsidRDefault="003E36AF" w:rsidP="003E36AF">
      <w:pPr>
        <w:pStyle w:val="Odstavec"/>
        <w:numPr>
          <w:ilvl w:val="0"/>
          <w:numId w:val="1"/>
        </w:numPr>
      </w:pPr>
      <w:r>
        <w:t>Od poplatku se dále osvobozují:</w:t>
      </w:r>
    </w:p>
    <w:p w14:paraId="0E609FC3" w14:textId="27710D59" w:rsidR="003E36AF" w:rsidRDefault="003E36AF" w:rsidP="003E36AF">
      <w:pPr>
        <w:pStyle w:val="Odstavec"/>
        <w:numPr>
          <w:ilvl w:val="1"/>
          <w:numId w:val="1"/>
        </w:numPr>
      </w:pPr>
      <w:r>
        <w:t>akce pořádané městem Bílovec nebo příspěvkovými organizacemi, jejichž zřizovatelem je město Bílovec,</w:t>
      </w:r>
      <w:r w:rsidR="000114B4">
        <w:t xml:space="preserve"> nebo akce pořádané pod záštitou či s finanční spoluúčastí města Bílovec,</w:t>
      </w:r>
    </w:p>
    <w:p w14:paraId="2BDDC50C" w14:textId="77777777" w:rsidR="003E36AF" w:rsidRDefault="003E36AF" w:rsidP="003E36AF">
      <w:pPr>
        <w:pStyle w:val="Odstavec"/>
        <w:numPr>
          <w:ilvl w:val="1"/>
          <w:numId w:val="1"/>
        </w:numPr>
      </w:pPr>
      <w:r>
        <w:t>užívání veřejného prostranství k provádění výkopových prací, umístění stavebních zařízení a skládek při realizaci staveb, jejichž investorem nebo spoluinvestorem je město Bílovec,</w:t>
      </w:r>
    </w:p>
    <w:p w14:paraId="75DD2297" w14:textId="77777777" w:rsidR="003E36AF" w:rsidRDefault="003E36AF" w:rsidP="003E36AF">
      <w:pPr>
        <w:pStyle w:val="Odstavec"/>
        <w:numPr>
          <w:ilvl w:val="1"/>
          <w:numId w:val="1"/>
        </w:numPr>
      </w:pPr>
      <w:r>
        <w:t>provádění výkopových prací, umístění stavebních zařízení a skládek, u kterých celková doba trvání nepřesáhne 2 dny, přesáhne-li celková doba trvání 2 dny, bude poplatek hrazen od 1. dne,</w:t>
      </w:r>
    </w:p>
    <w:p w14:paraId="3F84F4C4" w14:textId="77777777" w:rsidR="003E36AF" w:rsidRDefault="003E36AF" w:rsidP="003E36AF">
      <w:pPr>
        <w:pStyle w:val="Odstavec"/>
        <w:numPr>
          <w:ilvl w:val="1"/>
          <w:numId w:val="1"/>
        </w:numPr>
      </w:pPr>
      <w:r>
        <w:t>umístění restauračních předzahrádek,</w:t>
      </w:r>
    </w:p>
    <w:p w14:paraId="6990B418" w14:textId="61190429" w:rsidR="00BF6B47" w:rsidRDefault="003E36AF" w:rsidP="00BF6B47">
      <w:pPr>
        <w:pStyle w:val="Odstavec"/>
        <w:numPr>
          <w:ilvl w:val="1"/>
          <w:numId w:val="1"/>
        </w:numPr>
      </w:pPr>
      <w:r>
        <w:t>umístění stavebního zařízení za účelem opravy domů po dobu prvních 14 dnů užívání, přesáhne-li celková doba trvání 14 dnů, bude poplatek hrazen od 15. dne. Toto osvobození lze uplatnit pro jedno číslo popisné nejvýše jedenkrát v kalendářním roce</w:t>
      </w:r>
      <w:r w:rsidR="00BF6B47">
        <w:t>,</w:t>
      </w:r>
    </w:p>
    <w:p w14:paraId="45D9993E" w14:textId="23872E2E" w:rsidR="00BF6B47" w:rsidRDefault="00BF6B47" w:rsidP="00BF6B47">
      <w:pPr>
        <w:pStyle w:val="Odstavec"/>
        <w:numPr>
          <w:ilvl w:val="1"/>
          <w:numId w:val="1"/>
        </w:numPr>
      </w:pPr>
      <w:r>
        <w:t>užívání veřejného prostranství</w:t>
      </w:r>
      <w:r w:rsidR="001F01A7">
        <w:t>, na které je uzavřena platná nájemní smlouva nebo smlouva o výpůjčce s městem Bílovec.</w:t>
      </w:r>
    </w:p>
    <w:p w14:paraId="745F9513" w14:textId="21AD8188" w:rsidR="003B632E" w:rsidRDefault="003B632E" w:rsidP="003B632E">
      <w:pPr>
        <w:pStyle w:val="Odstavec"/>
        <w:numPr>
          <w:ilvl w:val="0"/>
          <w:numId w:val="1"/>
        </w:numPr>
      </w:pPr>
      <w:r>
        <w:t>V případě, že poplatník nesplní povinnost ohlásit údaj rozhodný pro osvobození ve lhůtách stanovených touto vyhláškou nebo zákonem, nárok na osvobození zaniká</w:t>
      </w:r>
      <w:r w:rsidR="00261DC6">
        <w:rPr>
          <w:rStyle w:val="Znakapoznpodarou"/>
        </w:rPr>
        <w:footnoteReference w:id="7"/>
      </w:r>
      <w:r>
        <w:t>.</w:t>
      </w:r>
    </w:p>
    <w:p w14:paraId="57091F19" w14:textId="77777777" w:rsidR="0083113D" w:rsidRDefault="0083113D" w:rsidP="0083113D">
      <w:pPr>
        <w:pStyle w:val="Odstavec"/>
        <w:ind w:left="567"/>
      </w:pPr>
    </w:p>
    <w:p w14:paraId="5E33BFDC" w14:textId="77777777" w:rsidR="003B632E" w:rsidRDefault="003B632E" w:rsidP="003B632E">
      <w:pPr>
        <w:pStyle w:val="Odstavec"/>
        <w:ind w:left="567"/>
      </w:pPr>
    </w:p>
    <w:p w14:paraId="7282F3C0" w14:textId="77777777" w:rsidR="003E36AF" w:rsidRDefault="003E36AF" w:rsidP="003E36AF">
      <w:pPr>
        <w:pStyle w:val="Nadpis2"/>
      </w:pPr>
      <w:r>
        <w:lastRenderedPageBreak/>
        <w:t>Čl. 8</w:t>
      </w:r>
      <w:r>
        <w:br/>
        <w:t xml:space="preserve"> Přechodné a zrušovací ustanovení</w:t>
      </w:r>
    </w:p>
    <w:p w14:paraId="24CDF427" w14:textId="77777777" w:rsidR="003E36AF" w:rsidRDefault="003E36AF" w:rsidP="003E36AF">
      <w:pPr>
        <w:pStyle w:val="Odstavec"/>
        <w:numPr>
          <w:ilvl w:val="0"/>
          <w:numId w:val="7"/>
        </w:numPr>
      </w:pPr>
      <w:r>
        <w:t>Poplatkové povinnosti vzniklé před nabytím účinnosti této vyhlášky se posuzují podle dosavadních právních předpisů.</w:t>
      </w:r>
    </w:p>
    <w:p w14:paraId="0C1C491F" w14:textId="77777777" w:rsidR="003E36AF" w:rsidRDefault="003E36AF" w:rsidP="003E36AF">
      <w:pPr>
        <w:pStyle w:val="Odstavec"/>
        <w:numPr>
          <w:ilvl w:val="0"/>
          <w:numId w:val="1"/>
        </w:numPr>
      </w:pPr>
      <w:r>
        <w:t>Zrušuje se obecně závazná vyhláška č. 3/2019, o místním poplatku za užívání veřejného prostranství, ze dne 11. prosince 2019.</w:t>
      </w:r>
    </w:p>
    <w:p w14:paraId="34A48F77" w14:textId="77777777" w:rsidR="0083113D" w:rsidRDefault="0083113D" w:rsidP="0083113D">
      <w:pPr>
        <w:pStyle w:val="Odstavec"/>
      </w:pPr>
    </w:p>
    <w:p w14:paraId="06AE8CF3" w14:textId="77777777" w:rsidR="0083113D" w:rsidRDefault="0083113D" w:rsidP="0083113D">
      <w:pPr>
        <w:pStyle w:val="Odstavec"/>
      </w:pPr>
    </w:p>
    <w:p w14:paraId="342DF2A5" w14:textId="77777777" w:rsidR="003E36AF" w:rsidRDefault="003E36AF" w:rsidP="003E36AF">
      <w:pPr>
        <w:pStyle w:val="Nadpis2"/>
      </w:pPr>
      <w:r>
        <w:t>Čl. 9</w:t>
      </w:r>
      <w:r>
        <w:br/>
        <w:t>Účinnost</w:t>
      </w:r>
    </w:p>
    <w:p w14:paraId="61C26940" w14:textId="77777777" w:rsidR="003E36AF" w:rsidRDefault="003E36AF" w:rsidP="003E36AF">
      <w:pPr>
        <w:pStyle w:val="Odstavec"/>
      </w:pPr>
      <w:r>
        <w:t>Tato vyhláška nabývá účinnosti dnem 1. ledna 2024.</w:t>
      </w:r>
    </w:p>
    <w:p w14:paraId="1C4C21F5" w14:textId="77777777" w:rsidR="0083113D" w:rsidRDefault="0083113D" w:rsidP="003E36AF">
      <w:pPr>
        <w:pStyle w:val="Odstavec"/>
      </w:pPr>
    </w:p>
    <w:p w14:paraId="5EFCD3D1" w14:textId="77777777" w:rsidR="0083113D" w:rsidRDefault="0083113D" w:rsidP="003E36AF">
      <w:pPr>
        <w:pStyle w:val="Odstavec"/>
      </w:pPr>
    </w:p>
    <w:tbl>
      <w:tblPr>
        <w:tblW w:w="964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820"/>
        <w:gridCol w:w="4821"/>
      </w:tblGrid>
      <w:tr w:rsidR="003E36AF" w14:paraId="35681906" w14:textId="77777777" w:rsidTr="00C924B6">
        <w:trPr>
          <w:trHeight w:hRule="exact" w:val="1134"/>
        </w:trPr>
        <w:tc>
          <w:tcPr>
            <w:tcW w:w="4820" w:type="dxa"/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14:paraId="22DBC2D0" w14:textId="77777777" w:rsidR="005D1CE5" w:rsidRDefault="005D1CE5" w:rsidP="00C924B6">
            <w:pPr>
              <w:pStyle w:val="PodpisovePole"/>
            </w:pPr>
          </w:p>
          <w:p w14:paraId="5975D3F0" w14:textId="77777777" w:rsidR="005D1CE5" w:rsidRDefault="005D1CE5" w:rsidP="00C924B6">
            <w:pPr>
              <w:pStyle w:val="PodpisovePole"/>
            </w:pPr>
          </w:p>
          <w:p w14:paraId="7A4C96C3" w14:textId="63CD63AD" w:rsidR="003E36AF" w:rsidRDefault="003E36AF" w:rsidP="00C924B6">
            <w:pPr>
              <w:pStyle w:val="PodpisovePole"/>
            </w:pPr>
            <w:r>
              <w:t>Martin Holub v. r.</w:t>
            </w:r>
            <w:r>
              <w:br/>
              <w:t xml:space="preserve"> starosta</w:t>
            </w:r>
          </w:p>
        </w:tc>
        <w:tc>
          <w:tcPr>
            <w:tcW w:w="4821" w:type="dxa"/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14:paraId="6740A0DC" w14:textId="77777777" w:rsidR="003E36AF" w:rsidRDefault="003E36AF" w:rsidP="00C924B6">
            <w:pPr>
              <w:pStyle w:val="PodpisovePole"/>
            </w:pPr>
            <w:r>
              <w:t xml:space="preserve">Ing. arch. Tereza </w:t>
            </w:r>
            <w:proofErr w:type="spellStart"/>
            <w:r>
              <w:t>Grabcová</w:t>
            </w:r>
            <w:proofErr w:type="spellEnd"/>
            <w:r>
              <w:t xml:space="preserve"> Hozová v. r.</w:t>
            </w:r>
            <w:r>
              <w:br/>
              <w:t xml:space="preserve"> místostarostka</w:t>
            </w:r>
          </w:p>
        </w:tc>
      </w:tr>
    </w:tbl>
    <w:p w14:paraId="7594D3BE" w14:textId="77777777" w:rsidR="003E36AF" w:rsidRDefault="003E36AF" w:rsidP="003E36AF">
      <w:pPr>
        <w:jc w:val="both"/>
        <w:rPr>
          <w:b/>
        </w:rPr>
      </w:pPr>
    </w:p>
    <w:p w14:paraId="698C14AF" w14:textId="77777777" w:rsidR="003E36AF" w:rsidRDefault="003E36AF" w:rsidP="003E36AF">
      <w:pPr>
        <w:jc w:val="both"/>
        <w:rPr>
          <w:b/>
        </w:rPr>
      </w:pPr>
    </w:p>
    <w:p w14:paraId="3E0276BC" w14:textId="77777777" w:rsidR="003E36AF" w:rsidRDefault="003E36AF" w:rsidP="003E36AF">
      <w:pPr>
        <w:jc w:val="both"/>
        <w:rPr>
          <w:b/>
        </w:rPr>
      </w:pPr>
    </w:p>
    <w:p w14:paraId="338064D9" w14:textId="77777777" w:rsidR="0083113D" w:rsidRDefault="0083113D" w:rsidP="003E36AF">
      <w:pPr>
        <w:jc w:val="both"/>
        <w:rPr>
          <w:b/>
        </w:rPr>
      </w:pPr>
    </w:p>
    <w:p w14:paraId="0A8635B0" w14:textId="77777777" w:rsidR="0083113D" w:rsidRDefault="0083113D" w:rsidP="003E36AF">
      <w:pPr>
        <w:jc w:val="both"/>
        <w:rPr>
          <w:b/>
        </w:rPr>
      </w:pPr>
    </w:p>
    <w:p w14:paraId="29D4CA58" w14:textId="77777777" w:rsidR="0083113D" w:rsidRDefault="0083113D" w:rsidP="003E36AF">
      <w:pPr>
        <w:jc w:val="both"/>
        <w:rPr>
          <w:b/>
        </w:rPr>
      </w:pPr>
    </w:p>
    <w:p w14:paraId="7543375D" w14:textId="77777777" w:rsidR="0083113D" w:rsidRDefault="0083113D" w:rsidP="003E36AF">
      <w:pPr>
        <w:jc w:val="both"/>
        <w:rPr>
          <w:b/>
        </w:rPr>
      </w:pPr>
    </w:p>
    <w:p w14:paraId="2CBFEA47" w14:textId="77777777" w:rsidR="0083113D" w:rsidRDefault="0083113D" w:rsidP="003E36AF">
      <w:pPr>
        <w:jc w:val="both"/>
        <w:rPr>
          <w:b/>
        </w:rPr>
      </w:pPr>
    </w:p>
    <w:p w14:paraId="565BEAA7" w14:textId="77777777" w:rsidR="0083113D" w:rsidRDefault="0083113D" w:rsidP="003E36AF">
      <w:pPr>
        <w:jc w:val="both"/>
        <w:rPr>
          <w:b/>
        </w:rPr>
      </w:pPr>
    </w:p>
    <w:p w14:paraId="5A42A20A" w14:textId="77777777" w:rsidR="0083113D" w:rsidRDefault="0083113D" w:rsidP="003E36AF">
      <w:pPr>
        <w:jc w:val="both"/>
        <w:rPr>
          <w:b/>
        </w:rPr>
      </w:pPr>
    </w:p>
    <w:p w14:paraId="009B81EF" w14:textId="77777777" w:rsidR="0083113D" w:rsidRDefault="0083113D" w:rsidP="003E36AF">
      <w:pPr>
        <w:jc w:val="both"/>
        <w:rPr>
          <w:b/>
        </w:rPr>
      </w:pPr>
    </w:p>
    <w:p w14:paraId="339A9BB2" w14:textId="77777777" w:rsidR="0083113D" w:rsidRDefault="0083113D" w:rsidP="003E36AF">
      <w:pPr>
        <w:jc w:val="both"/>
        <w:rPr>
          <w:b/>
        </w:rPr>
      </w:pPr>
    </w:p>
    <w:p w14:paraId="20BD2F5F" w14:textId="77777777" w:rsidR="0083113D" w:rsidRDefault="0083113D" w:rsidP="003E36AF">
      <w:pPr>
        <w:jc w:val="both"/>
        <w:rPr>
          <w:b/>
        </w:rPr>
      </w:pPr>
    </w:p>
    <w:p w14:paraId="651FB0AA" w14:textId="77777777" w:rsidR="0083113D" w:rsidRDefault="0083113D" w:rsidP="003E36AF">
      <w:pPr>
        <w:jc w:val="both"/>
        <w:rPr>
          <w:b/>
        </w:rPr>
      </w:pPr>
    </w:p>
    <w:p w14:paraId="4868DA3F" w14:textId="77777777" w:rsidR="0083113D" w:rsidRDefault="0083113D" w:rsidP="003E36AF">
      <w:pPr>
        <w:jc w:val="both"/>
        <w:rPr>
          <w:b/>
        </w:rPr>
      </w:pPr>
    </w:p>
    <w:p w14:paraId="2B5773AC" w14:textId="77777777" w:rsidR="0083113D" w:rsidRDefault="0083113D" w:rsidP="003E36AF">
      <w:pPr>
        <w:jc w:val="both"/>
        <w:rPr>
          <w:b/>
        </w:rPr>
      </w:pPr>
    </w:p>
    <w:p w14:paraId="18AB2A3E" w14:textId="77777777" w:rsidR="0083113D" w:rsidRDefault="0083113D" w:rsidP="003E36AF">
      <w:pPr>
        <w:jc w:val="both"/>
        <w:rPr>
          <w:b/>
        </w:rPr>
      </w:pPr>
    </w:p>
    <w:p w14:paraId="47385C47" w14:textId="77777777" w:rsidR="0083113D" w:rsidRDefault="0083113D" w:rsidP="003E36AF">
      <w:pPr>
        <w:jc w:val="both"/>
        <w:rPr>
          <w:b/>
        </w:rPr>
      </w:pPr>
    </w:p>
    <w:p w14:paraId="193CCAFA" w14:textId="77777777" w:rsidR="0083113D" w:rsidRDefault="0083113D" w:rsidP="003E36AF">
      <w:pPr>
        <w:jc w:val="both"/>
        <w:rPr>
          <w:b/>
        </w:rPr>
      </w:pPr>
    </w:p>
    <w:p w14:paraId="5755C6AD" w14:textId="77777777" w:rsidR="0083113D" w:rsidRDefault="0083113D" w:rsidP="003E36AF">
      <w:pPr>
        <w:jc w:val="both"/>
        <w:rPr>
          <w:b/>
        </w:rPr>
      </w:pPr>
    </w:p>
    <w:p w14:paraId="5A3009B6" w14:textId="77777777" w:rsidR="0083113D" w:rsidRDefault="0083113D" w:rsidP="003E36AF">
      <w:pPr>
        <w:jc w:val="both"/>
        <w:rPr>
          <w:b/>
        </w:rPr>
      </w:pPr>
    </w:p>
    <w:p w14:paraId="6B5615B1" w14:textId="77777777" w:rsidR="0083113D" w:rsidRDefault="0083113D" w:rsidP="003E36AF">
      <w:pPr>
        <w:jc w:val="both"/>
        <w:rPr>
          <w:b/>
        </w:rPr>
      </w:pPr>
    </w:p>
    <w:p w14:paraId="50CB8769" w14:textId="77777777" w:rsidR="0083113D" w:rsidRDefault="0083113D" w:rsidP="003E36AF">
      <w:pPr>
        <w:jc w:val="both"/>
        <w:rPr>
          <w:b/>
        </w:rPr>
      </w:pPr>
    </w:p>
    <w:p w14:paraId="1D58DEA9" w14:textId="77777777" w:rsidR="0083113D" w:rsidRDefault="0083113D" w:rsidP="003E36AF">
      <w:pPr>
        <w:jc w:val="both"/>
        <w:rPr>
          <w:b/>
        </w:rPr>
      </w:pPr>
    </w:p>
    <w:p w14:paraId="6A5461B8" w14:textId="77777777" w:rsidR="0083113D" w:rsidRDefault="0083113D" w:rsidP="003E36AF">
      <w:pPr>
        <w:jc w:val="both"/>
        <w:rPr>
          <w:b/>
        </w:rPr>
      </w:pPr>
    </w:p>
    <w:p w14:paraId="21A9DA01" w14:textId="77777777" w:rsidR="0083113D" w:rsidRDefault="0083113D" w:rsidP="003E36AF">
      <w:pPr>
        <w:jc w:val="both"/>
        <w:rPr>
          <w:b/>
        </w:rPr>
      </w:pPr>
    </w:p>
    <w:p w14:paraId="544D26E5" w14:textId="77777777" w:rsidR="0083113D" w:rsidRDefault="0083113D" w:rsidP="003E36AF">
      <w:pPr>
        <w:jc w:val="both"/>
        <w:rPr>
          <w:b/>
        </w:rPr>
      </w:pPr>
    </w:p>
    <w:p w14:paraId="7A4D83EC" w14:textId="77777777" w:rsidR="0083113D" w:rsidRDefault="0083113D" w:rsidP="003E36AF">
      <w:pPr>
        <w:jc w:val="both"/>
        <w:rPr>
          <w:b/>
        </w:rPr>
      </w:pPr>
    </w:p>
    <w:p w14:paraId="7F91D91E" w14:textId="355CB675" w:rsidR="003E36AF" w:rsidRPr="00DC0CC9" w:rsidRDefault="003E36AF" w:rsidP="003E36AF">
      <w:pPr>
        <w:jc w:val="both"/>
        <w:rPr>
          <w:rFonts w:ascii="Arial" w:hAnsi="Arial" w:cs="Arial"/>
          <w:sz w:val="22"/>
          <w:szCs w:val="22"/>
        </w:rPr>
      </w:pPr>
      <w:r w:rsidRPr="00DC0CC9">
        <w:rPr>
          <w:rFonts w:ascii="Arial" w:hAnsi="Arial" w:cs="Arial"/>
          <w:b/>
          <w:sz w:val="22"/>
          <w:szCs w:val="22"/>
        </w:rPr>
        <w:lastRenderedPageBreak/>
        <w:t>Příloha č. 1</w:t>
      </w:r>
      <w:r w:rsidRPr="00DC0CC9">
        <w:rPr>
          <w:rFonts w:ascii="Arial" w:hAnsi="Arial" w:cs="Arial"/>
          <w:sz w:val="22"/>
          <w:szCs w:val="22"/>
        </w:rPr>
        <w:t xml:space="preserve"> Obecně závazné vyhlášky, o místním poplatku za užívání veřejného prostranství na území města Bílovec.</w:t>
      </w:r>
    </w:p>
    <w:p w14:paraId="19435766" w14:textId="77777777" w:rsidR="003E36AF" w:rsidRPr="00DC0CC9" w:rsidRDefault="003E36AF" w:rsidP="003E36AF">
      <w:pPr>
        <w:rPr>
          <w:rFonts w:ascii="Arial" w:hAnsi="Arial" w:cs="Arial"/>
          <w:sz w:val="22"/>
          <w:szCs w:val="22"/>
        </w:rPr>
      </w:pPr>
    </w:p>
    <w:p w14:paraId="477CB580" w14:textId="77777777" w:rsidR="003E36AF" w:rsidRPr="00DC0CC9" w:rsidRDefault="003E36AF" w:rsidP="003E36AF">
      <w:pPr>
        <w:rPr>
          <w:rFonts w:ascii="Arial" w:hAnsi="Arial" w:cs="Arial"/>
          <w:sz w:val="22"/>
          <w:szCs w:val="22"/>
        </w:rPr>
      </w:pPr>
      <w:r w:rsidRPr="00DC0CC9">
        <w:rPr>
          <w:rFonts w:ascii="Arial" w:hAnsi="Arial" w:cs="Arial"/>
          <w:sz w:val="22"/>
          <w:szCs w:val="22"/>
        </w:rPr>
        <w:t>Veřejná prostranství, která podléhají místnímu poplatku:</w:t>
      </w:r>
    </w:p>
    <w:p w14:paraId="164BDA5A" w14:textId="77777777" w:rsidR="003E36AF" w:rsidRPr="00DC0CC9" w:rsidRDefault="003E36AF" w:rsidP="003E36AF">
      <w:pPr>
        <w:rPr>
          <w:rFonts w:ascii="Arial" w:hAnsi="Arial" w:cs="Arial"/>
          <w:sz w:val="22"/>
          <w:szCs w:val="22"/>
          <w:shd w:val="clear" w:color="auto" w:fill="FFFF00"/>
        </w:rPr>
      </w:pPr>
    </w:p>
    <w:p w14:paraId="770462EB" w14:textId="7EB8B678" w:rsidR="003E36AF" w:rsidRPr="00DC0CC9" w:rsidRDefault="00163C29" w:rsidP="003E36AF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1. Náměstí, parky</w:t>
      </w:r>
      <w:r w:rsidR="003E36AF" w:rsidRPr="00DC0CC9">
        <w:rPr>
          <w:rFonts w:ascii="Arial" w:hAnsi="Arial" w:cs="Arial"/>
          <w:sz w:val="22"/>
          <w:szCs w:val="22"/>
        </w:rPr>
        <w:t>, autobusové zastávky, silnice a místní komunikace, prostory a chodníky k nim přilehlé a</w:t>
      </w:r>
      <w:r>
        <w:rPr>
          <w:rFonts w:ascii="Arial" w:hAnsi="Arial" w:cs="Arial"/>
          <w:sz w:val="22"/>
          <w:szCs w:val="22"/>
        </w:rPr>
        <w:t xml:space="preserve"> veřejná zeleň v ulicích</w:t>
      </w:r>
      <w:r w:rsidR="003E36AF" w:rsidRPr="00DC0CC9">
        <w:rPr>
          <w:rFonts w:ascii="Arial" w:hAnsi="Arial" w:cs="Arial"/>
          <w:sz w:val="22"/>
          <w:szCs w:val="22"/>
        </w:rPr>
        <w:t xml:space="preserve">: 1. máje, 17. listopadu, B. Němcové, Beskydská, Bezručova, Bílovská, Budovatelská, Čs. Armády, Dukelská, Havlíčkova, Jeremenkova, Jiráskova, Komenského, Krátká, Labuť, Luční, Městský kopec, Mlýnská, Na Cvrčku, Na Nádraží, Na Samotě, Nad Přehradou, Nad Střelnicí, Nová cesta, Opavská, Ostravská, Pivovarská, Pod </w:t>
      </w:r>
      <w:proofErr w:type="spellStart"/>
      <w:r w:rsidR="003E36AF" w:rsidRPr="00DC0CC9">
        <w:rPr>
          <w:rFonts w:ascii="Arial" w:hAnsi="Arial" w:cs="Arial"/>
          <w:sz w:val="22"/>
          <w:szCs w:val="22"/>
        </w:rPr>
        <w:t>Hubleskou</w:t>
      </w:r>
      <w:proofErr w:type="spellEnd"/>
      <w:r w:rsidR="003E36AF" w:rsidRPr="00DC0CC9">
        <w:rPr>
          <w:rFonts w:ascii="Arial" w:hAnsi="Arial" w:cs="Arial"/>
          <w:sz w:val="22"/>
          <w:szCs w:val="22"/>
        </w:rPr>
        <w:t>, Pod Strání, Polní, Příkopní, Puškinova, Radotínská, Sklenářská, Slepá, Slezské náměstí, Slunečná, Smetanova, Sokolovská, Stodolní, Sv. Čecha, Svobodova, Šmeralova, Tkalcovská, Tovární, U Potoka, U Splavu, U Střelnice, Údolí mladých, Valová, Vrchlického, Wolkerova, Za Nemocnicí, Zahradní, Zámecká.</w:t>
      </w:r>
    </w:p>
    <w:p w14:paraId="7E53C25C" w14:textId="77777777" w:rsidR="003E36AF" w:rsidRPr="00DC0CC9" w:rsidRDefault="003E36AF" w:rsidP="003E36AF">
      <w:pPr>
        <w:ind w:firstLine="708"/>
        <w:rPr>
          <w:rFonts w:ascii="Arial" w:hAnsi="Arial" w:cs="Arial"/>
          <w:sz w:val="22"/>
          <w:szCs w:val="22"/>
        </w:rPr>
      </w:pPr>
    </w:p>
    <w:p w14:paraId="16713DE7" w14:textId="45C394F9" w:rsidR="00DC0CC9" w:rsidRPr="00DC0CC9" w:rsidRDefault="00DC0CC9" w:rsidP="00DC0CC9">
      <w:pPr>
        <w:jc w:val="both"/>
        <w:rPr>
          <w:rFonts w:ascii="Arial" w:hAnsi="Arial" w:cs="Arial"/>
          <w:sz w:val="22"/>
          <w:szCs w:val="22"/>
        </w:rPr>
      </w:pPr>
      <w:r w:rsidRPr="00DC0CC9">
        <w:rPr>
          <w:rFonts w:ascii="Arial" w:hAnsi="Arial" w:cs="Arial"/>
          <w:sz w:val="22"/>
          <w:szCs w:val="22"/>
        </w:rPr>
        <w:t xml:space="preserve">2. Parcelní čísla veřejných prostranství místních částí, za jejichž užívání se vybírá místní poplatek za užívání veřejného prostranství </w:t>
      </w:r>
      <w:r w:rsidR="008A6481">
        <w:rPr>
          <w:rFonts w:ascii="Arial" w:hAnsi="Arial" w:cs="Arial"/>
          <w:sz w:val="22"/>
          <w:szCs w:val="22"/>
        </w:rPr>
        <w:t>viz. grafická mapa v příloze č. 2</w:t>
      </w:r>
      <w:r w:rsidR="008A6481" w:rsidRPr="00DC0CC9">
        <w:rPr>
          <w:rFonts w:ascii="Arial" w:hAnsi="Arial" w:cs="Arial"/>
          <w:sz w:val="22"/>
          <w:szCs w:val="22"/>
        </w:rPr>
        <w:t xml:space="preserve"> </w:t>
      </w:r>
      <w:r w:rsidRPr="00DC0CC9">
        <w:rPr>
          <w:rFonts w:ascii="Arial" w:hAnsi="Arial" w:cs="Arial"/>
          <w:sz w:val="22"/>
          <w:szCs w:val="22"/>
        </w:rPr>
        <w:t>(veřejná zeleň, ostatní plochy, místní a účelové komunikace):</w:t>
      </w:r>
    </w:p>
    <w:p w14:paraId="3272FF95" w14:textId="77777777" w:rsidR="00DC0CC9" w:rsidRPr="00DC0CC9" w:rsidRDefault="00DC0CC9" w:rsidP="00DC0CC9">
      <w:pPr>
        <w:jc w:val="both"/>
        <w:rPr>
          <w:rFonts w:ascii="Arial" w:hAnsi="Arial" w:cs="Arial"/>
          <w:sz w:val="22"/>
          <w:szCs w:val="22"/>
        </w:rPr>
      </w:pPr>
    </w:p>
    <w:p w14:paraId="11609778" w14:textId="3BFBD221" w:rsidR="00DC0CC9" w:rsidRPr="00EB4243" w:rsidRDefault="00DC0CC9" w:rsidP="00DC0CC9">
      <w:pPr>
        <w:jc w:val="both"/>
        <w:rPr>
          <w:rFonts w:ascii="Arial" w:hAnsi="Arial" w:cs="Arial"/>
          <w:sz w:val="22"/>
          <w:szCs w:val="22"/>
        </w:rPr>
      </w:pPr>
      <w:r w:rsidRPr="00DC0CC9">
        <w:rPr>
          <w:rFonts w:ascii="Arial" w:hAnsi="Arial" w:cs="Arial"/>
          <w:sz w:val="22"/>
          <w:szCs w:val="22"/>
        </w:rPr>
        <w:t xml:space="preserve">katastrální území </w:t>
      </w:r>
      <w:r>
        <w:rPr>
          <w:rFonts w:ascii="Arial" w:hAnsi="Arial" w:cs="Arial"/>
          <w:sz w:val="22"/>
          <w:szCs w:val="22"/>
        </w:rPr>
        <w:t>Stará Ves u Bílovce</w:t>
      </w:r>
      <w:r w:rsidR="00EB4243">
        <w:rPr>
          <w:rFonts w:ascii="Arial" w:hAnsi="Arial" w:cs="Arial"/>
          <w:sz w:val="22"/>
          <w:szCs w:val="22"/>
        </w:rPr>
        <w:t xml:space="preserve"> </w:t>
      </w:r>
    </w:p>
    <w:p w14:paraId="46209F83" w14:textId="77777777" w:rsidR="006B4839" w:rsidRPr="00733040" w:rsidRDefault="006B4839" w:rsidP="006B4839">
      <w:pPr>
        <w:jc w:val="both"/>
        <w:rPr>
          <w:rFonts w:ascii="Arial" w:hAnsi="Arial" w:cs="Arial"/>
          <w:sz w:val="22"/>
          <w:szCs w:val="22"/>
        </w:rPr>
      </w:pPr>
      <w:r w:rsidRPr="00733040">
        <w:rPr>
          <w:rFonts w:ascii="Arial" w:hAnsi="Arial" w:cs="Arial"/>
          <w:sz w:val="22"/>
          <w:szCs w:val="22"/>
        </w:rPr>
        <w:t>103/1, 110/1, 110/2, 117/5, 211, 214, 215, 334, 405/6, 405/7, 468, 470/3, 526/3, 591, 681/1, 692/3, 693/1, 693/3, 699/2, 699/4, 699/5, 699/6, 699/7, 699/8, 857/2, 859, 865, 866, 869/1, 869/2, 870/3, 926/1, 927/1, 931/4, 938/2, 945/1, 945/2, 999/2, 999/3, 999/4, 1000/1, 1000/2, 1006/1, 1006/2, 1007/1, 1009/1, 1011/4, 1011/5, 1012/1, 1014, 1073/1, 1077/1, 1083/3, 1084, 1154, 1212/4, 1217/1, 1232/1, 1232/2, 1367/2, 1372/3, 1374/1, 1376, 1377/3, 1383, 1425, 1426/1, 1433/1, 1433/4, 1435/2, 1442/3, 1442/4, 1468/1, 1468/5, 1473, 1475/1, 1478/3, 1481/11, 1481/12, 1481/13, 1481/14, 1557/1, 1558/2, 1565/2, 1587/2, 1633/14, 1643/15, 1672/2, 1672/3, 1675/1, 1690/2, 1699/1, 1798/2, 1839/2, 1846/2, 1911/2, 1930, 1932, 1940/1, 1940/2, 1941/2, 1941/3, 1941/4, 1941/9, 1951/1, 1951/2, 1951/3, 1957/3, 1957/13, 1981/6, 1981/7, 1981/8, 1982/1, 1983/1, 1983/2, 1983/3, 1985, 1994/1, 2005/3, 2006/4, 2006/5, 2006/6, 2006/7, 2006/8, 2006/31, 2006/32, 2007, 2010/1, 2010/6, 2044, 2045, 2046, 2047/1, 2049, 2050/2, 2050/3, 2050/5, 2050/6, 2050/7, 2050/9, 2050/11, 2077/1, 2077/3, 2078, 2079/1, 2079/2, 2082/1, 2082/2, 2085/1, 2087/2, 2088/1, 2088/2, 2088/3, 2096, 2111/1, 2112/2, 2112/5, 2113/1, 2113/2, 2113/3, 2113/4, 2117/1, 2117/2, 2117/3, 2120/2, 2120/3, 2120/5, 2121/3, 2128/2, 2135, 2138, 2140/1, 2140/5, 2152/1, 2155/1, 2157/1, 2157/2, 2157/3, 2160/2, 2160/3, 2162/1, 2162/2, 2162/3, 2163, 2169/1, 2169/2, 2169/3, 2178, 2211, 2275/1, 2305, 2350, 2365, 2366, 2379, 2380/1, 2380/2, 2380/5, 2381, 2397, 2400, 2405, 2409, 2419, 2422, 2427, 2436, 2437, 2450, 2459, 2461, 2465, 2466, 2471, 2479, 2482, 2485, 2487, 2489, 2493, 2497, 2498, 2500, 2507, 2516, 2521, 2524, 2526, 2528, 2534, 2539, 2541, 2547, 2551, 2567, 2583, 2585, 2588, 2591, 2592, 2594, 2596/1, 2607, 2608, 2610, 2612, 2629, 2635, 2638, 2648, 2653, 2661, 2667, 2676, 2683, 2688, 2691, 2694, 2696, 2705, 2706, 2715, 2719, 2727, 2742, 2746, 2748, 2749, 2751, 2754, 2764, 2765, 2768, 2775/1, 2784/1, 2786, 2797, 2798, 2806, 2811, 2813, 2816, 2820, 2821, 2827, 2832, 2838, 2841, 2846, 2860, 2876, 2880, 2881, 2886, 2887, 2890, 2896, 2905, 2919, 2921, 2929, 2941, 2978, 2986, 2987, 2994, 3011, 3014, 3015, 3016, 3017, 3018, 3021, 3022, 3023, 3029, 3030, 3039, 3040, 3043, 3044, 3045, 3046, 3052, 3053, 3057, 3063, 3068, 3070, 3090, 3099, 3101, 3102, 3105, 3106, 3107, 3113, 3116, 3121, 3122, 3123, 3124, 3125, 3126, 3127, 3128, 3129, 3130, 3157</w:t>
      </w:r>
    </w:p>
    <w:p w14:paraId="2204B4C1" w14:textId="77777777" w:rsidR="00DC0CC9" w:rsidRPr="00DC0CC9" w:rsidRDefault="00DC0CC9" w:rsidP="00DC0CC9">
      <w:pPr>
        <w:jc w:val="both"/>
        <w:rPr>
          <w:rFonts w:ascii="Arial" w:hAnsi="Arial" w:cs="Arial"/>
          <w:sz w:val="22"/>
          <w:szCs w:val="22"/>
        </w:rPr>
      </w:pPr>
    </w:p>
    <w:p w14:paraId="2997163F" w14:textId="066CC5F4" w:rsidR="00DC0CC9" w:rsidRPr="00DC0CC9" w:rsidRDefault="00DC0CC9" w:rsidP="00DC0CC9">
      <w:pPr>
        <w:jc w:val="both"/>
        <w:rPr>
          <w:rFonts w:ascii="Arial" w:hAnsi="Arial" w:cs="Arial"/>
          <w:sz w:val="22"/>
          <w:szCs w:val="22"/>
        </w:rPr>
      </w:pPr>
      <w:r w:rsidRPr="00DC0CC9">
        <w:rPr>
          <w:rFonts w:ascii="Arial" w:hAnsi="Arial" w:cs="Arial"/>
          <w:sz w:val="22"/>
          <w:szCs w:val="22"/>
        </w:rPr>
        <w:t xml:space="preserve">katastrální území </w:t>
      </w:r>
      <w:r>
        <w:rPr>
          <w:rFonts w:ascii="Arial" w:hAnsi="Arial" w:cs="Arial"/>
          <w:sz w:val="22"/>
          <w:szCs w:val="22"/>
        </w:rPr>
        <w:t>Výškovice u Slatiny</w:t>
      </w:r>
    </w:p>
    <w:p w14:paraId="3FF2221C" w14:textId="77777777" w:rsidR="006B4839" w:rsidRPr="00733040" w:rsidRDefault="006B4839" w:rsidP="006B4839">
      <w:pPr>
        <w:jc w:val="both"/>
        <w:rPr>
          <w:rFonts w:ascii="Arial" w:hAnsi="Arial" w:cs="Arial"/>
          <w:sz w:val="22"/>
          <w:szCs w:val="22"/>
        </w:rPr>
      </w:pPr>
      <w:r w:rsidRPr="00733040">
        <w:rPr>
          <w:rFonts w:ascii="Arial" w:hAnsi="Arial" w:cs="Arial"/>
          <w:sz w:val="22"/>
          <w:szCs w:val="22"/>
        </w:rPr>
        <w:t>90/15, 90/16, 90/27, 124/2, 124/13, 126, 130, 132/4, 132/5, 132/36, 132/48, 132/80, 132/81, 132/82, 132/83, 132/84, 132/85, 132/86, 132/87, 132/88, 145/5, 145/8, 184/1, 188, 194/1, 194/2, 195/1, 196/2, 198/1, 198/4, 199, 201/2, 201/3, 202, 205, 212, 213, 215, 234, 235, 236</w:t>
      </w:r>
    </w:p>
    <w:p w14:paraId="5E32D835" w14:textId="77777777" w:rsidR="00DC0CC9" w:rsidRPr="00DC0CC9" w:rsidRDefault="00DC0CC9" w:rsidP="00DC0CC9">
      <w:pPr>
        <w:jc w:val="both"/>
        <w:rPr>
          <w:rFonts w:ascii="Arial" w:hAnsi="Arial" w:cs="Arial"/>
          <w:sz w:val="22"/>
          <w:szCs w:val="22"/>
        </w:rPr>
      </w:pPr>
    </w:p>
    <w:p w14:paraId="5F9D4809" w14:textId="48154B53" w:rsidR="00DC0CC9" w:rsidRPr="00DC0CC9" w:rsidRDefault="00DC0CC9" w:rsidP="00DC0CC9">
      <w:pPr>
        <w:jc w:val="both"/>
        <w:rPr>
          <w:rFonts w:ascii="Arial" w:hAnsi="Arial" w:cs="Arial"/>
          <w:sz w:val="22"/>
          <w:szCs w:val="22"/>
        </w:rPr>
      </w:pPr>
      <w:r w:rsidRPr="00DC0CC9">
        <w:rPr>
          <w:rFonts w:ascii="Arial" w:hAnsi="Arial" w:cs="Arial"/>
          <w:sz w:val="22"/>
          <w:szCs w:val="22"/>
        </w:rPr>
        <w:t xml:space="preserve">katastrální území </w:t>
      </w:r>
      <w:proofErr w:type="spellStart"/>
      <w:r>
        <w:rPr>
          <w:rFonts w:ascii="Arial" w:hAnsi="Arial" w:cs="Arial"/>
          <w:sz w:val="22"/>
          <w:szCs w:val="22"/>
        </w:rPr>
        <w:t>Bravinné</w:t>
      </w:r>
      <w:proofErr w:type="spellEnd"/>
    </w:p>
    <w:p w14:paraId="02F70889" w14:textId="77777777" w:rsidR="006B4839" w:rsidRPr="00733040" w:rsidRDefault="006B4839" w:rsidP="006B4839">
      <w:pPr>
        <w:jc w:val="both"/>
        <w:rPr>
          <w:rFonts w:ascii="Arial" w:hAnsi="Arial" w:cs="Arial"/>
          <w:sz w:val="22"/>
          <w:szCs w:val="22"/>
        </w:rPr>
      </w:pPr>
      <w:r w:rsidRPr="00733040">
        <w:rPr>
          <w:rFonts w:ascii="Arial" w:hAnsi="Arial" w:cs="Arial"/>
          <w:sz w:val="22"/>
          <w:szCs w:val="22"/>
        </w:rPr>
        <w:t xml:space="preserve">2/3, 16/3, 20/5, 28/11, 74/3, 76/1, 76/2, 79, 87/2, 90/2, 90/3, 107, 108/1, 108/2, 110/1, 110/2, 116/1, 116/5, 116/11, 120/2, 120/3, 123/4, 123/5, 172, 266/2, 311, 324/1, 324/5, 324/6, 324/9, 324/11, 334/1, 334/2, 341/1, 341/2, 345/25, 345/41, 345/42, 345/43, 359/7, 365/11, 365/15, 374/2, 374/49, 414/1, </w:t>
      </w:r>
      <w:r w:rsidRPr="00733040">
        <w:rPr>
          <w:rFonts w:ascii="Arial" w:hAnsi="Arial" w:cs="Arial"/>
          <w:sz w:val="22"/>
          <w:szCs w:val="22"/>
        </w:rPr>
        <w:lastRenderedPageBreak/>
        <w:t>414/2, 414/3, 414/4, 414/5, 469, 500, 501, 524/2, 526/1, 526/2, 526/3, 526/4, 646/1, 646/2, 651, 719/2, 736/3, 744, 772, 773, 779/5, 779/6, 806/1, 813, 828/2, 828/3, 828/9, 828/10, 837, 849, 850, 864/1, 867, 888/1, 888/3, 907/2, 914, 919/1, 919/2, 927, 935/2, 935/18, 936/3, 936/7, 966/1, 989/21, 1077/1, 1077/2, 1077/25, 1105/4, 1123/2, 1126/2, 1218/1, 1220, 1221, 1225/1, 1225/2, 1226, 1229, 1230, 1232/1, 1239, 1241, 1242/1, 1242/2, 1242/3, 1242/4, 1243, 1245, 1246/1, 1246/2, 1246/3, 1261/1, 1266/1, 1267/1, 1278/1, 1278/2, 1279/1, 1279/2, 1279/3, 1279/4, 1279/5, 1279/7, 1279/10, 1279/13, 1279/15, 1279/16, 1280/2, 1280/3, 1280/4, 1282, 1283, 1284/2, 1285/2, 1286, 1288, 1289/, 1290, 1291/1, 1291/2, 1292, 1293, 1295/1, 1297, 1298/1, 1298/2, 1300, 1302/1, 1302/2, 1303, 1305, 1306, 1307, 1310, 1311, 1312/1, 1312/2, 1312/3, 1312/4, 1313, 1314, 1315, 1318/2, 1323/1, 1323/11, 1324/3, 1324/4, 1354</w:t>
      </w:r>
    </w:p>
    <w:p w14:paraId="77E63F80" w14:textId="77777777" w:rsidR="00DC0CC9" w:rsidRPr="00DC0CC9" w:rsidRDefault="00DC0CC9" w:rsidP="00DC0CC9">
      <w:pPr>
        <w:jc w:val="both"/>
        <w:rPr>
          <w:rFonts w:ascii="Arial" w:hAnsi="Arial" w:cs="Arial"/>
          <w:sz w:val="22"/>
          <w:szCs w:val="22"/>
        </w:rPr>
      </w:pPr>
    </w:p>
    <w:p w14:paraId="571EF873" w14:textId="681240B1" w:rsidR="00DC0CC9" w:rsidRPr="00DC0CC9" w:rsidRDefault="00DC0CC9" w:rsidP="00DC0CC9">
      <w:pPr>
        <w:jc w:val="both"/>
        <w:rPr>
          <w:rFonts w:ascii="Arial" w:hAnsi="Arial" w:cs="Arial"/>
          <w:sz w:val="22"/>
          <w:szCs w:val="22"/>
        </w:rPr>
      </w:pPr>
      <w:r w:rsidRPr="00DC0CC9">
        <w:rPr>
          <w:rFonts w:ascii="Arial" w:hAnsi="Arial" w:cs="Arial"/>
          <w:sz w:val="22"/>
          <w:szCs w:val="22"/>
        </w:rPr>
        <w:t xml:space="preserve">katastrální území </w:t>
      </w:r>
      <w:proofErr w:type="spellStart"/>
      <w:r>
        <w:rPr>
          <w:rFonts w:ascii="Arial" w:hAnsi="Arial" w:cs="Arial"/>
          <w:sz w:val="22"/>
          <w:szCs w:val="22"/>
        </w:rPr>
        <w:t>Lubojaty</w:t>
      </w:r>
      <w:proofErr w:type="spellEnd"/>
      <w:r w:rsidRPr="00DC0CC9">
        <w:rPr>
          <w:rFonts w:ascii="Arial" w:hAnsi="Arial" w:cs="Arial"/>
          <w:sz w:val="22"/>
          <w:szCs w:val="22"/>
        </w:rPr>
        <w:t xml:space="preserve"> </w:t>
      </w:r>
    </w:p>
    <w:p w14:paraId="48456146" w14:textId="77777777" w:rsidR="006B4839" w:rsidRPr="00733040" w:rsidRDefault="006B4839" w:rsidP="006B4839">
      <w:pPr>
        <w:jc w:val="both"/>
        <w:rPr>
          <w:rFonts w:ascii="Arial" w:hAnsi="Arial" w:cs="Arial"/>
          <w:sz w:val="22"/>
          <w:szCs w:val="22"/>
        </w:rPr>
      </w:pPr>
      <w:r w:rsidRPr="00733040">
        <w:rPr>
          <w:rFonts w:ascii="Arial" w:hAnsi="Arial" w:cs="Arial"/>
          <w:sz w:val="22"/>
          <w:szCs w:val="22"/>
        </w:rPr>
        <w:t>39/1, 85, 146, 172, 174, 175, 277/12, 277/13, 277/14, 277/50, 277/111, 277/120, 277/121, 277/124, 524/9, 524/10, 524/15, 524/18, 524/22, 524/45, 524/104, 524/126, 524/127, 524/128, 524/132, 524/161, 846/66, 892/3, 895/1, 895/5, 958/2, 958/3, 958/4, 994/21, 994/26, 1006/4, 1041/1, 1062/15, 1070/2, 1070/3, 1070/4, 1070/5, 1070/7, 1070/8, 1070/9, 1073, 1074, 1077, 1089/2, 1089/3, 1092, 1095, 1096, 1098/1, 1098/2, 1099, 1104/1, 1104/2, 1113, 1114, 1115, 1116, 1156/7, 1156/10, 1161/3, 1206, 1231, 1233, 1354/52, 1354/57, 1354/127, 1364, 1374, 1375, 1376, 1377, 1378, 1379, 1392, 1393, 1408, 1410/1, 1410/3, 1411, 1425, 1435, 1436, 1437, 1446, 1448, 1453, 1471, 1473/2, 1479, 1488, 1489, 1492, 1503, 1512/1, 1523/2, 1533, 1545, 1586, 1597, 1738/4, 1738/5, 1761, 1811/3, 1811/7, 1811/14, 1811/23, 1811/24, 1839/2, 1843, 1845, 1888, 1889, 1890/2, 1892/3, 1941, 1942/1, 1942/2, 1942/3, 1943, 1944/1, 1944/2, 1944/9, 1959/3, 1959/4, 1959/5, 1959/6, 1959/7, 1959/8, 1964/2, 1965, 1966/2, 1966/3, 1966/4, 1966/5, 1966/6, 1970, 1971, 1972, 1974/1, 1975, 1977, 1978/1, 1979/1, 1979/2, 1980, 1982/5, 1982/8, 1991, 1993, 2013/1, 2013/3, 2013/4, 2013/5, 2014/1, 2015/1, 2015/2, 2015/4, 2015/5, 2017/2, 2032/2, 2036, 2054, 2059</w:t>
      </w:r>
    </w:p>
    <w:p w14:paraId="3134A890" w14:textId="77777777" w:rsidR="003E36AF" w:rsidRPr="00DC0CC9" w:rsidRDefault="003E36AF" w:rsidP="003E36AF">
      <w:pPr>
        <w:jc w:val="both"/>
        <w:rPr>
          <w:rFonts w:ascii="Arial" w:hAnsi="Arial" w:cs="Arial"/>
          <w:sz w:val="22"/>
          <w:szCs w:val="22"/>
        </w:rPr>
      </w:pPr>
    </w:p>
    <w:p w14:paraId="4C337241" w14:textId="77777777" w:rsidR="003E36AF" w:rsidRPr="00DC0CC9" w:rsidRDefault="003E36AF" w:rsidP="003E36AF">
      <w:pPr>
        <w:rPr>
          <w:rFonts w:ascii="Arial" w:hAnsi="Arial" w:cs="Arial"/>
          <w:sz w:val="22"/>
          <w:szCs w:val="22"/>
        </w:rPr>
      </w:pPr>
      <w:r w:rsidRPr="00DC0CC9">
        <w:rPr>
          <w:rFonts w:ascii="Arial" w:hAnsi="Arial" w:cs="Arial"/>
          <w:sz w:val="22"/>
          <w:szCs w:val="22"/>
        </w:rPr>
        <w:t xml:space="preserve">3. Sportoviště a dětská hřiště: </w:t>
      </w:r>
    </w:p>
    <w:p w14:paraId="6CB30E90" w14:textId="77777777" w:rsidR="003E36AF" w:rsidRPr="00DC0CC9" w:rsidRDefault="003E36AF" w:rsidP="003E36AF">
      <w:pPr>
        <w:ind w:firstLine="708"/>
        <w:rPr>
          <w:rFonts w:ascii="Arial" w:hAnsi="Arial" w:cs="Arial"/>
          <w:sz w:val="22"/>
          <w:szCs w:val="22"/>
        </w:rPr>
      </w:pPr>
      <w:r w:rsidRPr="00DC0CC9">
        <w:rPr>
          <w:rFonts w:ascii="Arial" w:hAnsi="Arial" w:cs="Arial"/>
          <w:sz w:val="22"/>
          <w:szCs w:val="22"/>
        </w:rPr>
        <w:t>a) ul. Radotínská - dětská hřiště u bytových domů</w:t>
      </w:r>
    </w:p>
    <w:p w14:paraId="2C429A2F" w14:textId="77777777" w:rsidR="003E36AF" w:rsidRPr="00DC0CC9" w:rsidRDefault="003E36AF" w:rsidP="003E36AF">
      <w:pPr>
        <w:ind w:firstLine="708"/>
        <w:rPr>
          <w:rFonts w:ascii="Arial" w:hAnsi="Arial" w:cs="Arial"/>
          <w:sz w:val="22"/>
          <w:szCs w:val="22"/>
        </w:rPr>
      </w:pPr>
      <w:r w:rsidRPr="00DC0CC9">
        <w:rPr>
          <w:rFonts w:ascii="Arial" w:hAnsi="Arial" w:cs="Arial"/>
          <w:sz w:val="22"/>
          <w:szCs w:val="22"/>
        </w:rPr>
        <w:t>b) ul. Komenského - hřiště u Základní školy Komenského</w:t>
      </w:r>
    </w:p>
    <w:p w14:paraId="1221B7E5" w14:textId="77777777" w:rsidR="003E36AF" w:rsidRPr="00DC0CC9" w:rsidRDefault="003E36AF" w:rsidP="003E36AF">
      <w:pPr>
        <w:ind w:firstLine="708"/>
        <w:rPr>
          <w:rFonts w:ascii="Arial" w:hAnsi="Arial" w:cs="Arial"/>
          <w:sz w:val="22"/>
          <w:szCs w:val="22"/>
        </w:rPr>
      </w:pPr>
      <w:r w:rsidRPr="00DC0CC9">
        <w:rPr>
          <w:rFonts w:ascii="Arial" w:hAnsi="Arial" w:cs="Arial"/>
          <w:sz w:val="22"/>
          <w:szCs w:val="22"/>
        </w:rPr>
        <w:t xml:space="preserve">c) ul. Komenského - asfaltové hřiště </w:t>
      </w:r>
    </w:p>
    <w:p w14:paraId="32989639" w14:textId="153F8FE7" w:rsidR="003E36AF" w:rsidRPr="00DC0CC9" w:rsidRDefault="00C3086F" w:rsidP="003E36AF">
      <w:pPr>
        <w:ind w:firstLine="708"/>
        <w:rPr>
          <w:rFonts w:ascii="Arial" w:hAnsi="Arial" w:cs="Arial"/>
          <w:sz w:val="22"/>
          <w:szCs w:val="22"/>
        </w:rPr>
      </w:pPr>
      <w:r w:rsidRPr="00DC0CC9">
        <w:rPr>
          <w:rFonts w:ascii="Arial" w:hAnsi="Arial" w:cs="Arial"/>
          <w:sz w:val="22"/>
          <w:szCs w:val="22"/>
        </w:rPr>
        <w:t>d</w:t>
      </w:r>
      <w:r w:rsidR="003E36AF" w:rsidRPr="00DC0CC9">
        <w:rPr>
          <w:rFonts w:ascii="Arial" w:hAnsi="Arial" w:cs="Arial"/>
          <w:sz w:val="22"/>
          <w:szCs w:val="22"/>
        </w:rPr>
        <w:t>) ul. Opavská - areál lesoparku Střelnice, dětské hřiště a volejbalové kurty.</w:t>
      </w:r>
    </w:p>
    <w:p w14:paraId="22C7CDDE" w14:textId="77777777" w:rsidR="003E36AF" w:rsidRDefault="003E36AF" w:rsidP="003E36AF"/>
    <w:p w14:paraId="0750D51F" w14:textId="77777777" w:rsidR="00DB66C8" w:rsidRDefault="00DB66C8"/>
    <w:p w14:paraId="1A5174CA" w14:textId="77777777" w:rsidR="00D25850" w:rsidRDefault="00D25850"/>
    <w:p w14:paraId="34F2616B" w14:textId="77777777" w:rsidR="00D25850" w:rsidRDefault="00D25850"/>
    <w:p w14:paraId="22708B88" w14:textId="77777777" w:rsidR="00D25850" w:rsidRDefault="00D25850"/>
    <w:p w14:paraId="36F30215" w14:textId="77777777" w:rsidR="00D25850" w:rsidRDefault="00D25850"/>
    <w:p w14:paraId="52BC367C" w14:textId="77777777" w:rsidR="00A53E4F" w:rsidRDefault="00A53E4F">
      <w:pPr>
        <w:sectPr w:rsidR="00A53E4F">
          <w:headerReference w:type="default" r:id="rId7"/>
          <w:pgSz w:w="11909" w:h="16834"/>
          <w:pgMar w:top="1134" w:right="1134" w:bottom="1134" w:left="1134" w:header="708" w:footer="708" w:gutter="0"/>
          <w:cols w:space="708"/>
        </w:sectPr>
      </w:pPr>
    </w:p>
    <w:p w14:paraId="50C3EDD8" w14:textId="77777777" w:rsidR="00A53E4F" w:rsidRDefault="002E528D">
      <w:r>
        <w:lastRenderedPageBreak/>
        <w:t>Katastrální území Stará Ves u Bílovce</w:t>
      </w:r>
    </w:p>
    <w:p w14:paraId="32A590A2" w14:textId="77777777" w:rsidR="00A53E4F" w:rsidRDefault="00A53E4F"/>
    <w:p w14:paraId="536ACBA5" w14:textId="77777777" w:rsidR="00EB4243" w:rsidRDefault="002A0D48">
      <w:pPr>
        <w:sectPr w:rsidR="00EB4243" w:rsidSect="00A53E4F">
          <w:headerReference w:type="default" r:id="rId8"/>
          <w:pgSz w:w="16834" w:h="11909" w:orient="landscape"/>
          <w:pgMar w:top="993" w:right="1134" w:bottom="851" w:left="1134" w:header="708" w:footer="708" w:gutter="0"/>
          <w:cols w:space="708"/>
          <w:docGrid w:linePitch="326"/>
        </w:sectPr>
      </w:pPr>
      <w:r>
        <w:rPr>
          <w:noProof/>
          <w:lang w:eastAsia="cs-CZ" w:bidi="ar-SA"/>
          <w14:ligatures w14:val="standardContextual"/>
        </w:rPr>
        <w:drawing>
          <wp:inline distT="0" distB="0" distL="0" distR="0" wp14:anchorId="5566F162" wp14:editId="7F824D7F">
            <wp:extent cx="9239250" cy="5791200"/>
            <wp:effectExtent l="0" t="0" r="0" b="0"/>
            <wp:docPr id="747592091" name="Obrázek 747592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535878" name=""/>
                    <pic:cNvPicPr/>
                  </pic:nvPicPr>
                  <pic:blipFill rotWithShape="1">
                    <a:blip r:embed="rId9"/>
                    <a:srcRect l="24582" t="10234" r="9449" b="7339"/>
                    <a:stretch/>
                  </pic:blipFill>
                  <pic:spPr bwMode="auto">
                    <a:xfrm>
                      <a:off x="0" y="0"/>
                      <a:ext cx="9246755" cy="5795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BBD7D0" w14:textId="14AA66F5" w:rsidR="002A0D48" w:rsidRDefault="002E528D">
      <w:r>
        <w:lastRenderedPageBreak/>
        <w:t>Katastrální území Výškovice u Slatiny</w:t>
      </w:r>
    </w:p>
    <w:p w14:paraId="2FAEF40C" w14:textId="77777777" w:rsidR="00EB4243" w:rsidRDefault="00EB4243"/>
    <w:p w14:paraId="31EEEBA5" w14:textId="28DF5E79" w:rsidR="002A0D48" w:rsidRDefault="002A0D48">
      <w:r>
        <w:rPr>
          <w:noProof/>
          <w:lang w:eastAsia="cs-CZ" w:bidi="ar-SA"/>
          <w14:ligatures w14:val="standardContextual"/>
        </w:rPr>
        <w:drawing>
          <wp:inline distT="0" distB="0" distL="0" distR="0" wp14:anchorId="6974B61D" wp14:editId="233349BE">
            <wp:extent cx="9172575" cy="5810250"/>
            <wp:effectExtent l="0" t="0" r="9525" b="0"/>
            <wp:docPr id="1741522765" name="Obrázek 1741522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197309" name=""/>
                    <pic:cNvPicPr/>
                  </pic:nvPicPr>
                  <pic:blipFill rotWithShape="1">
                    <a:blip r:embed="rId10"/>
                    <a:srcRect l="20538" t="8022" r="5092" b="4297"/>
                    <a:stretch/>
                  </pic:blipFill>
                  <pic:spPr bwMode="auto">
                    <a:xfrm>
                      <a:off x="0" y="0"/>
                      <a:ext cx="9201026" cy="5828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D5385D" w14:textId="77777777" w:rsidR="00EB4243" w:rsidRDefault="00EB4243">
      <w:pPr>
        <w:sectPr w:rsidR="00EB4243" w:rsidSect="00A53E4F">
          <w:headerReference w:type="default" r:id="rId11"/>
          <w:pgSz w:w="16834" w:h="11909" w:orient="landscape"/>
          <w:pgMar w:top="993" w:right="1134" w:bottom="851" w:left="1134" w:header="708" w:footer="708" w:gutter="0"/>
          <w:cols w:space="708"/>
          <w:docGrid w:linePitch="326"/>
        </w:sectPr>
      </w:pPr>
    </w:p>
    <w:p w14:paraId="519A0B63" w14:textId="231A5E73" w:rsidR="0031489A" w:rsidRDefault="0031489A">
      <w:r>
        <w:lastRenderedPageBreak/>
        <w:t xml:space="preserve">Katastrální území </w:t>
      </w:r>
      <w:proofErr w:type="spellStart"/>
      <w:r>
        <w:t>Bravinné</w:t>
      </w:r>
      <w:proofErr w:type="spellEnd"/>
    </w:p>
    <w:p w14:paraId="1493007D" w14:textId="77777777" w:rsidR="0031489A" w:rsidRDefault="0031489A"/>
    <w:p w14:paraId="47A4ED52" w14:textId="1DB3C4D6" w:rsidR="002A0D48" w:rsidRDefault="00D54718">
      <w:r>
        <w:rPr>
          <w:noProof/>
          <w:lang w:eastAsia="cs-CZ" w:bidi="ar-SA"/>
          <w14:ligatures w14:val="standardContextual"/>
        </w:rPr>
        <w:drawing>
          <wp:inline distT="0" distB="0" distL="0" distR="0" wp14:anchorId="485DD7F3" wp14:editId="38C84D39">
            <wp:extent cx="9181970" cy="5666740"/>
            <wp:effectExtent l="0" t="0" r="635" b="0"/>
            <wp:docPr id="184396061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960618" name=""/>
                    <pic:cNvPicPr/>
                  </pic:nvPicPr>
                  <pic:blipFill rotWithShape="1">
                    <a:blip r:embed="rId12"/>
                    <a:srcRect l="23649" t="10787" r="8827" b="7063"/>
                    <a:stretch/>
                  </pic:blipFill>
                  <pic:spPr bwMode="auto">
                    <a:xfrm>
                      <a:off x="0" y="0"/>
                      <a:ext cx="9250285" cy="5708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BB7DF6" w14:textId="77777777" w:rsidR="002A0D48" w:rsidRDefault="002A0D48"/>
    <w:p w14:paraId="32A17EFB" w14:textId="77777777" w:rsidR="00EB4243" w:rsidRDefault="00EB4243">
      <w:pPr>
        <w:sectPr w:rsidR="00EB4243" w:rsidSect="00A53E4F">
          <w:pgSz w:w="16834" w:h="11909" w:orient="landscape"/>
          <w:pgMar w:top="993" w:right="1134" w:bottom="851" w:left="1134" w:header="708" w:footer="708" w:gutter="0"/>
          <w:cols w:space="708"/>
          <w:docGrid w:linePitch="326"/>
        </w:sectPr>
      </w:pPr>
    </w:p>
    <w:p w14:paraId="0C6F0778" w14:textId="7D76F602" w:rsidR="002A0D48" w:rsidRDefault="0031489A">
      <w:r>
        <w:lastRenderedPageBreak/>
        <w:t xml:space="preserve">Katastrální území </w:t>
      </w:r>
      <w:proofErr w:type="spellStart"/>
      <w:r>
        <w:t>Lubojaty</w:t>
      </w:r>
      <w:proofErr w:type="spellEnd"/>
    </w:p>
    <w:p w14:paraId="2AD75BC6" w14:textId="77777777" w:rsidR="00EB4243" w:rsidRDefault="00EB4243"/>
    <w:p w14:paraId="6C651D86" w14:textId="793DE7FA" w:rsidR="002A0D48" w:rsidRDefault="00D54718">
      <w:r>
        <w:rPr>
          <w:noProof/>
          <w:lang w:eastAsia="cs-CZ" w:bidi="ar-SA"/>
          <w14:ligatures w14:val="standardContextual"/>
        </w:rPr>
        <w:drawing>
          <wp:inline distT="0" distB="0" distL="0" distR="0" wp14:anchorId="56F968B1" wp14:editId="65AD419F">
            <wp:extent cx="9163050" cy="5970696"/>
            <wp:effectExtent l="0" t="0" r="0" b="0"/>
            <wp:docPr id="2031001862" name="Obrázek 203100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400036" name=""/>
                    <pic:cNvPicPr/>
                  </pic:nvPicPr>
                  <pic:blipFill rotWithShape="1">
                    <a:blip r:embed="rId13"/>
                    <a:srcRect l="24427" t="10234" r="8982" b="7339"/>
                    <a:stretch/>
                  </pic:blipFill>
                  <pic:spPr bwMode="auto">
                    <a:xfrm>
                      <a:off x="0" y="0"/>
                      <a:ext cx="9218416" cy="6006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A0D48" w:rsidSect="00A53E4F">
      <w:pgSz w:w="16834" w:h="11909" w:orient="landscape"/>
      <w:pgMar w:top="993" w:right="1134" w:bottom="851" w:left="1134" w:header="708" w:footer="708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AE36D4" w14:textId="77777777" w:rsidR="008A0960" w:rsidRDefault="008A0960" w:rsidP="003E36AF">
      <w:r>
        <w:separator/>
      </w:r>
    </w:p>
  </w:endnote>
  <w:endnote w:type="continuationSeparator" w:id="0">
    <w:p w14:paraId="7DCB8E44" w14:textId="77777777" w:rsidR="008A0960" w:rsidRDefault="008A0960" w:rsidP="003E36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Songti SC">
    <w:altName w:val="Calibri"/>
    <w:charset w:val="00"/>
    <w:family w:val="auto"/>
    <w:pitch w:val="variable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PingFang SC">
    <w:charset w:val="00"/>
    <w:family w:val="auto"/>
    <w:pitch w:val="variable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6F0418" w14:textId="77777777" w:rsidR="008A0960" w:rsidRDefault="008A0960" w:rsidP="003E36AF">
      <w:r>
        <w:separator/>
      </w:r>
    </w:p>
  </w:footnote>
  <w:footnote w:type="continuationSeparator" w:id="0">
    <w:p w14:paraId="55484C11" w14:textId="77777777" w:rsidR="008A0960" w:rsidRDefault="008A0960" w:rsidP="003E36AF">
      <w:r>
        <w:continuationSeparator/>
      </w:r>
    </w:p>
  </w:footnote>
  <w:footnote w:id="1">
    <w:p w14:paraId="66318A39" w14:textId="77777777" w:rsidR="003E36AF" w:rsidRDefault="003E36AF" w:rsidP="003E36AF">
      <w:pPr>
        <w:pStyle w:val="Footnote"/>
      </w:pPr>
      <w:r>
        <w:rPr>
          <w:rStyle w:val="Znakapoznpodarou"/>
        </w:rPr>
        <w:footnoteRef/>
      </w:r>
      <w:r>
        <w:t>§ 15 odst. 1 zákona o místních poplatcích</w:t>
      </w:r>
    </w:p>
  </w:footnote>
  <w:footnote w:id="2">
    <w:p w14:paraId="15909EFA" w14:textId="77777777" w:rsidR="003E36AF" w:rsidRDefault="003E36AF" w:rsidP="003E36AF">
      <w:pPr>
        <w:pStyle w:val="Footnote"/>
      </w:pPr>
      <w:r>
        <w:rPr>
          <w:rStyle w:val="Znakapoznpodarou"/>
        </w:rPr>
        <w:footnoteRef/>
      </w:r>
      <w:r>
        <w:t>§ 4 odst. 1 zákona o místních poplatcích</w:t>
      </w:r>
    </w:p>
  </w:footnote>
  <w:footnote w:id="3">
    <w:p w14:paraId="682F905E" w14:textId="77777777" w:rsidR="003E36AF" w:rsidRDefault="003E36AF" w:rsidP="003E36AF">
      <w:pPr>
        <w:pStyle w:val="Footnote"/>
      </w:pPr>
      <w:r>
        <w:rPr>
          <w:rStyle w:val="Znakapoznpodarou"/>
        </w:rPr>
        <w:footnoteRef/>
      </w:r>
      <w:r>
        <w:t>§ 4 odst. 2 zákona o místních poplatcích</w:t>
      </w:r>
    </w:p>
  </w:footnote>
  <w:footnote w:id="4">
    <w:p w14:paraId="03C26528" w14:textId="77777777" w:rsidR="003E36AF" w:rsidRDefault="003E36AF" w:rsidP="003E36AF">
      <w:pPr>
        <w:pStyle w:val="Footnote"/>
      </w:pPr>
      <w:r>
        <w:rPr>
          <w:rStyle w:val="Znakapoznpodarou"/>
        </w:rPr>
        <w:footnoteRef/>
      </w:r>
      <w:r>
        <w:t>§ 14a odst. 1 a 2 zákona o místních poplatcích; v ohlášení poplatník uvede zejména své identifikační údaje a skutečnosti rozhodné pro stanovení poplatku</w:t>
      </w:r>
    </w:p>
  </w:footnote>
  <w:footnote w:id="5">
    <w:p w14:paraId="53AF5E6F" w14:textId="77777777" w:rsidR="003E36AF" w:rsidRDefault="003E36AF" w:rsidP="003E36AF">
      <w:pPr>
        <w:pStyle w:val="Footnote"/>
      </w:pPr>
      <w:r>
        <w:rPr>
          <w:rStyle w:val="Znakapoznpodarou"/>
        </w:rPr>
        <w:footnoteRef/>
      </w:r>
      <w:r>
        <w:t>§ 14a odst. 4 zákona o místních poplatcích</w:t>
      </w:r>
    </w:p>
  </w:footnote>
  <w:footnote w:id="6">
    <w:p w14:paraId="09C6BD4A" w14:textId="77777777" w:rsidR="003E36AF" w:rsidRDefault="003E36AF" w:rsidP="003E36AF">
      <w:pPr>
        <w:pStyle w:val="Footnote"/>
      </w:pPr>
      <w:r>
        <w:rPr>
          <w:rStyle w:val="Znakapoznpodarou"/>
        </w:rPr>
        <w:footnoteRef/>
      </w:r>
      <w:r>
        <w:t>§ 4 odst. 1 zákona o místních poplatcích</w:t>
      </w:r>
    </w:p>
  </w:footnote>
  <w:footnote w:id="7">
    <w:p w14:paraId="184F0F7B" w14:textId="57791746" w:rsidR="00261DC6" w:rsidRDefault="00261DC6" w:rsidP="00261DC6">
      <w:pPr>
        <w:pStyle w:val="Footnote"/>
      </w:pPr>
      <w:r>
        <w:rPr>
          <w:rStyle w:val="Znakapoznpodarou"/>
        </w:rPr>
        <w:footnoteRef/>
      </w:r>
      <w:r>
        <w:t>§ 14a odst.6 zákona o místních poplatcích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39986C" w14:textId="38AF1F8D" w:rsidR="00EB4243" w:rsidRDefault="00EB4243">
    <w:pPr>
      <w:pStyle w:val="Zhlav"/>
    </w:pP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9A9364" w14:textId="4ADBD761" w:rsidR="00EB4243" w:rsidRPr="008A6481" w:rsidRDefault="008A6481">
    <w:pPr>
      <w:pStyle w:val="Zhlav"/>
      <w:rPr>
        <w:b/>
        <w:bCs/>
      </w:rPr>
    </w:pPr>
    <w:r w:rsidRPr="008A6481">
      <w:rPr>
        <w:b/>
        <w:bCs/>
      </w:rPr>
      <w:t>Příloha č. 2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3AAF00" w14:textId="13584BB9" w:rsidR="008A6481" w:rsidRPr="008A6481" w:rsidRDefault="008A6481" w:rsidP="008A6481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DB3137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" w15:restartNumberingAfterBreak="0">
    <w:nsid w:val="0BC36425"/>
    <w:multiLevelType w:val="multilevel"/>
    <w:tmpl w:val="432C5F34"/>
    <w:lvl w:ilvl="0">
      <w:start w:val="1"/>
      <w:numFmt w:val="decimal"/>
      <w:lvlText w:val="(%1)"/>
      <w:lvlJc w:val="left"/>
      <w:pPr>
        <w:ind w:left="567" w:hanging="567"/>
      </w:pPr>
    </w:lvl>
    <w:lvl w:ilvl="1">
      <w:start w:val="1"/>
      <w:numFmt w:val="lowerLetter"/>
      <w:lvlText w:val="%2)"/>
      <w:lvlJc w:val="left"/>
      <w:pPr>
        <w:ind w:left="964" w:hanging="397"/>
      </w:pPr>
    </w:lvl>
    <w:lvl w:ilvl="2">
      <w:start w:val="1"/>
      <w:numFmt w:val="decimal"/>
      <w:lvlText w:val="(%3)"/>
      <w:lvlJc w:val="left"/>
      <w:pPr>
        <w:ind w:left="1440" w:hanging="360"/>
      </w:pPr>
    </w:lvl>
    <w:lvl w:ilvl="3">
      <w:start w:val="1"/>
      <w:numFmt w:val="decimal"/>
      <w:lvlText w:val="(%4)"/>
      <w:lvlJc w:val="left"/>
      <w:pPr>
        <w:ind w:left="1800" w:hanging="360"/>
      </w:pPr>
    </w:lvl>
    <w:lvl w:ilvl="4">
      <w:start w:val="1"/>
      <w:numFmt w:val="decimal"/>
      <w:lvlText w:val="(%5)"/>
      <w:lvlJc w:val="left"/>
      <w:pPr>
        <w:ind w:left="2160" w:hanging="360"/>
      </w:pPr>
    </w:lvl>
    <w:lvl w:ilvl="5">
      <w:start w:val="1"/>
      <w:numFmt w:val="decimal"/>
      <w:lvlText w:val="(%6)"/>
      <w:lvlJc w:val="left"/>
      <w:pPr>
        <w:ind w:left="2520" w:hanging="360"/>
      </w:pPr>
    </w:lvl>
    <w:lvl w:ilvl="6">
      <w:start w:val="1"/>
      <w:numFmt w:val="decimal"/>
      <w:lvlText w:val="(%7)"/>
      <w:lvlJc w:val="left"/>
      <w:pPr>
        <w:ind w:left="2880" w:hanging="360"/>
      </w:pPr>
    </w:lvl>
    <w:lvl w:ilvl="7">
      <w:start w:val="1"/>
      <w:numFmt w:val="decimal"/>
      <w:lvlText w:val="(%8)"/>
      <w:lvlJc w:val="left"/>
      <w:pPr>
        <w:ind w:left="3240" w:hanging="360"/>
      </w:pPr>
    </w:lvl>
    <w:lvl w:ilvl="8">
      <w:start w:val="1"/>
      <w:numFmt w:val="decimal"/>
      <w:lvlText w:val="(%9)"/>
      <w:lvlJc w:val="left"/>
      <w:pPr>
        <w:ind w:left="3600" w:hanging="360"/>
      </w:pPr>
    </w:lvl>
  </w:abstractNum>
  <w:abstractNum w:abstractNumId="2" w15:restartNumberingAfterBreak="0">
    <w:nsid w:val="25ED276F"/>
    <w:multiLevelType w:val="multilevel"/>
    <w:tmpl w:val="27F8B0FE"/>
    <w:lvl w:ilvl="0">
      <w:start w:val="1"/>
      <w:numFmt w:val="decimal"/>
      <w:lvlText w:val="(%1)"/>
      <w:lvlJc w:val="left"/>
      <w:pPr>
        <w:ind w:left="567" w:hanging="567"/>
      </w:pPr>
    </w:lvl>
    <w:lvl w:ilvl="1">
      <w:start w:val="1"/>
      <w:numFmt w:val="lowerLetter"/>
      <w:lvlText w:val="%2)"/>
      <w:lvlJc w:val="left"/>
      <w:pPr>
        <w:ind w:left="964" w:hanging="397"/>
      </w:pPr>
    </w:lvl>
    <w:lvl w:ilvl="2">
      <w:start w:val="1"/>
      <w:numFmt w:val="decimal"/>
      <w:lvlText w:val="(%3)"/>
      <w:lvlJc w:val="left"/>
      <w:pPr>
        <w:ind w:left="1440" w:hanging="360"/>
      </w:pPr>
    </w:lvl>
    <w:lvl w:ilvl="3">
      <w:start w:val="1"/>
      <w:numFmt w:val="decimal"/>
      <w:lvlText w:val="(%4)"/>
      <w:lvlJc w:val="left"/>
      <w:pPr>
        <w:ind w:left="1800" w:hanging="360"/>
      </w:pPr>
    </w:lvl>
    <w:lvl w:ilvl="4">
      <w:start w:val="1"/>
      <w:numFmt w:val="decimal"/>
      <w:lvlText w:val="(%5)"/>
      <w:lvlJc w:val="left"/>
      <w:pPr>
        <w:ind w:left="2160" w:hanging="360"/>
      </w:pPr>
    </w:lvl>
    <w:lvl w:ilvl="5">
      <w:start w:val="1"/>
      <w:numFmt w:val="decimal"/>
      <w:lvlText w:val="(%6)"/>
      <w:lvlJc w:val="left"/>
      <w:pPr>
        <w:ind w:left="2520" w:hanging="360"/>
      </w:pPr>
    </w:lvl>
    <w:lvl w:ilvl="6">
      <w:start w:val="1"/>
      <w:numFmt w:val="decimal"/>
      <w:lvlText w:val="(%7)"/>
      <w:lvlJc w:val="left"/>
      <w:pPr>
        <w:ind w:left="2880" w:hanging="360"/>
      </w:pPr>
    </w:lvl>
    <w:lvl w:ilvl="7">
      <w:start w:val="1"/>
      <w:numFmt w:val="decimal"/>
      <w:lvlText w:val="(%8)"/>
      <w:lvlJc w:val="left"/>
      <w:pPr>
        <w:ind w:left="3240" w:hanging="360"/>
      </w:pPr>
    </w:lvl>
    <w:lvl w:ilvl="8">
      <w:start w:val="1"/>
      <w:numFmt w:val="decimal"/>
      <w:lvlText w:val="(%9)"/>
      <w:lvlJc w:val="left"/>
      <w:pPr>
        <w:ind w:left="3600" w:hanging="360"/>
      </w:pPr>
    </w:lvl>
  </w:abstractNum>
  <w:abstractNum w:abstractNumId="3" w15:restartNumberingAfterBreak="0">
    <w:nsid w:val="52647FF0"/>
    <w:multiLevelType w:val="hybridMultilevel"/>
    <w:tmpl w:val="D320EEA6"/>
    <w:lvl w:ilvl="0" w:tplc="339EB98C">
      <w:start w:val="2"/>
      <w:numFmt w:val="bullet"/>
      <w:lvlText w:val="-"/>
      <w:lvlJc w:val="left"/>
      <w:pPr>
        <w:ind w:left="1324" w:hanging="360"/>
      </w:pPr>
      <w:rPr>
        <w:rFonts w:ascii="Arial" w:eastAsia="Arial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204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76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48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20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92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64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36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084" w:hanging="360"/>
      </w:pPr>
      <w:rPr>
        <w:rFonts w:ascii="Wingdings" w:hAnsi="Wingdings" w:hint="default"/>
      </w:rPr>
    </w:lvl>
  </w:abstractNum>
  <w:num w:numId="1" w16cid:durableId="833106495">
    <w:abstractNumId w:val="2"/>
  </w:num>
  <w:num w:numId="2" w16cid:durableId="892737148">
    <w:abstractNumId w:val="2"/>
    <w:lvlOverride w:ilvl="0">
      <w:startOverride w:val="1"/>
    </w:lvlOverride>
  </w:num>
  <w:num w:numId="3" w16cid:durableId="1923175666">
    <w:abstractNumId w:val="2"/>
    <w:lvlOverride w:ilvl="0">
      <w:startOverride w:val="1"/>
    </w:lvlOverride>
  </w:num>
  <w:num w:numId="4" w16cid:durableId="134567117">
    <w:abstractNumId w:val="2"/>
    <w:lvlOverride w:ilvl="0">
      <w:startOverride w:val="1"/>
    </w:lvlOverride>
  </w:num>
  <w:num w:numId="5" w16cid:durableId="414206749">
    <w:abstractNumId w:val="2"/>
    <w:lvlOverride w:ilvl="0">
      <w:startOverride w:val="1"/>
    </w:lvlOverride>
  </w:num>
  <w:num w:numId="6" w16cid:durableId="1089159290">
    <w:abstractNumId w:val="2"/>
    <w:lvlOverride w:ilvl="0">
      <w:startOverride w:val="1"/>
    </w:lvlOverride>
  </w:num>
  <w:num w:numId="7" w16cid:durableId="1137726734">
    <w:abstractNumId w:val="2"/>
    <w:lvlOverride w:ilvl="0">
      <w:startOverride w:val="1"/>
    </w:lvlOverride>
  </w:num>
  <w:num w:numId="8" w16cid:durableId="719476142">
    <w:abstractNumId w:val="1"/>
  </w:num>
  <w:num w:numId="9" w16cid:durableId="146098886">
    <w:abstractNumId w:val="0"/>
  </w:num>
  <w:num w:numId="10" w16cid:durableId="166913912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E36AF"/>
    <w:rsid w:val="000114B4"/>
    <w:rsid w:val="00025830"/>
    <w:rsid w:val="00064231"/>
    <w:rsid w:val="001247AE"/>
    <w:rsid w:val="00163C29"/>
    <w:rsid w:val="00165824"/>
    <w:rsid w:val="001F01A7"/>
    <w:rsid w:val="00202A8C"/>
    <w:rsid w:val="00261DC6"/>
    <w:rsid w:val="002A0D48"/>
    <w:rsid w:val="002E528D"/>
    <w:rsid w:val="002F1797"/>
    <w:rsid w:val="0031489A"/>
    <w:rsid w:val="00336DFE"/>
    <w:rsid w:val="00360FFF"/>
    <w:rsid w:val="003B632E"/>
    <w:rsid w:val="003E36AF"/>
    <w:rsid w:val="004E3843"/>
    <w:rsid w:val="005232E4"/>
    <w:rsid w:val="005816BA"/>
    <w:rsid w:val="005C4F45"/>
    <w:rsid w:val="005D1CE5"/>
    <w:rsid w:val="00680F93"/>
    <w:rsid w:val="006B4839"/>
    <w:rsid w:val="007256F5"/>
    <w:rsid w:val="00740545"/>
    <w:rsid w:val="00757BEC"/>
    <w:rsid w:val="00785B25"/>
    <w:rsid w:val="007D31DA"/>
    <w:rsid w:val="007F2EA6"/>
    <w:rsid w:val="007F4ADB"/>
    <w:rsid w:val="0083113D"/>
    <w:rsid w:val="00854A8F"/>
    <w:rsid w:val="008A0960"/>
    <w:rsid w:val="008A6481"/>
    <w:rsid w:val="00911D07"/>
    <w:rsid w:val="00932724"/>
    <w:rsid w:val="0096466C"/>
    <w:rsid w:val="00A53E4F"/>
    <w:rsid w:val="00AC132E"/>
    <w:rsid w:val="00BC004B"/>
    <w:rsid w:val="00BF6B47"/>
    <w:rsid w:val="00C3086F"/>
    <w:rsid w:val="00C43B07"/>
    <w:rsid w:val="00D25850"/>
    <w:rsid w:val="00D54718"/>
    <w:rsid w:val="00D83234"/>
    <w:rsid w:val="00DB66C8"/>
    <w:rsid w:val="00DC0CC9"/>
    <w:rsid w:val="00EB4243"/>
    <w:rsid w:val="00F16461"/>
    <w:rsid w:val="00F57709"/>
    <w:rsid w:val="00F75533"/>
    <w:rsid w:val="00FB553F"/>
    <w:rsid w:val="00FD7A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87DED81"/>
  <w15:chartTrackingRefBased/>
  <w15:docId w15:val="{D414F8C4-C828-4D7B-82DF-7E54799A1D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3E36AF"/>
    <w:pPr>
      <w:suppressAutoHyphens/>
      <w:autoSpaceDN w:val="0"/>
      <w:spacing w:after="0" w:line="240" w:lineRule="auto"/>
      <w:textAlignment w:val="baseline"/>
    </w:pPr>
    <w:rPr>
      <w:rFonts w:ascii="Liberation Serif" w:eastAsia="Songti SC" w:hAnsi="Liberation Serif" w:cs="Arial Unicode MS"/>
      <w:kern w:val="3"/>
      <w:sz w:val="24"/>
      <w:szCs w:val="24"/>
      <w:lang w:eastAsia="zh-CN" w:bidi="hi-IN"/>
      <w14:ligatures w14:val="none"/>
    </w:rPr>
  </w:style>
  <w:style w:type="paragraph" w:styleId="Nadpis1">
    <w:name w:val="heading 1"/>
    <w:basedOn w:val="Normln"/>
    <w:next w:val="Normln"/>
    <w:link w:val="Nadpis1Char"/>
    <w:uiPriority w:val="9"/>
    <w:qFormat/>
    <w:rsid w:val="003E36AF"/>
    <w:pPr>
      <w:keepNext/>
      <w:spacing w:before="238" w:after="238"/>
      <w:jc w:val="center"/>
      <w:outlineLvl w:val="0"/>
    </w:pPr>
    <w:rPr>
      <w:rFonts w:ascii="Arial" w:eastAsia="PingFang SC" w:hAnsi="Arial"/>
      <w:b/>
      <w:bCs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3E36AF"/>
    <w:pPr>
      <w:keepNext/>
      <w:spacing w:before="360" w:after="120" w:line="276" w:lineRule="auto"/>
      <w:jc w:val="center"/>
      <w:outlineLvl w:val="1"/>
    </w:pPr>
    <w:rPr>
      <w:rFonts w:ascii="Arial" w:eastAsia="PingFang SC" w:hAnsi="Arial"/>
      <w:b/>
      <w:b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3E36AF"/>
    <w:rPr>
      <w:rFonts w:ascii="Arial" w:eastAsia="PingFang SC" w:hAnsi="Arial" w:cs="Arial Unicode MS"/>
      <w:b/>
      <w:bCs/>
      <w:kern w:val="3"/>
      <w:sz w:val="24"/>
      <w:szCs w:val="24"/>
      <w:lang w:eastAsia="zh-CN" w:bidi="hi-IN"/>
      <w14:ligatures w14:val="none"/>
    </w:rPr>
  </w:style>
  <w:style w:type="character" w:customStyle="1" w:styleId="Nadpis2Char">
    <w:name w:val="Nadpis 2 Char"/>
    <w:basedOn w:val="Standardnpsmoodstavce"/>
    <w:link w:val="Nadpis2"/>
    <w:uiPriority w:val="9"/>
    <w:rsid w:val="003E36AF"/>
    <w:rPr>
      <w:rFonts w:ascii="Arial" w:eastAsia="PingFang SC" w:hAnsi="Arial" w:cs="Arial Unicode MS"/>
      <w:b/>
      <w:bCs/>
      <w:kern w:val="3"/>
      <w:sz w:val="24"/>
      <w:szCs w:val="24"/>
      <w:lang w:eastAsia="zh-CN" w:bidi="hi-IN"/>
      <w14:ligatures w14:val="none"/>
    </w:rPr>
  </w:style>
  <w:style w:type="paragraph" w:styleId="Nzev">
    <w:name w:val="Title"/>
    <w:basedOn w:val="Normln"/>
    <w:next w:val="Normln"/>
    <w:link w:val="NzevChar"/>
    <w:uiPriority w:val="10"/>
    <w:qFormat/>
    <w:rsid w:val="003E36AF"/>
    <w:pPr>
      <w:keepNext/>
      <w:spacing w:before="240" w:after="120"/>
      <w:jc w:val="center"/>
    </w:pPr>
    <w:rPr>
      <w:rFonts w:ascii="Arial" w:eastAsia="PingFang SC" w:hAnsi="Arial"/>
      <w:b/>
      <w:bCs/>
    </w:rPr>
  </w:style>
  <w:style w:type="character" w:customStyle="1" w:styleId="NzevChar">
    <w:name w:val="Název Char"/>
    <w:basedOn w:val="Standardnpsmoodstavce"/>
    <w:link w:val="Nzev"/>
    <w:uiPriority w:val="10"/>
    <w:rsid w:val="003E36AF"/>
    <w:rPr>
      <w:rFonts w:ascii="Arial" w:eastAsia="PingFang SC" w:hAnsi="Arial" w:cs="Arial Unicode MS"/>
      <w:b/>
      <w:bCs/>
      <w:kern w:val="3"/>
      <w:sz w:val="24"/>
      <w:szCs w:val="24"/>
      <w:lang w:eastAsia="zh-CN" w:bidi="hi-IN"/>
      <w14:ligatures w14:val="none"/>
    </w:rPr>
  </w:style>
  <w:style w:type="paragraph" w:customStyle="1" w:styleId="UvodniVeta">
    <w:name w:val="UvodniVeta"/>
    <w:basedOn w:val="Normln"/>
    <w:rsid w:val="003E36AF"/>
    <w:pPr>
      <w:spacing w:before="62" w:after="120" w:line="276" w:lineRule="auto"/>
      <w:jc w:val="both"/>
    </w:pPr>
    <w:rPr>
      <w:rFonts w:ascii="Arial" w:eastAsia="Arial" w:hAnsi="Arial" w:cs="Arial"/>
      <w:sz w:val="22"/>
      <w:szCs w:val="22"/>
    </w:rPr>
  </w:style>
  <w:style w:type="paragraph" w:customStyle="1" w:styleId="Odstavec">
    <w:name w:val="Odstavec"/>
    <w:basedOn w:val="Normln"/>
    <w:rsid w:val="003E36AF"/>
    <w:pPr>
      <w:tabs>
        <w:tab w:val="left" w:pos="567"/>
      </w:tabs>
      <w:spacing w:after="120" w:line="276" w:lineRule="auto"/>
      <w:jc w:val="both"/>
    </w:pPr>
    <w:rPr>
      <w:rFonts w:ascii="Arial" w:eastAsia="Arial" w:hAnsi="Arial" w:cs="Arial"/>
      <w:sz w:val="22"/>
      <w:szCs w:val="22"/>
    </w:rPr>
  </w:style>
  <w:style w:type="paragraph" w:customStyle="1" w:styleId="PodpisovePole">
    <w:name w:val="PodpisovePole"/>
    <w:basedOn w:val="Normln"/>
    <w:rsid w:val="003E36AF"/>
    <w:pPr>
      <w:widowControl w:val="0"/>
      <w:suppressLineNumbers/>
      <w:jc w:val="center"/>
    </w:pPr>
    <w:rPr>
      <w:rFonts w:ascii="Arial" w:eastAsia="Arial" w:hAnsi="Arial" w:cs="Arial"/>
      <w:sz w:val="22"/>
      <w:szCs w:val="22"/>
    </w:rPr>
  </w:style>
  <w:style w:type="paragraph" w:customStyle="1" w:styleId="Footnote">
    <w:name w:val="Footnote"/>
    <w:basedOn w:val="Normln"/>
    <w:rsid w:val="003E36AF"/>
    <w:pPr>
      <w:suppressLineNumbers/>
      <w:ind w:left="170" w:hanging="170"/>
    </w:pPr>
    <w:rPr>
      <w:rFonts w:ascii="Arial" w:eastAsia="Arial" w:hAnsi="Arial" w:cs="Arial"/>
      <w:sz w:val="18"/>
      <w:szCs w:val="18"/>
    </w:rPr>
  </w:style>
  <w:style w:type="character" w:styleId="Znakapoznpodarou">
    <w:name w:val="footnote reference"/>
    <w:basedOn w:val="Standardnpsmoodstavce"/>
    <w:rsid w:val="003E36AF"/>
    <w:rPr>
      <w:position w:val="0"/>
      <w:vertAlign w:val="superscript"/>
    </w:rPr>
  </w:style>
  <w:style w:type="character" w:styleId="Odkaznakoment">
    <w:name w:val="annotation reference"/>
    <w:basedOn w:val="Standardnpsmoodstavce"/>
    <w:uiPriority w:val="99"/>
    <w:semiHidden/>
    <w:unhideWhenUsed/>
    <w:rsid w:val="00261DC6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261DC6"/>
    <w:rPr>
      <w:rFonts w:cs="Mangal"/>
      <w:sz w:val="20"/>
      <w:szCs w:val="18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261DC6"/>
    <w:rPr>
      <w:rFonts w:ascii="Liberation Serif" w:eastAsia="Songti SC" w:hAnsi="Liberation Serif" w:cs="Mangal"/>
      <w:kern w:val="3"/>
      <w:sz w:val="20"/>
      <w:szCs w:val="18"/>
      <w:lang w:eastAsia="zh-CN" w:bidi="hi-IN"/>
      <w14:ligatures w14:val="none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261DC6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261DC6"/>
    <w:rPr>
      <w:rFonts w:ascii="Liberation Serif" w:eastAsia="Songti SC" w:hAnsi="Liberation Serif" w:cs="Mangal"/>
      <w:b/>
      <w:bCs/>
      <w:kern w:val="3"/>
      <w:sz w:val="20"/>
      <w:szCs w:val="18"/>
      <w:lang w:eastAsia="zh-CN" w:bidi="hi-IN"/>
      <w14:ligatures w14:val="non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7F4ADB"/>
    <w:rPr>
      <w:rFonts w:ascii="Segoe UI" w:hAnsi="Segoe UI" w:cs="Mangal"/>
      <w:sz w:val="18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F4ADB"/>
    <w:rPr>
      <w:rFonts w:ascii="Segoe UI" w:eastAsia="Songti SC" w:hAnsi="Segoe UI" w:cs="Mangal"/>
      <w:kern w:val="3"/>
      <w:sz w:val="18"/>
      <w:szCs w:val="16"/>
      <w:lang w:eastAsia="zh-CN" w:bidi="hi-IN"/>
      <w14:ligatures w14:val="none"/>
    </w:rPr>
  </w:style>
  <w:style w:type="paragraph" w:styleId="Zhlav">
    <w:name w:val="header"/>
    <w:basedOn w:val="Normln"/>
    <w:link w:val="ZhlavChar"/>
    <w:uiPriority w:val="99"/>
    <w:unhideWhenUsed/>
    <w:rsid w:val="002A0D48"/>
    <w:pPr>
      <w:tabs>
        <w:tab w:val="center" w:pos="4536"/>
        <w:tab w:val="right" w:pos="9072"/>
      </w:tabs>
    </w:pPr>
    <w:rPr>
      <w:rFonts w:cs="Mangal"/>
      <w:szCs w:val="21"/>
    </w:rPr>
  </w:style>
  <w:style w:type="character" w:customStyle="1" w:styleId="ZhlavChar">
    <w:name w:val="Záhlaví Char"/>
    <w:basedOn w:val="Standardnpsmoodstavce"/>
    <w:link w:val="Zhlav"/>
    <w:uiPriority w:val="99"/>
    <w:rsid w:val="002A0D48"/>
    <w:rPr>
      <w:rFonts w:ascii="Liberation Serif" w:eastAsia="Songti SC" w:hAnsi="Liberation Serif" w:cs="Mangal"/>
      <w:kern w:val="3"/>
      <w:sz w:val="24"/>
      <w:szCs w:val="21"/>
      <w:lang w:eastAsia="zh-CN" w:bidi="hi-IN"/>
      <w14:ligatures w14:val="none"/>
    </w:rPr>
  </w:style>
  <w:style w:type="paragraph" w:styleId="Zpat">
    <w:name w:val="footer"/>
    <w:basedOn w:val="Normln"/>
    <w:link w:val="ZpatChar"/>
    <w:uiPriority w:val="99"/>
    <w:unhideWhenUsed/>
    <w:rsid w:val="002A0D48"/>
    <w:pPr>
      <w:tabs>
        <w:tab w:val="center" w:pos="4536"/>
        <w:tab w:val="right" w:pos="9072"/>
      </w:tabs>
    </w:pPr>
    <w:rPr>
      <w:rFonts w:cs="Mangal"/>
      <w:szCs w:val="21"/>
    </w:rPr>
  </w:style>
  <w:style w:type="character" w:customStyle="1" w:styleId="ZpatChar">
    <w:name w:val="Zápatí Char"/>
    <w:basedOn w:val="Standardnpsmoodstavce"/>
    <w:link w:val="Zpat"/>
    <w:uiPriority w:val="99"/>
    <w:rsid w:val="002A0D48"/>
    <w:rPr>
      <w:rFonts w:ascii="Liberation Serif" w:eastAsia="Songti SC" w:hAnsi="Liberation Serif" w:cs="Mangal"/>
      <w:kern w:val="3"/>
      <w:sz w:val="24"/>
      <w:szCs w:val="21"/>
      <w:lang w:eastAsia="zh-CN" w:bidi="hi-IN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1849</Words>
  <Characters>10910</Characters>
  <Application>Microsoft Office Word</Application>
  <DocSecurity>0</DocSecurity>
  <Lines>90</Lines>
  <Paragraphs>25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Renáta Ráčková</dc:creator>
  <cp:keywords/>
  <dc:description/>
  <cp:lastModifiedBy>Jarmila Krömerová</cp:lastModifiedBy>
  <cp:revision>2</cp:revision>
  <cp:lastPrinted>2023-11-10T08:47:00Z</cp:lastPrinted>
  <dcterms:created xsi:type="dcterms:W3CDTF">2023-12-15T10:06:00Z</dcterms:created>
  <dcterms:modified xsi:type="dcterms:W3CDTF">2023-12-15T10:06:00Z</dcterms:modified>
</cp:coreProperties>
</file>