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D033BB" w14:textId="62DC3BF4" w:rsidR="009639DC" w:rsidRPr="00497C71" w:rsidRDefault="00994D7A" w:rsidP="00432B23">
      <w:pPr>
        <w:pStyle w:val="Zkladntext"/>
        <w:spacing w:before="230"/>
        <w:ind w:right="4" w:firstLine="0"/>
        <w:jc w:val="center"/>
        <w:rPr>
          <w:rFonts w:asciiTheme="minorHAnsi" w:hAnsiTheme="minorHAnsi" w:cstheme="minorHAnsi"/>
          <w:b/>
          <w:bCs/>
        </w:rPr>
      </w:pPr>
      <w:r w:rsidRPr="00497C71">
        <w:rPr>
          <w:rFonts w:asciiTheme="minorHAnsi" w:hAnsiTheme="minorHAnsi" w:cstheme="minorHAnsi"/>
          <w:b/>
          <w:bCs/>
        </w:rPr>
        <w:t xml:space="preserve"> </w:t>
      </w:r>
      <w:r w:rsidR="009639DC" w:rsidRPr="00497C71">
        <w:rPr>
          <w:rFonts w:asciiTheme="minorHAnsi" w:hAnsiTheme="minorHAnsi" w:cstheme="minorHAnsi"/>
          <w:b/>
          <w:bCs/>
        </w:rPr>
        <w:t>NAŘÍZENÍ MĚSTA TÁBORA</w:t>
      </w:r>
    </w:p>
    <w:p w14:paraId="400CE389" w14:textId="26B16C0F" w:rsidR="00D00CD5" w:rsidRPr="00C55BED" w:rsidRDefault="00C55BED" w:rsidP="00C55BED">
      <w:pPr>
        <w:pStyle w:val="Zkladntext"/>
        <w:spacing w:before="230"/>
        <w:ind w:firstLine="0"/>
        <w:jc w:val="center"/>
        <w:rPr>
          <w:rFonts w:asciiTheme="minorHAnsi" w:hAnsiTheme="minorHAnsi" w:cstheme="minorHAnsi"/>
          <w:b/>
          <w:bCs/>
          <w:szCs w:val="28"/>
        </w:rPr>
      </w:pPr>
      <w:r>
        <w:rPr>
          <w:rFonts w:asciiTheme="minorHAnsi" w:hAnsiTheme="minorHAnsi" w:cstheme="minorHAnsi"/>
          <w:b/>
          <w:bCs/>
        </w:rPr>
        <w:t xml:space="preserve">Č. </w:t>
      </w:r>
      <w:r w:rsidRPr="00C55BED">
        <w:rPr>
          <w:rFonts w:asciiTheme="minorHAnsi" w:hAnsiTheme="minorHAnsi" w:cstheme="minorHAnsi"/>
          <w:b/>
          <w:bCs/>
        </w:rPr>
        <w:t>2/2025</w:t>
      </w:r>
    </w:p>
    <w:p w14:paraId="1734D531" w14:textId="7AF0B0A5" w:rsidR="00307C77" w:rsidRPr="00497C71" w:rsidRDefault="00307C77" w:rsidP="00432B23">
      <w:pPr>
        <w:pStyle w:val="Zkladntext"/>
        <w:spacing w:before="230" w:line="276" w:lineRule="auto"/>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 xml:space="preserve">kterým se stanovují ceny za užití místních komunikací nebo jejich určených úseků k stání silničních motorových vozidel </w:t>
      </w:r>
    </w:p>
    <w:p w14:paraId="674F58A4" w14:textId="184865CA" w:rsidR="009639DC" w:rsidRPr="00497C71" w:rsidRDefault="003F4C92" w:rsidP="00326CBA">
      <w:pPr>
        <w:pStyle w:val="Zkladntext"/>
        <w:spacing w:before="230"/>
        <w:rPr>
          <w:rFonts w:asciiTheme="minorHAnsi" w:hAnsiTheme="minorHAnsi" w:cstheme="minorHAnsi"/>
          <w:sz w:val="22"/>
          <w:szCs w:val="22"/>
        </w:rPr>
      </w:pPr>
      <w:r w:rsidRPr="00497C71">
        <w:rPr>
          <w:rFonts w:asciiTheme="minorHAnsi" w:hAnsiTheme="minorHAnsi" w:cstheme="minorHAnsi"/>
          <w:sz w:val="24"/>
          <w:szCs w:val="18"/>
        </w:rPr>
        <w:t xml:space="preserve">Rada města Tábora vydává </w:t>
      </w:r>
      <w:r w:rsidRPr="00DE51AD">
        <w:rPr>
          <w:rFonts w:asciiTheme="minorHAnsi" w:hAnsiTheme="minorHAnsi" w:cstheme="minorHAnsi"/>
          <w:sz w:val="24"/>
          <w:szCs w:val="18"/>
        </w:rPr>
        <w:t xml:space="preserve">usnesením č. </w:t>
      </w:r>
      <w:r w:rsidR="00DE51AD" w:rsidRPr="00DE51AD">
        <w:rPr>
          <w:rFonts w:asciiTheme="minorHAnsi" w:hAnsiTheme="minorHAnsi" w:cstheme="minorHAnsi"/>
          <w:sz w:val="24"/>
          <w:szCs w:val="18"/>
        </w:rPr>
        <w:t>2213/48</w:t>
      </w:r>
      <w:r w:rsidR="00EE28D1" w:rsidRPr="00DE51AD">
        <w:rPr>
          <w:rFonts w:asciiTheme="minorHAnsi" w:hAnsiTheme="minorHAnsi" w:cstheme="minorHAnsi"/>
          <w:sz w:val="24"/>
          <w:szCs w:val="18"/>
        </w:rPr>
        <w:t>/2025</w:t>
      </w:r>
      <w:r w:rsidRPr="00DE51AD">
        <w:rPr>
          <w:rFonts w:asciiTheme="minorHAnsi" w:hAnsiTheme="minorHAnsi" w:cstheme="minorHAnsi"/>
          <w:sz w:val="22"/>
          <w:szCs w:val="22"/>
          <w:lang w:eastAsia="en-US"/>
        </w:rPr>
        <w:t xml:space="preserve"> </w:t>
      </w:r>
      <w:r w:rsidR="00DE51AD" w:rsidRPr="00DE51AD">
        <w:rPr>
          <w:rFonts w:asciiTheme="minorHAnsi" w:hAnsiTheme="minorHAnsi" w:cstheme="minorHAnsi"/>
          <w:sz w:val="22"/>
          <w:szCs w:val="22"/>
          <w:lang w:eastAsia="en-US"/>
        </w:rPr>
        <w:t>ze dne 3. 3</w:t>
      </w:r>
      <w:r w:rsidR="00EE28D1" w:rsidRPr="00DE51AD">
        <w:rPr>
          <w:rFonts w:asciiTheme="minorHAnsi" w:hAnsiTheme="minorHAnsi" w:cstheme="minorHAnsi"/>
          <w:sz w:val="22"/>
          <w:szCs w:val="22"/>
          <w:lang w:eastAsia="en-US"/>
        </w:rPr>
        <w:t>. 2025</w:t>
      </w:r>
      <w:r w:rsidR="008C28A6" w:rsidRPr="00DE51AD">
        <w:rPr>
          <w:rFonts w:asciiTheme="minorHAnsi" w:hAnsiTheme="minorHAnsi" w:cstheme="minorHAnsi"/>
          <w:sz w:val="22"/>
          <w:szCs w:val="22"/>
          <w:lang w:eastAsia="en-US"/>
        </w:rPr>
        <w:t xml:space="preserve"> </w:t>
      </w:r>
      <w:r w:rsidRPr="00497C71">
        <w:rPr>
          <w:rFonts w:asciiTheme="minorHAnsi" w:hAnsiTheme="minorHAnsi" w:cstheme="minorHAnsi"/>
          <w:sz w:val="24"/>
          <w:szCs w:val="18"/>
        </w:rPr>
        <w:t>v souladu s § 11 odst. 1 a § 102 odst. 2 písm. d) zákona č. 128/2000 Sb., o obcích, v platném znění a</w:t>
      </w:r>
      <w:r w:rsidRPr="00497C71">
        <w:rPr>
          <w:rFonts w:asciiTheme="minorHAnsi" w:hAnsiTheme="minorHAnsi" w:cstheme="minorHAnsi"/>
        </w:rPr>
        <w:t xml:space="preserve"> </w:t>
      </w:r>
      <w:r w:rsidRPr="00497C71">
        <w:rPr>
          <w:rFonts w:asciiTheme="minorHAnsi" w:hAnsiTheme="minorHAnsi" w:cstheme="minorHAnsi"/>
          <w:sz w:val="24"/>
          <w:szCs w:val="18"/>
        </w:rPr>
        <w:t>v souladu s § 23 odst. 1 zákona č. 13/1997 Sb., o pozemních komunikacích, v platném znění a v souladu s § 10 zákona č. 526/1990 Sb., o cenách, v platném znění, toto nařízení:</w:t>
      </w:r>
    </w:p>
    <w:p w14:paraId="76E4A1F4" w14:textId="77777777" w:rsidR="006524D0" w:rsidRPr="00497C71" w:rsidRDefault="006524D0" w:rsidP="00247469">
      <w:pPr>
        <w:ind w:firstLine="0"/>
        <w:rPr>
          <w:rFonts w:asciiTheme="minorHAnsi" w:hAnsiTheme="minorHAnsi" w:cstheme="minorHAnsi"/>
          <w:sz w:val="24"/>
          <w:szCs w:val="24"/>
        </w:rPr>
      </w:pPr>
    </w:p>
    <w:p w14:paraId="3C26144A" w14:textId="3425ABBE" w:rsidR="00307C77" w:rsidRPr="00497C71" w:rsidRDefault="00307C77" w:rsidP="009639DC">
      <w:pPr>
        <w:pStyle w:val="Odstavecseseznamem"/>
        <w:numPr>
          <w:ilvl w:val="0"/>
          <w:numId w:val="33"/>
        </w:numPr>
        <w:jc w:val="center"/>
        <w:rPr>
          <w:rFonts w:asciiTheme="minorHAnsi" w:hAnsiTheme="minorHAnsi" w:cstheme="minorHAnsi"/>
          <w:b/>
          <w:bCs/>
          <w:sz w:val="24"/>
          <w:szCs w:val="24"/>
        </w:rPr>
      </w:pPr>
    </w:p>
    <w:p w14:paraId="1BE51E19" w14:textId="61CA9B5D" w:rsidR="00D213FF" w:rsidRPr="00497C71" w:rsidRDefault="009639DC" w:rsidP="009639DC">
      <w:pPr>
        <w:pStyle w:val="Nadpis2"/>
      </w:pPr>
      <w:r w:rsidRPr="00497C71">
        <w:t>Obsah nařízení</w:t>
      </w:r>
    </w:p>
    <w:p w14:paraId="43E76A35" w14:textId="77777777" w:rsidR="003B674D" w:rsidRPr="00497C71" w:rsidRDefault="003B674D" w:rsidP="00326CBA">
      <w:pPr>
        <w:ind w:firstLine="0"/>
        <w:jc w:val="center"/>
        <w:rPr>
          <w:rFonts w:asciiTheme="minorHAnsi" w:hAnsiTheme="minorHAnsi" w:cstheme="minorHAnsi"/>
          <w:b/>
          <w:bCs/>
          <w:sz w:val="24"/>
          <w:szCs w:val="24"/>
        </w:rPr>
      </w:pPr>
    </w:p>
    <w:p w14:paraId="3FC055F0" w14:textId="46AFBC73" w:rsidR="00307C77" w:rsidRPr="00497C71" w:rsidRDefault="00307C77" w:rsidP="00326CBA">
      <w:pPr>
        <w:pStyle w:val="Zkladntext"/>
        <w:rPr>
          <w:rFonts w:asciiTheme="minorHAnsi" w:hAnsiTheme="minorHAnsi" w:cstheme="minorHAnsi"/>
          <w:sz w:val="24"/>
          <w:szCs w:val="24"/>
        </w:rPr>
      </w:pPr>
      <w:r w:rsidRPr="00497C71">
        <w:rPr>
          <w:rFonts w:asciiTheme="minorHAnsi" w:hAnsiTheme="minorHAnsi" w:cstheme="minorHAnsi"/>
          <w:sz w:val="24"/>
          <w:szCs w:val="24"/>
        </w:rPr>
        <w:t xml:space="preserve">Tímto nařízením jsou stanoveny ceny za stání silničních motorových vozidel ve vymezených oblastech města </w:t>
      </w:r>
      <w:r w:rsidR="009639DC" w:rsidRPr="00497C71">
        <w:rPr>
          <w:rFonts w:asciiTheme="minorHAnsi" w:hAnsiTheme="minorHAnsi" w:cstheme="minorHAnsi"/>
          <w:sz w:val="24"/>
          <w:szCs w:val="24"/>
        </w:rPr>
        <w:t>Tábora</w:t>
      </w:r>
      <w:r w:rsidRPr="00497C71">
        <w:rPr>
          <w:rFonts w:asciiTheme="minorHAnsi" w:hAnsiTheme="minorHAnsi" w:cstheme="minorHAnsi"/>
          <w:sz w:val="24"/>
          <w:szCs w:val="24"/>
        </w:rPr>
        <w:t>, ve kter</w:t>
      </w:r>
      <w:r w:rsidR="00E2468C" w:rsidRPr="00497C71">
        <w:rPr>
          <w:rFonts w:asciiTheme="minorHAnsi" w:hAnsiTheme="minorHAnsi" w:cstheme="minorHAnsi"/>
          <w:sz w:val="24"/>
          <w:szCs w:val="24"/>
        </w:rPr>
        <w:t xml:space="preserve">ých lze místní komunikace nebo </w:t>
      </w:r>
      <w:r w:rsidRPr="00497C71">
        <w:rPr>
          <w:rFonts w:asciiTheme="minorHAnsi" w:hAnsiTheme="minorHAnsi" w:cstheme="minorHAnsi"/>
          <w:sz w:val="24"/>
          <w:szCs w:val="24"/>
        </w:rPr>
        <w:t xml:space="preserve">jejich určené úseky užít za cenu sjednanou v souladu s cenovými předpisy k stání silničního motorového vozidla v městě </w:t>
      </w:r>
      <w:r w:rsidR="009639DC" w:rsidRPr="00497C71">
        <w:rPr>
          <w:rFonts w:asciiTheme="minorHAnsi" w:hAnsiTheme="minorHAnsi" w:cstheme="minorHAnsi"/>
          <w:sz w:val="24"/>
          <w:szCs w:val="24"/>
        </w:rPr>
        <w:t>Táboře</w:t>
      </w:r>
      <w:r w:rsidRPr="00497C71">
        <w:rPr>
          <w:rFonts w:asciiTheme="minorHAnsi" w:hAnsiTheme="minorHAnsi" w:cstheme="minorHAnsi"/>
          <w:sz w:val="24"/>
          <w:szCs w:val="24"/>
        </w:rPr>
        <w:t xml:space="preserve"> na</w:t>
      </w:r>
      <w:r w:rsidR="00CB2C08" w:rsidRPr="00497C71">
        <w:rPr>
          <w:rFonts w:asciiTheme="minorHAnsi" w:hAnsiTheme="minorHAnsi" w:cstheme="minorHAnsi"/>
          <w:sz w:val="24"/>
          <w:szCs w:val="24"/>
        </w:rPr>
        <w:t> </w:t>
      </w:r>
      <w:r w:rsidRPr="00497C71">
        <w:rPr>
          <w:rFonts w:asciiTheme="minorHAnsi" w:hAnsiTheme="minorHAnsi" w:cstheme="minorHAnsi"/>
          <w:sz w:val="24"/>
          <w:szCs w:val="24"/>
        </w:rPr>
        <w:t xml:space="preserve">dobu časově omezenou, nejvýše však na dobu 24 hodin, nebo k stání silničního motorového vozidla provozovaného právnickou nebo fyzickou osobou za účelem podnikání podle zvláštního právního předpisu, která má sídlo nebo provozovnu ve vymezené oblasti města </w:t>
      </w:r>
      <w:r w:rsidR="009639DC" w:rsidRPr="00497C71">
        <w:rPr>
          <w:rFonts w:asciiTheme="minorHAnsi" w:hAnsiTheme="minorHAnsi" w:cstheme="minorHAnsi"/>
          <w:sz w:val="24"/>
          <w:szCs w:val="24"/>
        </w:rPr>
        <w:t>Tábora</w:t>
      </w:r>
      <w:r w:rsidRPr="00497C71">
        <w:rPr>
          <w:rFonts w:asciiTheme="minorHAnsi" w:hAnsiTheme="minorHAnsi" w:cstheme="minorHAnsi"/>
          <w:sz w:val="24"/>
          <w:szCs w:val="24"/>
        </w:rPr>
        <w:t>, nebo k</w:t>
      </w:r>
      <w:r w:rsidR="001C3253" w:rsidRPr="00497C71">
        <w:rPr>
          <w:rFonts w:asciiTheme="minorHAnsi" w:hAnsiTheme="minorHAnsi" w:cstheme="minorHAnsi"/>
          <w:sz w:val="24"/>
          <w:szCs w:val="24"/>
        </w:rPr>
        <w:t> </w:t>
      </w:r>
      <w:r w:rsidRPr="00497C71">
        <w:rPr>
          <w:rFonts w:asciiTheme="minorHAnsi" w:hAnsiTheme="minorHAnsi" w:cstheme="minorHAnsi"/>
          <w:sz w:val="24"/>
          <w:szCs w:val="24"/>
        </w:rPr>
        <w:t>stání silničního motorového vozidla fyzické osoby, která má místo trvalého pobytu nebo je</w:t>
      </w:r>
      <w:r w:rsidR="009639DC" w:rsidRPr="00497C71">
        <w:rPr>
          <w:rFonts w:asciiTheme="minorHAnsi" w:hAnsiTheme="minorHAnsi" w:cstheme="minorHAnsi"/>
          <w:sz w:val="24"/>
          <w:szCs w:val="24"/>
        </w:rPr>
        <w:t> </w:t>
      </w:r>
      <w:r w:rsidRPr="00497C71">
        <w:rPr>
          <w:rFonts w:asciiTheme="minorHAnsi" w:hAnsiTheme="minorHAnsi" w:cstheme="minorHAnsi"/>
          <w:sz w:val="24"/>
          <w:szCs w:val="24"/>
        </w:rPr>
        <w:t>vlastníkem nemovitosti ve</w:t>
      </w:r>
      <w:r w:rsidR="00CB2C08" w:rsidRPr="00497C71">
        <w:rPr>
          <w:rFonts w:asciiTheme="minorHAnsi" w:hAnsiTheme="minorHAnsi" w:cstheme="minorHAnsi"/>
          <w:sz w:val="24"/>
          <w:szCs w:val="24"/>
        </w:rPr>
        <w:t> </w:t>
      </w:r>
      <w:r w:rsidRPr="00497C71">
        <w:rPr>
          <w:rFonts w:asciiTheme="minorHAnsi" w:hAnsiTheme="minorHAnsi" w:cstheme="minorHAnsi"/>
          <w:sz w:val="24"/>
          <w:szCs w:val="24"/>
        </w:rPr>
        <w:t xml:space="preserve">vymezené oblasti města </w:t>
      </w:r>
      <w:r w:rsidR="009639DC" w:rsidRPr="00497C71">
        <w:rPr>
          <w:rFonts w:asciiTheme="minorHAnsi" w:hAnsiTheme="minorHAnsi" w:cstheme="minorHAnsi"/>
          <w:sz w:val="24"/>
          <w:szCs w:val="24"/>
        </w:rPr>
        <w:t>Tábora</w:t>
      </w:r>
      <w:r w:rsidR="00A13C54" w:rsidRPr="00497C71">
        <w:rPr>
          <w:rFonts w:asciiTheme="minorHAnsi" w:hAnsiTheme="minorHAnsi" w:cstheme="minorHAnsi"/>
          <w:sz w:val="24"/>
          <w:szCs w:val="24"/>
        </w:rPr>
        <w:t xml:space="preserve">, nebo k stání dalších silničních motorových vozidel stanovených v nařízení města </w:t>
      </w:r>
      <w:r w:rsidR="009639DC" w:rsidRPr="00497C71">
        <w:rPr>
          <w:rFonts w:asciiTheme="minorHAnsi" w:hAnsiTheme="minorHAnsi" w:cstheme="minorHAnsi"/>
          <w:sz w:val="24"/>
          <w:szCs w:val="24"/>
        </w:rPr>
        <w:t>Tábora</w:t>
      </w:r>
      <w:r w:rsidR="00A13C54" w:rsidRPr="00497C71">
        <w:rPr>
          <w:rFonts w:asciiTheme="minorHAnsi" w:hAnsiTheme="minorHAnsi" w:cstheme="minorHAnsi"/>
          <w:sz w:val="24"/>
          <w:szCs w:val="24"/>
        </w:rPr>
        <w:t xml:space="preserve">, kterým se vymezují oblasti města </w:t>
      </w:r>
      <w:r w:rsidR="009639DC" w:rsidRPr="00497C71">
        <w:rPr>
          <w:rFonts w:asciiTheme="minorHAnsi" w:hAnsiTheme="minorHAnsi" w:cstheme="minorHAnsi"/>
          <w:sz w:val="24"/>
          <w:szCs w:val="24"/>
        </w:rPr>
        <w:t>Tábora</w:t>
      </w:r>
      <w:r w:rsidR="00A13C54" w:rsidRPr="00497C71">
        <w:rPr>
          <w:rFonts w:asciiTheme="minorHAnsi" w:hAnsiTheme="minorHAnsi" w:cstheme="minorHAnsi"/>
          <w:sz w:val="24"/>
          <w:szCs w:val="24"/>
        </w:rPr>
        <w:t>, ve kterých lze místní komunikace nebo jejich určené úseky užít za cenu sjednanou v</w:t>
      </w:r>
      <w:r w:rsidR="001C3253" w:rsidRPr="00497C71">
        <w:rPr>
          <w:rFonts w:asciiTheme="minorHAnsi" w:hAnsiTheme="minorHAnsi" w:cstheme="minorHAnsi"/>
          <w:sz w:val="24"/>
          <w:szCs w:val="24"/>
        </w:rPr>
        <w:t> </w:t>
      </w:r>
      <w:r w:rsidR="00A13C54" w:rsidRPr="00497C71">
        <w:rPr>
          <w:rFonts w:asciiTheme="minorHAnsi" w:hAnsiTheme="minorHAnsi" w:cstheme="minorHAnsi"/>
          <w:sz w:val="24"/>
          <w:szCs w:val="24"/>
        </w:rPr>
        <w:t>souladu s cenovými předpisy (dále jen „</w:t>
      </w:r>
      <w:r w:rsidR="00A13C54" w:rsidRPr="00497C71">
        <w:rPr>
          <w:rFonts w:asciiTheme="minorHAnsi" w:hAnsiTheme="minorHAnsi" w:cstheme="minorHAnsi"/>
          <w:b/>
          <w:bCs/>
          <w:sz w:val="24"/>
          <w:szCs w:val="24"/>
        </w:rPr>
        <w:t>nařízení o vymezení oblastí</w:t>
      </w:r>
      <w:r w:rsidR="00A13C54" w:rsidRPr="00497C71">
        <w:rPr>
          <w:rFonts w:asciiTheme="minorHAnsi" w:hAnsiTheme="minorHAnsi" w:cstheme="minorHAnsi"/>
          <w:sz w:val="24"/>
          <w:szCs w:val="24"/>
        </w:rPr>
        <w:t>“)</w:t>
      </w:r>
      <w:r w:rsidRPr="00497C71">
        <w:rPr>
          <w:rFonts w:asciiTheme="minorHAnsi" w:hAnsiTheme="minorHAnsi" w:cstheme="minorHAnsi"/>
          <w:sz w:val="24"/>
          <w:szCs w:val="24"/>
        </w:rPr>
        <w:t>.</w:t>
      </w:r>
      <w:r w:rsidR="00974F84" w:rsidRPr="00497C71">
        <w:rPr>
          <w:rFonts w:asciiTheme="minorHAnsi" w:hAnsiTheme="minorHAnsi" w:cstheme="minorHAnsi"/>
          <w:sz w:val="24"/>
          <w:szCs w:val="24"/>
        </w:rPr>
        <w:t xml:space="preserve"> </w:t>
      </w:r>
    </w:p>
    <w:p w14:paraId="50AD9C26" w14:textId="77777777" w:rsidR="006524D0" w:rsidRPr="00497C71" w:rsidRDefault="006524D0" w:rsidP="00326CBA">
      <w:pPr>
        <w:ind w:firstLine="0"/>
        <w:jc w:val="center"/>
        <w:rPr>
          <w:rFonts w:asciiTheme="minorHAnsi" w:hAnsiTheme="minorHAnsi" w:cstheme="minorHAnsi"/>
          <w:b/>
          <w:bCs/>
          <w:sz w:val="24"/>
          <w:szCs w:val="24"/>
        </w:rPr>
      </w:pPr>
    </w:p>
    <w:p w14:paraId="2F4C2DFB" w14:textId="5B023661" w:rsidR="00307C77" w:rsidRPr="00497C71" w:rsidRDefault="00307C77" w:rsidP="009639DC">
      <w:pPr>
        <w:pStyle w:val="Odstavecseseznamem"/>
        <w:numPr>
          <w:ilvl w:val="0"/>
          <w:numId w:val="33"/>
        </w:numPr>
        <w:jc w:val="center"/>
        <w:rPr>
          <w:rFonts w:asciiTheme="minorHAnsi" w:hAnsiTheme="minorHAnsi" w:cstheme="minorHAnsi"/>
          <w:b/>
          <w:bCs/>
          <w:sz w:val="24"/>
          <w:szCs w:val="24"/>
        </w:rPr>
      </w:pPr>
      <w:bookmarkStart w:id="0" w:name="_Ref180486313"/>
    </w:p>
    <w:bookmarkEnd w:id="0"/>
    <w:p w14:paraId="188CB74D" w14:textId="78DAF5D3" w:rsidR="00D213FF" w:rsidRPr="00497C71" w:rsidRDefault="00A45FA6" w:rsidP="00326CBA">
      <w:pPr>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Ceny návštěvnických parkovacích oprávnění</w:t>
      </w:r>
    </w:p>
    <w:p w14:paraId="2BF6C499" w14:textId="77777777" w:rsidR="003B674D" w:rsidRPr="00497C71" w:rsidRDefault="003B674D" w:rsidP="00326CBA">
      <w:pPr>
        <w:ind w:firstLine="0"/>
        <w:jc w:val="center"/>
        <w:rPr>
          <w:rFonts w:asciiTheme="minorHAnsi" w:hAnsiTheme="minorHAnsi" w:cstheme="minorHAnsi"/>
          <w:b/>
          <w:bCs/>
          <w:sz w:val="24"/>
          <w:szCs w:val="24"/>
        </w:rPr>
      </w:pPr>
    </w:p>
    <w:p w14:paraId="6B95A393" w14:textId="022FE2EF" w:rsidR="008B4E00" w:rsidRPr="00EE28D1" w:rsidRDefault="00307C77" w:rsidP="00EE28D1">
      <w:pPr>
        <w:pStyle w:val="Zkladntext"/>
        <w:numPr>
          <w:ilvl w:val="0"/>
          <w:numId w:val="3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Ceny stání </w:t>
      </w:r>
      <w:r w:rsidR="00546FA0" w:rsidRPr="00497C71">
        <w:rPr>
          <w:rFonts w:asciiTheme="minorHAnsi" w:hAnsiTheme="minorHAnsi" w:cstheme="minorHAnsi"/>
          <w:sz w:val="24"/>
          <w:szCs w:val="24"/>
        </w:rPr>
        <w:t xml:space="preserve">silničních motorových vozidel na místních komunikacích nebo jejich určených úsecích, které lze </w:t>
      </w:r>
      <w:r w:rsidR="00A13C54" w:rsidRPr="00497C71">
        <w:rPr>
          <w:rFonts w:asciiTheme="minorHAnsi" w:hAnsiTheme="minorHAnsi" w:cstheme="minorHAnsi"/>
          <w:sz w:val="24"/>
          <w:szCs w:val="24"/>
        </w:rPr>
        <w:t xml:space="preserve">dle nařízení o vymezení oblastí </w:t>
      </w:r>
      <w:r w:rsidR="00546FA0" w:rsidRPr="00497C71">
        <w:rPr>
          <w:rFonts w:asciiTheme="minorHAnsi" w:hAnsiTheme="minorHAnsi" w:cstheme="minorHAnsi"/>
          <w:sz w:val="24"/>
          <w:szCs w:val="24"/>
        </w:rPr>
        <w:t>užít za cenu sjednanou v souladu s</w:t>
      </w:r>
      <w:r w:rsidR="009639DC" w:rsidRPr="00497C71">
        <w:rPr>
          <w:rFonts w:asciiTheme="minorHAnsi" w:hAnsiTheme="minorHAnsi" w:cstheme="minorHAnsi"/>
          <w:sz w:val="24"/>
          <w:szCs w:val="24"/>
        </w:rPr>
        <w:t> </w:t>
      </w:r>
      <w:r w:rsidR="00546FA0" w:rsidRPr="00497C71">
        <w:rPr>
          <w:rFonts w:asciiTheme="minorHAnsi" w:hAnsiTheme="minorHAnsi" w:cstheme="minorHAnsi"/>
          <w:sz w:val="24"/>
          <w:szCs w:val="24"/>
        </w:rPr>
        <w:t>cenovými předpisy k</w:t>
      </w:r>
      <w:r w:rsidR="00326CBA" w:rsidRPr="00497C71">
        <w:rPr>
          <w:rFonts w:asciiTheme="minorHAnsi" w:hAnsiTheme="minorHAnsi" w:cstheme="minorHAnsi"/>
          <w:sz w:val="24"/>
          <w:szCs w:val="24"/>
        </w:rPr>
        <w:t> </w:t>
      </w:r>
      <w:r w:rsidR="00546FA0" w:rsidRPr="00497C71">
        <w:rPr>
          <w:rFonts w:asciiTheme="minorHAnsi" w:hAnsiTheme="minorHAnsi" w:cstheme="minorHAnsi"/>
          <w:sz w:val="24"/>
          <w:szCs w:val="24"/>
        </w:rPr>
        <w:t>stání silničního motorového vozidla na dobu časově omezenou</w:t>
      </w:r>
      <w:r w:rsidR="00A13C54" w:rsidRPr="00497C71">
        <w:rPr>
          <w:rFonts w:asciiTheme="minorHAnsi" w:hAnsiTheme="minorHAnsi" w:cstheme="minorHAnsi"/>
          <w:sz w:val="24"/>
          <w:szCs w:val="24"/>
        </w:rPr>
        <w:t>,</w:t>
      </w:r>
      <w:r w:rsidR="00546FA0" w:rsidRPr="00497C71">
        <w:rPr>
          <w:rFonts w:asciiTheme="minorHAnsi" w:hAnsiTheme="minorHAnsi" w:cstheme="minorHAnsi"/>
          <w:sz w:val="24"/>
          <w:szCs w:val="24"/>
        </w:rPr>
        <w:t xml:space="preserve"> jsou stanoveny </w:t>
      </w:r>
      <w:r w:rsidR="00926F94" w:rsidRPr="00497C71">
        <w:rPr>
          <w:rFonts w:asciiTheme="minorHAnsi" w:hAnsiTheme="minorHAnsi" w:cstheme="minorHAnsi"/>
          <w:sz w:val="24"/>
          <w:szCs w:val="24"/>
        </w:rPr>
        <w:t xml:space="preserve">dle zařazení </w:t>
      </w:r>
      <w:r w:rsidR="00E95C5A" w:rsidRPr="00497C71">
        <w:rPr>
          <w:rFonts w:asciiTheme="minorHAnsi" w:hAnsiTheme="minorHAnsi" w:cstheme="minorHAnsi"/>
          <w:sz w:val="24"/>
          <w:szCs w:val="24"/>
        </w:rPr>
        <w:t>místních komunikací nebo jej</w:t>
      </w:r>
      <w:r w:rsidR="00044236" w:rsidRPr="00497C71">
        <w:rPr>
          <w:rFonts w:asciiTheme="minorHAnsi" w:hAnsiTheme="minorHAnsi" w:cstheme="minorHAnsi"/>
          <w:sz w:val="24"/>
          <w:szCs w:val="24"/>
        </w:rPr>
        <w:t>ic</w:t>
      </w:r>
      <w:r w:rsidR="00E95C5A" w:rsidRPr="00497C71">
        <w:rPr>
          <w:rFonts w:asciiTheme="minorHAnsi" w:hAnsiTheme="minorHAnsi" w:cstheme="minorHAnsi"/>
          <w:sz w:val="24"/>
          <w:szCs w:val="24"/>
        </w:rPr>
        <w:t>h úseků</w:t>
      </w:r>
      <w:r w:rsidR="00926F94" w:rsidRPr="00497C71">
        <w:rPr>
          <w:rFonts w:asciiTheme="minorHAnsi" w:hAnsiTheme="minorHAnsi" w:cstheme="minorHAnsi"/>
          <w:sz w:val="24"/>
          <w:szCs w:val="24"/>
        </w:rPr>
        <w:t xml:space="preserve"> do tarifních zón, a to do </w:t>
      </w:r>
      <w:r w:rsidR="009639DC" w:rsidRPr="00497C71">
        <w:rPr>
          <w:rFonts w:asciiTheme="minorHAnsi" w:hAnsiTheme="minorHAnsi" w:cstheme="minorHAnsi"/>
          <w:sz w:val="24"/>
          <w:szCs w:val="24"/>
        </w:rPr>
        <w:t>červené</w:t>
      </w:r>
      <w:r w:rsidR="00926F94" w:rsidRPr="00497C71">
        <w:rPr>
          <w:rFonts w:asciiTheme="minorHAnsi" w:hAnsiTheme="minorHAnsi" w:cstheme="minorHAnsi"/>
          <w:sz w:val="24"/>
          <w:szCs w:val="24"/>
        </w:rPr>
        <w:t xml:space="preserve"> zóny, oranžové zóny</w:t>
      </w:r>
      <w:r w:rsidR="00E57F18" w:rsidRPr="00497C71">
        <w:rPr>
          <w:rFonts w:asciiTheme="minorHAnsi" w:hAnsiTheme="minorHAnsi" w:cstheme="minorHAnsi"/>
          <w:sz w:val="24"/>
          <w:szCs w:val="24"/>
        </w:rPr>
        <w:t>,</w:t>
      </w:r>
      <w:r w:rsidR="009639DC" w:rsidRPr="00497C71">
        <w:rPr>
          <w:rFonts w:asciiTheme="minorHAnsi" w:hAnsiTheme="minorHAnsi" w:cstheme="minorHAnsi"/>
          <w:sz w:val="24"/>
          <w:szCs w:val="24"/>
        </w:rPr>
        <w:t xml:space="preserve"> žluté zóny</w:t>
      </w:r>
      <w:r w:rsidR="00E57F18" w:rsidRPr="00497C71">
        <w:rPr>
          <w:rFonts w:asciiTheme="minorHAnsi" w:hAnsiTheme="minorHAnsi" w:cstheme="minorHAnsi"/>
          <w:sz w:val="24"/>
          <w:szCs w:val="24"/>
        </w:rPr>
        <w:t xml:space="preserve"> nebo </w:t>
      </w:r>
      <w:r w:rsidR="003B0ABE" w:rsidRPr="00497C71">
        <w:rPr>
          <w:rFonts w:asciiTheme="minorHAnsi" w:hAnsiTheme="minorHAnsi" w:cstheme="minorHAnsi"/>
          <w:sz w:val="24"/>
          <w:szCs w:val="24"/>
        </w:rPr>
        <w:t>zelené</w:t>
      </w:r>
      <w:r w:rsidR="00E57F18" w:rsidRPr="00497C71">
        <w:rPr>
          <w:rFonts w:asciiTheme="minorHAnsi" w:hAnsiTheme="minorHAnsi" w:cstheme="minorHAnsi"/>
          <w:sz w:val="24"/>
          <w:szCs w:val="24"/>
        </w:rPr>
        <w:t xml:space="preserve"> zóny</w:t>
      </w:r>
      <w:r w:rsidR="00926F94" w:rsidRPr="00497C71">
        <w:rPr>
          <w:rFonts w:asciiTheme="minorHAnsi" w:hAnsiTheme="minorHAnsi" w:cstheme="minorHAnsi"/>
          <w:sz w:val="24"/>
          <w:szCs w:val="24"/>
        </w:rPr>
        <w:t>. Zařazení do tarifních zón je uvedeno v příloze č. 1 tohoto nařízení.</w:t>
      </w:r>
    </w:p>
    <w:p w14:paraId="051725B8" w14:textId="12372C98" w:rsidR="00926F94" w:rsidRPr="00497C71" w:rsidRDefault="00926F94" w:rsidP="002E6CF4">
      <w:pPr>
        <w:pStyle w:val="Zkladntext"/>
        <w:numPr>
          <w:ilvl w:val="0"/>
          <w:numId w:val="3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Ceny krátkodobého návštěvnického </w:t>
      </w:r>
      <w:r w:rsidR="0071629C" w:rsidRPr="00497C71">
        <w:rPr>
          <w:rFonts w:asciiTheme="minorHAnsi" w:hAnsiTheme="minorHAnsi" w:cstheme="minorHAnsi"/>
          <w:sz w:val="24"/>
          <w:szCs w:val="24"/>
        </w:rPr>
        <w:t xml:space="preserve">parkovacího </w:t>
      </w:r>
      <w:r w:rsidRPr="00497C71">
        <w:rPr>
          <w:rFonts w:asciiTheme="minorHAnsi" w:hAnsiTheme="minorHAnsi" w:cstheme="minorHAnsi"/>
          <w:sz w:val="24"/>
          <w:szCs w:val="24"/>
        </w:rPr>
        <w:t xml:space="preserve">oprávnění dle tarifních zón jsou stanoveny </w:t>
      </w:r>
      <w:r w:rsidR="003B54E1">
        <w:rPr>
          <w:rFonts w:asciiTheme="minorHAnsi" w:hAnsiTheme="minorHAnsi" w:cstheme="minorHAnsi"/>
          <w:sz w:val="24"/>
          <w:szCs w:val="24"/>
        </w:rPr>
        <w:t xml:space="preserve">od </w:t>
      </w:r>
      <w:r w:rsidR="00EE28D1">
        <w:rPr>
          <w:rFonts w:asciiTheme="minorHAnsi" w:hAnsiTheme="minorHAnsi" w:cstheme="minorHAnsi"/>
          <w:b/>
          <w:sz w:val="24"/>
          <w:szCs w:val="24"/>
        </w:rPr>
        <w:t>1. 4</w:t>
      </w:r>
      <w:r w:rsidR="003B54E1">
        <w:rPr>
          <w:rFonts w:asciiTheme="minorHAnsi" w:hAnsiTheme="minorHAnsi" w:cstheme="minorHAnsi"/>
          <w:b/>
          <w:sz w:val="24"/>
          <w:szCs w:val="24"/>
        </w:rPr>
        <w:t xml:space="preserve">. 2025 </w:t>
      </w:r>
      <w:r w:rsidRPr="00497C71">
        <w:rPr>
          <w:rFonts w:asciiTheme="minorHAnsi" w:hAnsiTheme="minorHAnsi" w:cstheme="minorHAnsi"/>
          <w:sz w:val="24"/>
          <w:szCs w:val="24"/>
        </w:rPr>
        <w:t>následovně:</w:t>
      </w:r>
    </w:p>
    <w:p w14:paraId="23FD2102" w14:textId="7A89FBA1" w:rsidR="00926F94" w:rsidRPr="00497C71" w:rsidRDefault="002E6CF4" w:rsidP="00753AF0">
      <w:pPr>
        <w:pStyle w:val="Zkladntext"/>
        <w:keepNext/>
        <w:numPr>
          <w:ilvl w:val="1"/>
          <w:numId w:val="32"/>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Červená</w:t>
      </w:r>
      <w:r w:rsidR="00926F94" w:rsidRPr="00497C71">
        <w:rPr>
          <w:rFonts w:asciiTheme="minorHAnsi" w:hAnsiTheme="minorHAnsi" w:cstheme="minorHAnsi"/>
          <w:sz w:val="24"/>
          <w:szCs w:val="24"/>
          <w:u w:val="single"/>
        </w:rPr>
        <w:t xml:space="preserve">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83"/>
        <w:gridCol w:w="3472"/>
      </w:tblGrid>
      <w:tr w:rsidR="00497C71" w:rsidRPr="00497C71" w14:paraId="3E5FB5B1" w14:textId="77777777" w:rsidTr="00753AF0">
        <w:tc>
          <w:tcPr>
            <w:tcW w:w="4183" w:type="dxa"/>
          </w:tcPr>
          <w:p w14:paraId="1B2014F6" w14:textId="420C3BAD" w:rsidR="00C77552" w:rsidRPr="00497C71" w:rsidRDefault="00C77552"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72" w:type="dxa"/>
          </w:tcPr>
          <w:p w14:paraId="38D0D3F2" w14:textId="1726B635" w:rsidR="00C77552" w:rsidRPr="00497C71" w:rsidRDefault="004E184B"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 xml:space="preserve">40 </w:t>
            </w:r>
            <w:r w:rsidR="00C77552" w:rsidRPr="00497C71">
              <w:rPr>
                <w:rFonts w:asciiTheme="minorHAnsi" w:hAnsiTheme="minorHAnsi" w:cstheme="minorHAnsi"/>
                <w:sz w:val="24"/>
                <w:szCs w:val="24"/>
              </w:rPr>
              <w:t>Kč</w:t>
            </w:r>
          </w:p>
        </w:tc>
      </w:tr>
      <w:tr w:rsidR="00497C71" w:rsidRPr="00497C71" w14:paraId="6E555B76" w14:textId="77777777" w:rsidTr="00753AF0">
        <w:tc>
          <w:tcPr>
            <w:tcW w:w="4183" w:type="dxa"/>
          </w:tcPr>
          <w:p w14:paraId="021DB542" w14:textId="4328BE4F"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Cena za </w:t>
            </w:r>
            <w:r w:rsidR="003F2312" w:rsidRPr="00497C71">
              <w:rPr>
                <w:rFonts w:asciiTheme="minorHAnsi" w:hAnsiTheme="minorHAnsi" w:cstheme="minorHAnsi"/>
                <w:sz w:val="24"/>
                <w:szCs w:val="24"/>
              </w:rPr>
              <w:t xml:space="preserve">30 </w:t>
            </w:r>
            <w:r w:rsidRPr="00497C71">
              <w:rPr>
                <w:rFonts w:asciiTheme="minorHAnsi" w:hAnsiTheme="minorHAnsi" w:cstheme="minorHAnsi"/>
                <w:sz w:val="24"/>
                <w:szCs w:val="24"/>
              </w:rPr>
              <w:t>minut:</w:t>
            </w:r>
          </w:p>
        </w:tc>
        <w:tc>
          <w:tcPr>
            <w:tcW w:w="3472" w:type="dxa"/>
          </w:tcPr>
          <w:p w14:paraId="48BF4F63" w14:textId="0D19B93D" w:rsidR="002E6CF4" w:rsidRPr="00497C71" w:rsidRDefault="004E184B"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20 </w:t>
            </w:r>
            <w:r w:rsidR="002E6CF4" w:rsidRPr="00497C71">
              <w:rPr>
                <w:rFonts w:asciiTheme="minorHAnsi" w:hAnsiTheme="minorHAnsi" w:cstheme="minorHAnsi"/>
                <w:sz w:val="24"/>
                <w:szCs w:val="24"/>
              </w:rPr>
              <w:t>Kč</w:t>
            </w:r>
          </w:p>
        </w:tc>
      </w:tr>
      <w:tr w:rsidR="00497C71" w:rsidRPr="00497C71" w14:paraId="7FEAE29C" w14:textId="77777777" w:rsidTr="00753AF0">
        <w:tc>
          <w:tcPr>
            <w:tcW w:w="4183" w:type="dxa"/>
          </w:tcPr>
          <w:p w14:paraId="78CA2BC7" w14:textId="3835B030" w:rsidR="00C77552" w:rsidRPr="00497C71" w:rsidRDefault="00C77552"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72" w:type="dxa"/>
          </w:tcPr>
          <w:p w14:paraId="7EFE6162" w14:textId="7FA5A549" w:rsidR="00C77552" w:rsidRPr="00497C71" w:rsidRDefault="004E184B"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 xml:space="preserve">20 </w:t>
            </w:r>
            <w:r w:rsidR="00C77552" w:rsidRPr="00497C71">
              <w:rPr>
                <w:rFonts w:asciiTheme="minorHAnsi" w:hAnsiTheme="minorHAnsi" w:cstheme="minorHAnsi"/>
                <w:sz w:val="24"/>
                <w:szCs w:val="24"/>
              </w:rPr>
              <w:t>Kč</w:t>
            </w:r>
          </w:p>
        </w:tc>
      </w:tr>
    </w:tbl>
    <w:p w14:paraId="51C2A767" w14:textId="324CDC82" w:rsidR="00926F94" w:rsidRPr="00497C71" w:rsidRDefault="002E6CF4" w:rsidP="00753AF0">
      <w:pPr>
        <w:pStyle w:val="Zkladntext"/>
        <w:keepNext/>
        <w:numPr>
          <w:ilvl w:val="1"/>
          <w:numId w:val="32"/>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lastRenderedPageBreak/>
        <w:t>Oranžová</w:t>
      </w:r>
      <w:r w:rsidR="00926F94" w:rsidRPr="00497C71">
        <w:rPr>
          <w:rFonts w:asciiTheme="minorHAnsi" w:hAnsiTheme="minorHAnsi" w:cstheme="minorHAnsi"/>
          <w:sz w:val="24"/>
          <w:szCs w:val="24"/>
          <w:u w:val="single"/>
        </w:rPr>
        <w:t xml:space="preserve">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83"/>
        <w:gridCol w:w="3472"/>
      </w:tblGrid>
      <w:tr w:rsidR="00497C71" w:rsidRPr="00497C71" w14:paraId="4CCA4AEB" w14:textId="77777777" w:rsidTr="00753AF0">
        <w:tc>
          <w:tcPr>
            <w:tcW w:w="4183" w:type="dxa"/>
          </w:tcPr>
          <w:p w14:paraId="26DA097C" w14:textId="75E7A997" w:rsidR="00C77552" w:rsidRPr="00497C71" w:rsidRDefault="00C77552"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72" w:type="dxa"/>
          </w:tcPr>
          <w:p w14:paraId="15AA995D" w14:textId="3508351C" w:rsidR="00C77552" w:rsidRPr="00497C71" w:rsidRDefault="002E6CF4"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20</w:t>
            </w:r>
            <w:r w:rsidR="00C77552" w:rsidRPr="00497C71">
              <w:rPr>
                <w:rFonts w:asciiTheme="minorHAnsi" w:hAnsiTheme="minorHAnsi" w:cstheme="minorHAnsi"/>
                <w:sz w:val="24"/>
                <w:szCs w:val="24"/>
              </w:rPr>
              <w:t xml:space="preserve"> Kč</w:t>
            </w:r>
          </w:p>
        </w:tc>
      </w:tr>
      <w:tr w:rsidR="00497C71" w:rsidRPr="00497C71" w14:paraId="39ADEAAC" w14:textId="77777777" w:rsidTr="00753AF0">
        <w:tc>
          <w:tcPr>
            <w:tcW w:w="4183" w:type="dxa"/>
          </w:tcPr>
          <w:p w14:paraId="7A188E82" w14:textId="62B5ED46"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30 minut:</w:t>
            </w:r>
          </w:p>
        </w:tc>
        <w:tc>
          <w:tcPr>
            <w:tcW w:w="3472" w:type="dxa"/>
          </w:tcPr>
          <w:p w14:paraId="1B201AB9" w14:textId="56787D5A"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10 Kč</w:t>
            </w:r>
          </w:p>
        </w:tc>
      </w:tr>
      <w:tr w:rsidR="00497C71" w:rsidRPr="00497C71" w14:paraId="0A87AF67" w14:textId="77777777" w:rsidTr="00753AF0">
        <w:tc>
          <w:tcPr>
            <w:tcW w:w="4183" w:type="dxa"/>
          </w:tcPr>
          <w:p w14:paraId="07A8F3D0" w14:textId="77777777" w:rsidR="00C77552" w:rsidRPr="00497C71" w:rsidRDefault="00C77552"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72" w:type="dxa"/>
          </w:tcPr>
          <w:p w14:paraId="779E2F40" w14:textId="2ACE2889" w:rsidR="00C77552" w:rsidRPr="00497C71" w:rsidRDefault="00C77552"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5020928E" w14:textId="2FF71178" w:rsidR="002E6CF4" w:rsidRPr="00497C71" w:rsidRDefault="002E6CF4" w:rsidP="00753AF0">
      <w:pPr>
        <w:pStyle w:val="Zkladntext"/>
        <w:keepNext/>
        <w:numPr>
          <w:ilvl w:val="1"/>
          <w:numId w:val="32"/>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Žlutá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75"/>
        <w:gridCol w:w="3480"/>
      </w:tblGrid>
      <w:tr w:rsidR="00497C71" w:rsidRPr="00497C71" w14:paraId="24F8F6EC" w14:textId="77777777" w:rsidTr="00753AF0">
        <w:tc>
          <w:tcPr>
            <w:tcW w:w="4175" w:type="dxa"/>
          </w:tcPr>
          <w:p w14:paraId="0CA322E3" w14:textId="77777777" w:rsidR="002E6CF4" w:rsidRPr="00497C71" w:rsidRDefault="002E6CF4"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80" w:type="dxa"/>
          </w:tcPr>
          <w:p w14:paraId="697E1503" w14:textId="77777777" w:rsidR="002E6CF4" w:rsidRPr="00497C71" w:rsidRDefault="002E6CF4"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r w:rsidR="00497C71" w:rsidRPr="00497C71" w14:paraId="57DB69A8" w14:textId="77777777" w:rsidTr="00753AF0">
        <w:tc>
          <w:tcPr>
            <w:tcW w:w="4175" w:type="dxa"/>
          </w:tcPr>
          <w:p w14:paraId="7E25859C" w14:textId="679D7D57"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kalendářní den:</w:t>
            </w:r>
          </w:p>
        </w:tc>
        <w:tc>
          <w:tcPr>
            <w:tcW w:w="3480" w:type="dxa"/>
          </w:tcPr>
          <w:p w14:paraId="0083B5A0" w14:textId="74430148" w:rsidR="002E6CF4" w:rsidRPr="00497C71" w:rsidRDefault="004E184B"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60 </w:t>
            </w:r>
            <w:r w:rsidR="002E6CF4" w:rsidRPr="00497C71">
              <w:rPr>
                <w:rFonts w:asciiTheme="minorHAnsi" w:hAnsiTheme="minorHAnsi" w:cstheme="minorHAnsi"/>
                <w:sz w:val="24"/>
                <w:szCs w:val="24"/>
              </w:rPr>
              <w:t>Kč</w:t>
            </w:r>
          </w:p>
        </w:tc>
      </w:tr>
      <w:tr w:rsidR="00497C71" w:rsidRPr="00497C71" w14:paraId="7FBF56E2" w14:textId="77777777" w:rsidTr="00753AF0">
        <w:tc>
          <w:tcPr>
            <w:tcW w:w="4175" w:type="dxa"/>
          </w:tcPr>
          <w:p w14:paraId="63AD479B" w14:textId="2CFEF183"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týden:</w:t>
            </w:r>
          </w:p>
        </w:tc>
        <w:tc>
          <w:tcPr>
            <w:tcW w:w="3480" w:type="dxa"/>
          </w:tcPr>
          <w:p w14:paraId="09A0FABA" w14:textId="6488E5EE" w:rsidR="002E6CF4" w:rsidRPr="00497C71" w:rsidRDefault="002E6CF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150 Kč</w:t>
            </w:r>
          </w:p>
        </w:tc>
      </w:tr>
      <w:tr w:rsidR="00497C71" w:rsidRPr="00497C71" w14:paraId="04D7D371" w14:textId="77777777" w:rsidTr="00753AF0">
        <w:tc>
          <w:tcPr>
            <w:tcW w:w="4175" w:type="dxa"/>
          </w:tcPr>
          <w:p w14:paraId="17712428" w14:textId="77777777" w:rsidR="002E6CF4" w:rsidRPr="00497C71" w:rsidRDefault="002E6CF4" w:rsidP="00FE4361">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80" w:type="dxa"/>
          </w:tcPr>
          <w:p w14:paraId="6A84D477" w14:textId="02C827BA" w:rsidR="002E6CF4" w:rsidRPr="00497C71" w:rsidRDefault="002E6CF4" w:rsidP="00FE4361">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5849343C" w14:textId="7BE509E8" w:rsidR="00E57F18" w:rsidRPr="00497C71" w:rsidRDefault="003B0ABE" w:rsidP="00E57F18">
      <w:pPr>
        <w:pStyle w:val="Zkladntext"/>
        <w:keepNext/>
        <w:numPr>
          <w:ilvl w:val="1"/>
          <w:numId w:val="32"/>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Zelená</w:t>
      </w:r>
      <w:r w:rsidR="00E57F18" w:rsidRPr="00497C71">
        <w:rPr>
          <w:rFonts w:asciiTheme="minorHAnsi" w:hAnsiTheme="minorHAnsi" w:cstheme="minorHAnsi"/>
          <w:sz w:val="24"/>
          <w:szCs w:val="24"/>
          <w:u w:val="single"/>
        </w:rPr>
        <w:t xml:space="preserve">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75"/>
        <w:gridCol w:w="3480"/>
      </w:tblGrid>
      <w:tr w:rsidR="00497C71" w:rsidRPr="00497C71" w14:paraId="4E826C55" w14:textId="77777777" w:rsidTr="003F7EC0">
        <w:tc>
          <w:tcPr>
            <w:tcW w:w="4175" w:type="dxa"/>
          </w:tcPr>
          <w:p w14:paraId="0B65CB13" w14:textId="77777777" w:rsidR="00E57F18" w:rsidRPr="00497C71" w:rsidRDefault="00E57F18" w:rsidP="003F7EC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80" w:type="dxa"/>
          </w:tcPr>
          <w:p w14:paraId="5B2C533F" w14:textId="77777777" w:rsidR="00E57F18" w:rsidRPr="00497C71" w:rsidRDefault="00E57F18" w:rsidP="003F7EC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r w:rsidR="00497C71" w:rsidRPr="00497C71" w14:paraId="4E6A35B5" w14:textId="77777777" w:rsidTr="003F7EC0">
        <w:tc>
          <w:tcPr>
            <w:tcW w:w="4175" w:type="dxa"/>
          </w:tcPr>
          <w:p w14:paraId="7C82C78D" w14:textId="77777777" w:rsidR="00E57F18" w:rsidRPr="00497C71" w:rsidRDefault="00E57F18" w:rsidP="003F7EC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kalendářní den:</w:t>
            </w:r>
          </w:p>
        </w:tc>
        <w:tc>
          <w:tcPr>
            <w:tcW w:w="3480" w:type="dxa"/>
          </w:tcPr>
          <w:p w14:paraId="402E61C9" w14:textId="77777777" w:rsidR="00E57F18" w:rsidRPr="00497C71" w:rsidRDefault="00E57F18" w:rsidP="003F7EC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60 Kč</w:t>
            </w:r>
          </w:p>
        </w:tc>
      </w:tr>
      <w:tr w:rsidR="00497C71" w:rsidRPr="00497C71" w14:paraId="060F887F" w14:textId="77777777" w:rsidTr="003F7EC0">
        <w:tc>
          <w:tcPr>
            <w:tcW w:w="4175" w:type="dxa"/>
          </w:tcPr>
          <w:p w14:paraId="5B9B4ADA" w14:textId="77777777" w:rsidR="00E57F18" w:rsidRPr="00497C71" w:rsidRDefault="00E57F18" w:rsidP="003F7EC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týden:</w:t>
            </w:r>
          </w:p>
        </w:tc>
        <w:tc>
          <w:tcPr>
            <w:tcW w:w="3480" w:type="dxa"/>
          </w:tcPr>
          <w:p w14:paraId="6F936ED3" w14:textId="174AABF7" w:rsidR="00E57F18" w:rsidRPr="00497C71" w:rsidRDefault="00E57F18" w:rsidP="003F7EC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100 Kč</w:t>
            </w:r>
          </w:p>
        </w:tc>
      </w:tr>
      <w:tr w:rsidR="00497C71" w:rsidRPr="00497C71" w14:paraId="51A45E34" w14:textId="77777777" w:rsidTr="003F7EC0">
        <w:tc>
          <w:tcPr>
            <w:tcW w:w="4175" w:type="dxa"/>
          </w:tcPr>
          <w:p w14:paraId="1CF41CB9" w14:textId="77777777" w:rsidR="00E57F18" w:rsidRPr="00497C71" w:rsidRDefault="00E57F18" w:rsidP="003F7EC0">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80" w:type="dxa"/>
          </w:tcPr>
          <w:p w14:paraId="5BFE9B9B" w14:textId="77777777" w:rsidR="00E57F18" w:rsidRPr="00497C71" w:rsidRDefault="00E57F18" w:rsidP="003F7EC0">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6F030C2B" w14:textId="1D9A35A9" w:rsidR="00C85BB9" w:rsidRPr="00497C71" w:rsidRDefault="00C85BB9" w:rsidP="00326CBA">
      <w:pPr>
        <w:pStyle w:val="Zkladntext"/>
        <w:spacing w:before="120" w:after="120"/>
        <w:ind w:left="567" w:firstLine="0"/>
        <w:rPr>
          <w:rFonts w:asciiTheme="minorHAnsi" w:hAnsiTheme="minorHAnsi" w:cstheme="minorHAnsi"/>
          <w:sz w:val="24"/>
          <w:szCs w:val="24"/>
        </w:rPr>
      </w:pPr>
      <w:r w:rsidRPr="00497C71">
        <w:rPr>
          <w:rFonts w:asciiTheme="minorHAnsi" w:hAnsiTheme="minorHAnsi" w:cstheme="minorHAnsi"/>
          <w:sz w:val="24"/>
          <w:szCs w:val="24"/>
        </w:rPr>
        <w:t xml:space="preserve">Doba platnosti krátkodobého návštěvnického parkovacího oprávnění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w:t>
      </w:r>
      <w:r w:rsidR="008C7219" w:rsidRPr="00497C71">
        <w:rPr>
          <w:rFonts w:asciiTheme="minorHAnsi" w:hAnsiTheme="minorHAnsi" w:cstheme="minorHAnsi"/>
          <w:sz w:val="24"/>
          <w:szCs w:val="24"/>
        </w:rPr>
        <w:t xml:space="preserve"> </w:t>
      </w:r>
      <w:r w:rsidR="00326CBA" w:rsidRPr="00497C71">
        <w:rPr>
          <w:rFonts w:asciiTheme="minorHAnsi" w:hAnsiTheme="minorHAnsi" w:cstheme="minorHAnsi"/>
          <w:sz w:val="24"/>
          <w:szCs w:val="24"/>
        </w:rPr>
        <w:t>Je-li</w:t>
      </w:r>
      <w:r w:rsidR="008C7219" w:rsidRPr="00497C71">
        <w:rPr>
          <w:rFonts w:asciiTheme="minorHAnsi" w:hAnsiTheme="minorHAnsi" w:cstheme="minorHAnsi"/>
          <w:sz w:val="24"/>
          <w:szCs w:val="24"/>
        </w:rPr>
        <w:t xml:space="preserve"> uhrazena cena krátkodobého návštěvnického parkovacího oprávnění za dobu jeho platnosti přesahující provozní dobu dle</w:t>
      </w:r>
      <w:r w:rsidR="001C3253" w:rsidRPr="00497C71">
        <w:rPr>
          <w:rFonts w:asciiTheme="minorHAnsi" w:hAnsiTheme="minorHAnsi" w:cstheme="minorHAnsi"/>
          <w:sz w:val="24"/>
          <w:szCs w:val="24"/>
        </w:rPr>
        <w:t> </w:t>
      </w:r>
      <w:r w:rsidR="00753AF0" w:rsidRPr="00497C71">
        <w:rPr>
          <w:rFonts w:asciiTheme="minorHAnsi" w:hAnsiTheme="minorHAnsi" w:cstheme="minorHAnsi"/>
          <w:sz w:val="24"/>
          <w:szCs w:val="24"/>
        </w:rPr>
        <w:fldChar w:fldCharType="begin"/>
      </w:r>
      <w:r w:rsidR="00753AF0" w:rsidRPr="00497C71">
        <w:rPr>
          <w:rFonts w:asciiTheme="minorHAnsi" w:hAnsiTheme="minorHAnsi" w:cstheme="minorHAnsi"/>
          <w:sz w:val="24"/>
          <w:szCs w:val="24"/>
        </w:rPr>
        <w:instrText xml:space="preserve"> REF _Ref180487386 \r \h  \* MERGEFORMAT </w:instrText>
      </w:r>
      <w:r w:rsidR="00753AF0" w:rsidRPr="00497C71">
        <w:rPr>
          <w:rFonts w:asciiTheme="minorHAnsi" w:hAnsiTheme="minorHAnsi" w:cstheme="minorHAnsi"/>
          <w:sz w:val="24"/>
          <w:szCs w:val="24"/>
        </w:rPr>
      </w:r>
      <w:r w:rsidR="00753AF0"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0</w:t>
      </w:r>
      <w:r w:rsidR="00753AF0" w:rsidRPr="00497C71">
        <w:rPr>
          <w:rFonts w:asciiTheme="minorHAnsi" w:hAnsiTheme="minorHAnsi" w:cstheme="minorHAnsi"/>
          <w:sz w:val="24"/>
          <w:szCs w:val="24"/>
        </w:rPr>
        <w:fldChar w:fldCharType="end"/>
      </w:r>
      <w:r w:rsidR="008C7219" w:rsidRPr="00497C71">
        <w:rPr>
          <w:rFonts w:asciiTheme="minorHAnsi" w:hAnsiTheme="minorHAnsi" w:cstheme="minorHAnsi"/>
          <w:sz w:val="24"/>
          <w:szCs w:val="24"/>
        </w:rPr>
        <w:t xml:space="preserve"> tohoto nařízení v příslušném kalendářním dni, přerušuje se doba platnosti oprávnění s koncem provozní doby a pokračuje s počátkem nejbližší následující provozní doby.</w:t>
      </w:r>
    </w:p>
    <w:p w14:paraId="726F8A96" w14:textId="45739BF7" w:rsidR="0071629C" w:rsidRPr="00497C71" w:rsidRDefault="0071629C" w:rsidP="002E6CF4">
      <w:pPr>
        <w:pStyle w:val="Zkladntext"/>
        <w:numPr>
          <w:ilvl w:val="0"/>
          <w:numId w:val="3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Cen</w:t>
      </w:r>
      <w:r w:rsidR="00EB3EDD" w:rsidRPr="00497C71">
        <w:rPr>
          <w:rFonts w:asciiTheme="minorHAnsi" w:hAnsiTheme="minorHAnsi" w:cstheme="minorHAnsi"/>
          <w:sz w:val="24"/>
          <w:szCs w:val="24"/>
        </w:rPr>
        <w:t>a</w:t>
      </w:r>
      <w:r w:rsidRPr="00497C71">
        <w:rPr>
          <w:rFonts w:asciiTheme="minorHAnsi" w:hAnsiTheme="minorHAnsi" w:cstheme="minorHAnsi"/>
          <w:sz w:val="24"/>
          <w:szCs w:val="24"/>
        </w:rPr>
        <w:t xml:space="preserve"> paušálního návštěvnického parkovacího oprávnění </w:t>
      </w:r>
      <w:r w:rsidR="00EB3EDD" w:rsidRPr="00497C71">
        <w:rPr>
          <w:rFonts w:asciiTheme="minorHAnsi" w:hAnsiTheme="minorHAnsi" w:cstheme="minorHAnsi"/>
          <w:sz w:val="24"/>
          <w:szCs w:val="24"/>
        </w:rPr>
        <w:t>je stanovena</w:t>
      </w:r>
      <w:r w:rsidRPr="00497C71">
        <w:rPr>
          <w:rFonts w:asciiTheme="minorHAnsi" w:hAnsiTheme="minorHAnsi" w:cstheme="minorHAnsi"/>
          <w:sz w:val="24"/>
          <w:szCs w:val="24"/>
        </w:rPr>
        <w:t xml:space="preserve"> v tomto odstavci. Paušálním návštěvnickým parkovacím oprávněním se rozumí oprávnění k stání silničním motorovým vozidlem na </w:t>
      </w:r>
      <w:r w:rsidR="00382E25" w:rsidRPr="00497C71">
        <w:rPr>
          <w:rFonts w:asciiTheme="minorHAnsi" w:hAnsiTheme="minorHAnsi" w:cstheme="minorHAnsi"/>
          <w:sz w:val="24"/>
          <w:szCs w:val="24"/>
        </w:rPr>
        <w:t xml:space="preserve">místních komunikacích </w:t>
      </w:r>
      <w:r w:rsidR="00784E44" w:rsidRPr="00497C71">
        <w:rPr>
          <w:rFonts w:asciiTheme="minorHAnsi" w:hAnsiTheme="minorHAnsi" w:cstheme="minorHAnsi"/>
          <w:sz w:val="24"/>
          <w:szCs w:val="24"/>
        </w:rPr>
        <w:t>nebo</w:t>
      </w:r>
      <w:r w:rsidR="00382E25" w:rsidRPr="00497C71">
        <w:rPr>
          <w:rFonts w:asciiTheme="minorHAnsi" w:hAnsiTheme="minorHAnsi" w:cstheme="minorHAnsi"/>
          <w:sz w:val="24"/>
          <w:szCs w:val="24"/>
        </w:rPr>
        <w:t xml:space="preserve"> jejich úsecích</w:t>
      </w:r>
      <w:r w:rsidRPr="00497C71">
        <w:rPr>
          <w:rFonts w:asciiTheme="minorHAnsi" w:hAnsiTheme="minorHAnsi" w:cstheme="minorHAnsi"/>
          <w:sz w:val="24"/>
          <w:szCs w:val="24"/>
        </w:rPr>
        <w:t xml:space="preserve"> </w:t>
      </w:r>
      <w:r w:rsidR="002324A6" w:rsidRPr="00497C71">
        <w:rPr>
          <w:rFonts w:asciiTheme="minorHAnsi" w:hAnsiTheme="minorHAnsi" w:cstheme="minorHAnsi"/>
          <w:sz w:val="24"/>
          <w:szCs w:val="24"/>
        </w:rPr>
        <w:t>zařazených do</w:t>
      </w:r>
      <w:r w:rsidR="002E6CF4" w:rsidRPr="00497C71">
        <w:rPr>
          <w:rFonts w:asciiTheme="minorHAnsi" w:hAnsiTheme="minorHAnsi" w:cstheme="minorHAnsi"/>
          <w:sz w:val="24"/>
          <w:szCs w:val="24"/>
        </w:rPr>
        <w:t> všech tarifních zón</w:t>
      </w:r>
      <w:r w:rsidR="002324A6" w:rsidRPr="00497C71">
        <w:rPr>
          <w:rFonts w:asciiTheme="minorHAnsi" w:hAnsiTheme="minorHAnsi" w:cstheme="minorHAnsi"/>
          <w:sz w:val="24"/>
          <w:szCs w:val="24"/>
        </w:rPr>
        <w:t>.</w:t>
      </w:r>
    </w:p>
    <w:tbl>
      <w:tblPr>
        <w:tblStyle w:val="Mkatabulky"/>
        <w:tblW w:w="0" w:type="auto"/>
        <w:tblInd w:w="11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162"/>
        <w:gridCol w:w="4143"/>
      </w:tblGrid>
      <w:tr w:rsidR="00497C71" w:rsidRPr="00497C71" w14:paraId="6D529B97" w14:textId="77777777" w:rsidTr="00753AF0">
        <w:tc>
          <w:tcPr>
            <w:tcW w:w="4170" w:type="dxa"/>
          </w:tcPr>
          <w:p w14:paraId="57566510" w14:textId="66DC8BAA" w:rsidR="00F81056" w:rsidRPr="00497C71" w:rsidRDefault="00F81056"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Roční doba platnosti:</w:t>
            </w:r>
          </w:p>
        </w:tc>
        <w:tc>
          <w:tcPr>
            <w:tcW w:w="4149" w:type="dxa"/>
          </w:tcPr>
          <w:p w14:paraId="28700A94" w14:textId="6AD7C090" w:rsidR="00F81056" w:rsidRPr="00497C71" w:rsidRDefault="00217999"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40 000</w:t>
            </w:r>
            <w:r w:rsidR="00F81056" w:rsidRPr="00497C71">
              <w:rPr>
                <w:rFonts w:asciiTheme="minorHAnsi" w:hAnsiTheme="minorHAnsi" w:cstheme="minorHAnsi"/>
                <w:sz w:val="24"/>
                <w:szCs w:val="24"/>
              </w:rPr>
              <w:t xml:space="preserve"> Kč</w:t>
            </w:r>
          </w:p>
        </w:tc>
      </w:tr>
      <w:tr w:rsidR="00497C71" w:rsidRPr="00497C71" w14:paraId="246C1548" w14:textId="77777777" w:rsidTr="00753AF0">
        <w:tc>
          <w:tcPr>
            <w:tcW w:w="4170" w:type="dxa"/>
          </w:tcPr>
          <w:p w14:paraId="53C46C56" w14:textId="17D0897B" w:rsidR="00F81056" w:rsidRPr="00497C71" w:rsidRDefault="002E6CF4"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Měsíční</w:t>
            </w:r>
            <w:r w:rsidR="00F81056" w:rsidRPr="00497C71">
              <w:rPr>
                <w:rFonts w:asciiTheme="minorHAnsi" w:hAnsiTheme="minorHAnsi" w:cstheme="minorHAnsi"/>
                <w:sz w:val="24"/>
                <w:szCs w:val="24"/>
              </w:rPr>
              <w:t xml:space="preserve"> doba platnosti:</w:t>
            </w:r>
          </w:p>
        </w:tc>
        <w:tc>
          <w:tcPr>
            <w:tcW w:w="4149" w:type="dxa"/>
          </w:tcPr>
          <w:p w14:paraId="317D066B" w14:textId="799104B2" w:rsidR="00F81056" w:rsidRPr="00497C71" w:rsidRDefault="002E6CF4"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4 000 Kč</w:t>
            </w:r>
          </w:p>
        </w:tc>
      </w:tr>
      <w:tr w:rsidR="00497C71" w:rsidRPr="00497C71" w14:paraId="0A6BD647" w14:textId="77777777" w:rsidTr="00753AF0">
        <w:tc>
          <w:tcPr>
            <w:tcW w:w="4168" w:type="dxa"/>
          </w:tcPr>
          <w:p w14:paraId="71077376" w14:textId="1972A61C" w:rsidR="00F81056" w:rsidRPr="00497C71" w:rsidRDefault="002E6CF4"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Týdenní</w:t>
            </w:r>
            <w:r w:rsidR="00F81056" w:rsidRPr="00497C71">
              <w:rPr>
                <w:rFonts w:asciiTheme="minorHAnsi" w:hAnsiTheme="minorHAnsi" w:cstheme="minorHAnsi"/>
                <w:sz w:val="24"/>
                <w:szCs w:val="24"/>
              </w:rPr>
              <w:t xml:space="preserve"> doba platnosti:</w:t>
            </w:r>
          </w:p>
        </w:tc>
        <w:tc>
          <w:tcPr>
            <w:tcW w:w="4151" w:type="dxa"/>
          </w:tcPr>
          <w:p w14:paraId="45E557F3" w14:textId="76677925" w:rsidR="00F81056" w:rsidRPr="00497C71" w:rsidRDefault="002E6CF4" w:rsidP="00326CBA">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1 000 Kč</w:t>
            </w:r>
          </w:p>
        </w:tc>
      </w:tr>
    </w:tbl>
    <w:p w14:paraId="1870AC5D" w14:textId="31835479" w:rsidR="00497C71" w:rsidRPr="00497C71" w:rsidRDefault="00C85BB9" w:rsidP="003B54E1">
      <w:pPr>
        <w:pStyle w:val="Zkladntext"/>
        <w:spacing w:before="120" w:after="120"/>
        <w:ind w:left="567" w:firstLine="0"/>
        <w:rPr>
          <w:rFonts w:asciiTheme="minorHAnsi" w:hAnsiTheme="minorHAnsi" w:cstheme="minorHAnsi"/>
          <w:sz w:val="24"/>
          <w:szCs w:val="24"/>
        </w:rPr>
      </w:pPr>
      <w:r w:rsidRPr="00497C71">
        <w:rPr>
          <w:rFonts w:asciiTheme="minorHAnsi" w:hAnsiTheme="minorHAnsi" w:cstheme="minorHAnsi"/>
          <w:sz w:val="24"/>
          <w:szCs w:val="24"/>
        </w:rPr>
        <w:t xml:space="preserve">Doba platnosti paušálního návštěvnického parkovacího oprávnění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O paušální návštěvnické parkovací oprávnění lze</w:t>
      </w:r>
      <w:r w:rsidR="00A46C90" w:rsidRPr="00497C71">
        <w:rPr>
          <w:rFonts w:asciiTheme="minorHAnsi" w:hAnsiTheme="minorHAnsi" w:cstheme="minorHAnsi"/>
          <w:sz w:val="24"/>
          <w:szCs w:val="24"/>
        </w:rPr>
        <w:t> </w:t>
      </w:r>
      <w:r w:rsidRPr="00497C71">
        <w:rPr>
          <w:rFonts w:asciiTheme="minorHAnsi" w:hAnsiTheme="minorHAnsi" w:cstheme="minorHAnsi"/>
          <w:sz w:val="24"/>
          <w:szCs w:val="24"/>
        </w:rPr>
        <w:t>požádat nejdříve měsíc před požadovaným počátkem doby platnosti.</w:t>
      </w:r>
    </w:p>
    <w:p w14:paraId="68B09225" w14:textId="77777777" w:rsidR="00497C71" w:rsidRPr="00497C71" w:rsidRDefault="00497C71" w:rsidP="003B54E1">
      <w:pPr>
        <w:pStyle w:val="Zkladntext"/>
        <w:ind w:firstLine="0"/>
        <w:rPr>
          <w:rFonts w:asciiTheme="minorHAnsi" w:hAnsiTheme="minorHAnsi" w:cstheme="minorHAnsi"/>
          <w:sz w:val="24"/>
          <w:szCs w:val="24"/>
        </w:rPr>
      </w:pPr>
    </w:p>
    <w:p w14:paraId="155E61B5" w14:textId="7A39EEF0" w:rsidR="000D0509" w:rsidRPr="00497C71" w:rsidRDefault="000D0509" w:rsidP="00A959D2">
      <w:pPr>
        <w:pStyle w:val="Odstavecseseznamem"/>
        <w:numPr>
          <w:ilvl w:val="0"/>
          <w:numId w:val="33"/>
        </w:numPr>
        <w:jc w:val="center"/>
        <w:rPr>
          <w:rFonts w:asciiTheme="minorHAnsi" w:hAnsiTheme="minorHAnsi" w:cstheme="minorHAnsi"/>
          <w:b/>
          <w:bCs/>
          <w:sz w:val="24"/>
          <w:szCs w:val="24"/>
        </w:rPr>
      </w:pPr>
      <w:bookmarkStart w:id="1" w:name="_Ref180485679"/>
    </w:p>
    <w:bookmarkEnd w:id="1"/>
    <w:p w14:paraId="6FE6C7DC" w14:textId="4CD734EB" w:rsidR="00EB3EDD" w:rsidRPr="00497C71" w:rsidRDefault="00EB3EDD" w:rsidP="00326CBA">
      <w:pPr>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Ceny rezidentních parkovacích oprávnění</w:t>
      </w:r>
    </w:p>
    <w:p w14:paraId="4787A3AC" w14:textId="77777777" w:rsidR="00EB3EDD" w:rsidRPr="00497C71" w:rsidRDefault="00EB3EDD" w:rsidP="00326CBA">
      <w:pPr>
        <w:pStyle w:val="Zkladntext"/>
        <w:ind w:left="113" w:firstLine="601"/>
        <w:rPr>
          <w:rFonts w:asciiTheme="minorHAnsi" w:hAnsiTheme="minorHAnsi" w:cstheme="minorHAnsi"/>
          <w:sz w:val="24"/>
          <w:szCs w:val="24"/>
        </w:rPr>
      </w:pPr>
    </w:p>
    <w:p w14:paraId="78EAF607" w14:textId="7EB59FCD" w:rsidR="00EB3EDD" w:rsidRPr="00497C71" w:rsidRDefault="00EB3EDD" w:rsidP="00A959D2">
      <w:pPr>
        <w:pStyle w:val="Zkladntext"/>
        <w:numPr>
          <w:ilvl w:val="0"/>
          <w:numId w:val="37"/>
        </w:numPr>
        <w:tabs>
          <w:tab w:val="left" w:pos="1134"/>
        </w:tabs>
        <w:spacing w:after="120"/>
        <w:ind w:left="0" w:firstLine="567"/>
        <w:rPr>
          <w:rFonts w:asciiTheme="minorHAnsi" w:hAnsiTheme="minorHAnsi" w:cstheme="minorHAnsi"/>
          <w:sz w:val="24"/>
          <w:szCs w:val="24"/>
        </w:rPr>
      </w:pPr>
      <w:bookmarkStart w:id="2" w:name="_Ref175146881"/>
      <w:bookmarkStart w:id="3" w:name="_Ref180485682"/>
      <w:r w:rsidRPr="00497C71">
        <w:rPr>
          <w:rFonts w:asciiTheme="minorHAnsi" w:hAnsiTheme="minorHAnsi" w:cstheme="minorHAnsi"/>
          <w:sz w:val="24"/>
          <w:szCs w:val="24"/>
        </w:rPr>
        <w:t>Rezidentním parkovacím oprávnění se rozumí oprávnění k stání silničního motorového vozidla fyzické osoby, která má místo trvalého pobytu ve vymezené oblasti (dále jen „</w:t>
      </w:r>
      <w:r w:rsidRPr="00497C71">
        <w:rPr>
          <w:rFonts w:asciiTheme="minorHAnsi" w:hAnsiTheme="minorHAnsi" w:cstheme="minorHAnsi"/>
          <w:b/>
          <w:bCs/>
          <w:sz w:val="24"/>
          <w:szCs w:val="24"/>
        </w:rPr>
        <w:t>rezident</w:t>
      </w:r>
      <w:r w:rsidRPr="00497C71">
        <w:rPr>
          <w:rFonts w:asciiTheme="minorHAnsi" w:hAnsiTheme="minorHAnsi" w:cstheme="minorHAnsi"/>
          <w:sz w:val="24"/>
          <w:szCs w:val="24"/>
        </w:rPr>
        <w:t xml:space="preserve">“), </w:t>
      </w:r>
      <w:r w:rsidRPr="00497C71">
        <w:rPr>
          <w:rFonts w:asciiTheme="minorHAnsi" w:hAnsiTheme="minorHAnsi" w:cstheme="minorHAnsi"/>
          <w:sz w:val="24"/>
          <w:szCs w:val="24"/>
        </w:rPr>
        <w:lastRenderedPageBreak/>
        <w:t>na</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 xml:space="preserve">místních komunikacích nebo jejich úsecích, které lze </w:t>
      </w:r>
      <w:r w:rsidR="00747BE2" w:rsidRPr="00497C71">
        <w:rPr>
          <w:rFonts w:asciiTheme="minorHAnsi" w:hAnsiTheme="minorHAnsi" w:cstheme="minorHAnsi"/>
          <w:sz w:val="24"/>
          <w:szCs w:val="24"/>
        </w:rPr>
        <w:t xml:space="preserve">dle nařízení o vymezení oblastí </w:t>
      </w:r>
      <w:r w:rsidRPr="00497C71">
        <w:rPr>
          <w:rFonts w:asciiTheme="minorHAnsi" w:hAnsiTheme="minorHAnsi" w:cstheme="minorHAnsi"/>
          <w:sz w:val="24"/>
          <w:szCs w:val="24"/>
        </w:rPr>
        <w:t>užít za</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cenu sjednanou v souladu s</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cenovými předpisy k stání silničního motorového vozidla rezidenta. Místem trvalého pobytu se</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pro tyto účely nepovažuje místo trvalého pobytu na</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ohlašovně nebo místo trvalého pobytu, jehož zřízení je poskytováno jako služba poskytovaná za úplatu nebo za jiné protiplnění, aniž by osoba v příslušném místě skutečně bydlela (tzv.</w:t>
      </w:r>
      <w:r w:rsidR="002D6B3C" w:rsidRPr="00497C71">
        <w:rPr>
          <w:rFonts w:asciiTheme="minorHAnsi" w:hAnsiTheme="minorHAnsi" w:cstheme="minorHAnsi"/>
          <w:sz w:val="24"/>
          <w:szCs w:val="24"/>
        </w:rPr>
        <w:t> </w:t>
      </w:r>
      <w:r w:rsidRPr="00497C71">
        <w:rPr>
          <w:rFonts w:asciiTheme="minorHAnsi" w:hAnsiTheme="minorHAnsi" w:cstheme="minorHAnsi"/>
          <w:sz w:val="24"/>
          <w:szCs w:val="24"/>
        </w:rPr>
        <w:t>virtuální místo trvalého pobytu).</w:t>
      </w:r>
      <w:bookmarkEnd w:id="2"/>
      <w:bookmarkEnd w:id="3"/>
    </w:p>
    <w:p w14:paraId="0A0BEB34" w14:textId="68C1F320" w:rsidR="00FB5BA4" w:rsidRPr="008B4E00" w:rsidRDefault="004403F1" w:rsidP="008B4E00">
      <w:pPr>
        <w:pStyle w:val="Zkladntext"/>
        <w:numPr>
          <w:ilvl w:val="0"/>
          <w:numId w:val="37"/>
        </w:numPr>
        <w:tabs>
          <w:tab w:val="left" w:pos="1134"/>
        </w:tabs>
        <w:spacing w:before="120" w:after="120"/>
        <w:ind w:left="0" w:firstLine="567"/>
        <w:rPr>
          <w:rFonts w:asciiTheme="minorHAnsi" w:hAnsiTheme="minorHAnsi" w:cstheme="minorHAnsi"/>
          <w:sz w:val="24"/>
          <w:szCs w:val="24"/>
        </w:rPr>
      </w:pPr>
      <w:bookmarkStart w:id="4" w:name="_Ref180483993"/>
      <w:r w:rsidRPr="00497C71">
        <w:rPr>
          <w:rFonts w:asciiTheme="minorHAnsi" w:hAnsiTheme="minorHAnsi" w:cstheme="minorHAnsi"/>
          <w:sz w:val="24"/>
          <w:szCs w:val="24"/>
        </w:rPr>
        <w:t xml:space="preserve">Ceny rezidentního parkovacího oprávnění se dále liší podle právního vztahu rezidenta k jeho silničnímu motorovému vozidlu. </w:t>
      </w:r>
      <w:r w:rsidR="001D48E0" w:rsidRPr="00497C71">
        <w:rPr>
          <w:rFonts w:asciiTheme="minorHAnsi" w:hAnsiTheme="minorHAnsi" w:cstheme="minorHAnsi"/>
          <w:sz w:val="24"/>
          <w:szCs w:val="24"/>
        </w:rPr>
        <w:t>Ceny rezidentního parkovacího oprávnění</w:t>
      </w:r>
      <w:r w:rsidRPr="00497C71">
        <w:rPr>
          <w:rFonts w:asciiTheme="minorHAnsi" w:hAnsiTheme="minorHAnsi" w:cstheme="minorHAnsi"/>
          <w:sz w:val="24"/>
          <w:szCs w:val="24"/>
        </w:rPr>
        <w:t xml:space="preserve">, je-li rezident vlastníkem nebo provozovatelem </w:t>
      </w:r>
      <w:r w:rsidR="00E04D58" w:rsidRPr="00497C71">
        <w:rPr>
          <w:rFonts w:asciiTheme="minorHAnsi" w:hAnsiTheme="minorHAnsi" w:cstheme="minorHAnsi"/>
          <w:sz w:val="24"/>
          <w:szCs w:val="24"/>
        </w:rPr>
        <w:t xml:space="preserve">příslušného </w:t>
      </w:r>
      <w:r w:rsidRPr="00497C71">
        <w:rPr>
          <w:rFonts w:asciiTheme="minorHAnsi" w:hAnsiTheme="minorHAnsi" w:cstheme="minorHAnsi"/>
          <w:sz w:val="24"/>
          <w:szCs w:val="24"/>
        </w:rPr>
        <w:t>silničního motorového vozidla,</w:t>
      </w:r>
      <w:r w:rsidR="001D48E0" w:rsidRPr="00497C71">
        <w:rPr>
          <w:rFonts w:asciiTheme="minorHAnsi" w:hAnsiTheme="minorHAnsi" w:cstheme="minorHAnsi"/>
          <w:sz w:val="24"/>
          <w:szCs w:val="24"/>
        </w:rPr>
        <w:t xml:space="preserve"> se</w:t>
      </w:r>
      <w:r w:rsidRPr="00497C71">
        <w:rPr>
          <w:rFonts w:asciiTheme="minorHAnsi" w:hAnsiTheme="minorHAnsi" w:cstheme="minorHAnsi"/>
          <w:sz w:val="24"/>
          <w:szCs w:val="24"/>
        </w:rPr>
        <w:t xml:space="preserve"> dále</w:t>
      </w:r>
      <w:r w:rsidR="001D48E0" w:rsidRPr="00497C71">
        <w:rPr>
          <w:rFonts w:asciiTheme="minorHAnsi" w:hAnsiTheme="minorHAnsi" w:cstheme="minorHAnsi"/>
          <w:sz w:val="24"/>
          <w:szCs w:val="24"/>
        </w:rPr>
        <w:t xml:space="preserve"> liší podle pořadí rezidentního parkovacího oprávnění téže osoby. Pro první rezidentní parkovací oprávnění </w:t>
      </w:r>
      <w:r w:rsidRPr="00497C71">
        <w:rPr>
          <w:rFonts w:asciiTheme="minorHAnsi" w:hAnsiTheme="minorHAnsi" w:cstheme="minorHAnsi"/>
          <w:sz w:val="24"/>
          <w:szCs w:val="24"/>
        </w:rPr>
        <w:t xml:space="preserve">rezidenta, který je vlastníkem nebo provozovatelem, </w:t>
      </w:r>
      <w:r w:rsidR="001D48E0" w:rsidRPr="00497C71">
        <w:rPr>
          <w:rFonts w:asciiTheme="minorHAnsi" w:hAnsiTheme="minorHAnsi" w:cstheme="minorHAnsi"/>
          <w:sz w:val="24"/>
          <w:szCs w:val="24"/>
        </w:rPr>
        <w:t xml:space="preserve">je stanovena základní cena, pro druhé a další rezidentní parkovací oprávnění </w:t>
      </w:r>
      <w:r w:rsidRPr="00497C71">
        <w:rPr>
          <w:rFonts w:asciiTheme="minorHAnsi" w:hAnsiTheme="minorHAnsi" w:cstheme="minorHAnsi"/>
          <w:sz w:val="24"/>
          <w:szCs w:val="24"/>
        </w:rPr>
        <w:t xml:space="preserve">takového rezidenta </w:t>
      </w:r>
      <w:r w:rsidR="001D48E0" w:rsidRPr="00497C71">
        <w:rPr>
          <w:rFonts w:asciiTheme="minorHAnsi" w:hAnsiTheme="minorHAnsi" w:cstheme="minorHAnsi"/>
          <w:sz w:val="24"/>
          <w:szCs w:val="24"/>
        </w:rPr>
        <w:t xml:space="preserve">je stanovena </w:t>
      </w:r>
      <w:r w:rsidR="009D3747" w:rsidRPr="00497C71">
        <w:rPr>
          <w:rFonts w:asciiTheme="minorHAnsi" w:hAnsiTheme="minorHAnsi" w:cstheme="minorHAnsi"/>
          <w:sz w:val="24"/>
          <w:szCs w:val="24"/>
        </w:rPr>
        <w:t>zvýšená cena</w:t>
      </w:r>
      <w:r w:rsidR="001D48E0" w:rsidRPr="00497C71">
        <w:rPr>
          <w:rFonts w:asciiTheme="minorHAnsi" w:hAnsiTheme="minorHAnsi" w:cstheme="minorHAnsi"/>
          <w:sz w:val="24"/>
          <w:szCs w:val="24"/>
        </w:rPr>
        <w:t xml:space="preserve">. Pro stanovení ceny je rozhodný stav ke dni </w:t>
      </w:r>
      <w:r w:rsidR="002D6B3C" w:rsidRPr="00497C71">
        <w:rPr>
          <w:rFonts w:asciiTheme="minorHAnsi" w:hAnsiTheme="minorHAnsi" w:cstheme="minorHAnsi"/>
          <w:sz w:val="24"/>
          <w:szCs w:val="24"/>
        </w:rPr>
        <w:t xml:space="preserve">učinění </w:t>
      </w:r>
      <w:r w:rsidR="001D48E0" w:rsidRPr="00497C71">
        <w:rPr>
          <w:rFonts w:asciiTheme="minorHAnsi" w:hAnsiTheme="minorHAnsi" w:cstheme="minorHAnsi"/>
          <w:sz w:val="24"/>
          <w:szCs w:val="24"/>
        </w:rPr>
        <w:t>žádosti o vydání oprávnění</w:t>
      </w:r>
      <w:r w:rsidR="009D3747" w:rsidRPr="00497C71">
        <w:rPr>
          <w:rFonts w:asciiTheme="minorHAnsi" w:hAnsiTheme="minorHAnsi" w:cstheme="minorHAnsi"/>
          <w:sz w:val="24"/>
          <w:szCs w:val="24"/>
        </w:rPr>
        <w:t xml:space="preserve"> a pořadí oprávnění, o které je</w:t>
      </w:r>
      <w:r w:rsidR="002D6B3C" w:rsidRPr="00497C71">
        <w:rPr>
          <w:rFonts w:asciiTheme="minorHAnsi" w:hAnsiTheme="minorHAnsi" w:cstheme="minorHAnsi"/>
          <w:sz w:val="24"/>
          <w:szCs w:val="24"/>
        </w:rPr>
        <w:t> </w:t>
      </w:r>
      <w:r w:rsidR="009D3747" w:rsidRPr="00497C71">
        <w:rPr>
          <w:rFonts w:asciiTheme="minorHAnsi" w:hAnsiTheme="minorHAnsi" w:cstheme="minorHAnsi"/>
          <w:sz w:val="24"/>
          <w:szCs w:val="24"/>
        </w:rPr>
        <w:t>žádáno</w:t>
      </w:r>
      <w:r w:rsidR="00CA1DA9" w:rsidRPr="00497C71">
        <w:rPr>
          <w:rFonts w:asciiTheme="minorHAnsi" w:hAnsiTheme="minorHAnsi" w:cstheme="minorHAnsi"/>
          <w:sz w:val="24"/>
          <w:szCs w:val="24"/>
        </w:rPr>
        <w:t xml:space="preserve">, bez ohledu na to, zda jde o rezidentní parkovací oprávnění, k němuž byla uplatněna úprava ceny dle odst. </w:t>
      </w:r>
      <w:r w:rsidR="003F4C92" w:rsidRPr="00497C71">
        <w:rPr>
          <w:rFonts w:asciiTheme="minorHAnsi" w:hAnsiTheme="minorHAnsi" w:cstheme="minorHAnsi"/>
          <w:sz w:val="24"/>
          <w:szCs w:val="24"/>
        </w:rPr>
        <w:t>(</w:t>
      </w:r>
      <w:r w:rsidR="00F664E3" w:rsidRPr="00497C71">
        <w:rPr>
          <w:rFonts w:asciiTheme="minorHAnsi" w:hAnsiTheme="minorHAnsi" w:cstheme="minorHAnsi"/>
          <w:sz w:val="24"/>
          <w:szCs w:val="24"/>
        </w:rPr>
        <w:t>3</w:t>
      </w:r>
      <w:r w:rsidR="003F4C92" w:rsidRPr="00497C71">
        <w:rPr>
          <w:rFonts w:asciiTheme="minorHAnsi" w:hAnsiTheme="minorHAnsi" w:cstheme="minorHAnsi"/>
          <w:sz w:val="24"/>
          <w:szCs w:val="24"/>
        </w:rPr>
        <w:t>) nebo</w:t>
      </w:r>
      <w:r w:rsidR="00F664E3" w:rsidRPr="00497C71">
        <w:rPr>
          <w:rFonts w:asciiTheme="minorHAnsi" w:hAnsiTheme="minorHAnsi" w:cstheme="minorHAnsi"/>
          <w:sz w:val="24"/>
          <w:szCs w:val="24"/>
        </w:rPr>
        <w:t xml:space="preserve"> </w:t>
      </w:r>
      <w:r w:rsidR="003F4C92" w:rsidRPr="00497C71">
        <w:rPr>
          <w:rFonts w:asciiTheme="minorHAnsi" w:hAnsiTheme="minorHAnsi" w:cstheme="minorHAnsi"/>
          <w:sz w:val="24"/>
          <w:szCs w:val="24"/>
        </w:rPr>
        <w:t>(</w:t>
      </w:r>
      <w:r w:rsidR="00F664E3" w:rsidRPr="00497C71">
        <w:rPr>
          <w:rFonts w:asciiTheme="minorHAnsi" w:hAnsiTheme="minorHAnsi" w:cstheme="minorHAnsi"/>
          <w:sz w:val="24"/>
          <w:szCs w:val="24"/>
        </w:rPr>
        <w:t>4</w:t>
      </w:r>
      <w:r w:rsidR="003F4C92" w:rsidRPr="00497C71">
        <w:rPr>
          <w:rFonts w:asciiTheme="minorHAnsi" w:hAnsiTheme="minorHAnsi" w:cstheme="minorHAnsi"/>
          <w:sz w:val="24"/>
          <w:szCs w:val="24"/>
        </w:rPr>
        <w:t>)</w:t>
      </w:r>
      <w:r w:rsidR="00CA1DA9" w:rsidRPr="00497C71">
        <w:rPr>
          <w:rFonts w:asciiTheme="minorHAnsi" w:hAnsiTheme="minorHAnsi" w:cstheme="minorHAnsi"/>
          <w:sz w:val="24"/>
          <w:szCs w:val="24"/>
        </w:rPr>
        <w:t xml:space="preserve"> či nikoliv</w:t>
      </w:r>
      <w:r w:rsidR="001D48E0" w:rsidRPr="00497C71">
        <w:rPr>
          <w:rFonts w:asciiTheme="minorHAnsi" w:hAnsiTheme="minorHAnsi" w:cstheme="minorHAnsi"/>
          <w:sz w:val="24"/>
          <w:szCs w:val="24"/>
        </w:rPr>
        <w:t>.</w:t>
      </w:r>
      <w:bookmarkStart w:id="5" w:name="_Ref175143832"/>
      <w:r w:rsidRPr="00497C71">
        <w:rPr>
          <w:rFonts w:asciiTheme="minorHAnsi" w:hAnsiTheme="minorHAnsi" w:cstheme="minorHAnsi"/>
          <w:sz w:val="24"/>
          <w:szCs w:val="24"/>
        </w:rPr>
        <w:t xml:space="preserve"> </w:t>
      </w:r>
      <w:r w:rsidR="001D48E0" w:rsidRPr="00497C71">
        <w:rPr>
          <w:rFonts w:asciiTheme="minorHAnsi" w:hAnsiTheme="minorHAnsi" w:cstheme="minorHAnsi"/>
          <w:sz w:val="24"/>
          <w:szCs w:val="24"/>
        </w:rPr>
        <w:t>Ceny rezidentního parkovacího oprávnění</w:t>
      </w:r>
      <w:r w:rsidR="00F81056" w:rsidRPr="00497C71">
        <w:rPr>
          <w:rFonts w:asciiTheme="minorHAnsi" w:hAnsiTheme="minorHAnsi" w:cstheme="minorHAnsi"/>
          <w:sz w:val="24"/>
          <w:szCs w:val="24"/>
        </w:rPr>
        <w:t xml:space="preserve"> </w:t>
      </w:r>
      <w:r w:rsidR="001D48E0" w:rsidRPr="00497C71">
        <w:rPr>
          <w:rFonts w:asciiTheme="minorHAnsi" w:hAnsiTheme="minorHAnsi" w:cstheme="minorHAnsi"/>
          <w:sz w:val="24"/>
          <w:szCs w:val="24"/>
        </w:rPr>
        <w:t>jsou následující:</w:t>
      </w:r>
      <w:bookmarkEnd w:id="4"/>
      <w:bookmarkEnd w:id="5"/>
    </w:p>
    <w:tbl>
      <w:tblPr>
        <w:tblStyle w:val="Mkatabulky"/>
        <w:tblW w:w="0" w:type="auto"/>
        <w:tblInd w:w="11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750"/>
        <w:gridCol w:w="2774"/>
        <w:gridCol w:w="2775"/>
      </w:tblGrid>
      <w:tr w:rsidR="00497C71" w:rsidRPr="00497C71" w14:paraId="7B734F9E" w14:textId="77777777" w:rsidTr="004403F1">
        <w:tc>
          <w:tcPr>
            <w:tcW w:w="2750" w:type="dxa"/>
          </w:tcPr>
          <w:p w14:paraId="0D0B0CA2" w14:textId="77777777" w:rsidR="009D3747" w:rsidRPr="00497C71" w:rsidRDefault="009D3747" w:rsidP="00326CBA">
            <w:pPr>
              <w:pStyle w:val="Zkladntext"/>
              <w:keepNext/>
              <w:spacing w:before="120"/>
              <w:ind w:firstLine="0"/>
              <w:rPr>
                <w:rFonts w:asciiTheme="minorHAnsi" w:hAnsiTheme="minorHAnsi" w:cstheme="minorHAnsi"/>
                <w:sz w:val="24"/>
                <w:szCs w:val="24"/>
                <w:u w:val="single"/>
              </w:rPr>
            </w:pPr>
          </w:p>
        </w:tc>
        <w:tc>
          <w:tcPr>
            <w:tcW w:w="2774" w:type="dxa"/>
          </w:tcPr>
          <w:p w14:paraId="4E27460C" w14:textId="77777777" w:rsidR="009D3747" w:rsidRPr="00497C71" w:rsidRDefault="009D3747"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První oprávnění</w:t>
            </w:r>
          </w:p>
          <w:p w14:paraId="7BF04D1C" w14:textId="3CE4BA29" w:rsidR="009D3747" w:rsidRPr="00497C71" w:rsidRDefault="009D3747"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(základní cena)</w:t>
            </w:r>
          </w:p>
        </w:tc>
        <w:tc>
          <w:tcPr>
            <w:tcW w:w="2775" w:type="dxa"/>
          </w:tcPr>
          <w:p w14:paraId="4CCB1618" w14:textId="0A29330A" w:rsidR="009D3747" w:rsidRPr="00497C71" w:rsidRDefault="009D3747"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Druhé a další oprávnění</w:t>
            </w:r>
          </w:p>
        </w:tc>
      </w:tr>
      <w:tr w:rsidR="00497C71" w:rsidRPr="00497C71" w14:paraId="675C41D3" w14:textId="77777777" w:rsidTr="004403F1">
        <w:tc>
          <w:tcPr>
            <w:tcW w:w="2750" w:type="dxa"/>
            <w:tcBorders>
              <w:bottom w:val="single" w:sz="12" w:space="0" w:color="auto"/>
            </w:tcBorders>
          </w:tcPr>
          <w:p w14:paraId="06E4E22D" w14:textId="5ABB0699" w:rsidR="009D3747" w:rsidRPr="00497C71" w:rsidRDefault="009D3747" w:rsidP="00326CBA">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Roční doba platnosti</w:t>
            </w:r>
            <w:r w:rsidR="004403F1" w:rsidRPr="00497C71">
              <w:rPr>
                <w:rFonts w:asciiTheme="minorHAnsi" w:hAnsiTheme="minorHAnsi" w:cstheme="minorHAnsi"/>
                <w:sz w:val="24"/>
                <w:szCs w:val="24"/>
              </w:rPr>
              <w:t xml:space="preserve"> – vztah vlastníka nebo provozovatele vozidla</w:t>
            </w:r>
          </w:p>
        </w:tc>
        <w:tc>
          <w:tcPr>
            <w:tcW w:w="2774" w:type="dxa"/>
            <w:tcBorders>
              <w:bottom w:val="single" w:sz="12" w:space="0" w:color="auto"/>
            </w:tcBorders>
          </w:tcPr>
          <w:p w14:paraId="15C584C8" w14:textId="09E78DFE" w:rsidR="009D3747" w:rsidRPr="00497C71" w:rsidRDefault="00A959D2"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900</w:t>
            </w:r>
            <w:r w:rsidR="009D3747" w:rsidRPr="00497C71">
              <w:rPr>
                <w:rFonts w:asciiTheme="minorHAnsi" w:hAnsiTheme="minorHAnsi" w:cstheme="minorHAnsi"/>
                <w:sz w:val="24"/>
                <w:szCs w:val="24"/>
              </w:rPr>
              <w:t xml:space="preserve"> Kč</w:t>
            </w:r>
          </w:p>
        </w:tc>
        <w:tc>
          <w:tcPr>
            <w:tcW w:w="2775" w:type="dxa"/>
          </w:tcPr>
          <w:p w14:paraId="5583BB7B" w14:textId="71734EEE" w:rsidR="009D3747" w:rsidRPr="00497C71" w:rsidRDefault="00A959D2"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4</w:t>
            </w:r>
            <w:r w:rsidR="009D3747" w:rsidRPr="00497C71">
              <w:rPr>
                <w:rFonts w:asciiTheme="minorHAnsi" w:hAnsiTheme="minorHAnsi" w:cstheme="minorHAnsi"/>
                <w:sz w:val="24"/>
                <w:szCs w:val="24"/>
              </w:rPr>
              <w:t> 000 Kč</w:t>
            </w:r>
          </w:p>
        </w:tc>
      </w:tr>
      <w:tr w:rsidR="00497C71" w:rsidRPr="00497C71" w14:paraId="202101F0" w14:textId="77777777" w:rsidTr="004403F1">
        <w:tc>
          <w:tcPr>
            <w:tcW w:w="2750" w:type="dxa"/>
            <w:tcBorders>
              <w:top w:val="single" w:sz="12" w:space="0" w:color="auto"/>
            </w:tcBorders>
          </w:tcPr>
          <w:p w14:paraId="276B6CE4" w14:textId="77777777" w:rsidR="004403F1" w:rsidRPr="00497C71" w:rsidRDefault="004403F1" w:rsidP="00326CBA">
            <w:pPr>
              <w:pStyle w:val="Zkladntext"/>
              <w:keepNext/>
              <w:spacing w:before="120"/>
              <w:ind w:firstLine="0"/>
              <w:rPr>
                <w:rFonts w:asciiTheme="minorHAnsi" w:hAnsiTheme="minorHAnsi" w:cstheme="minorHAnsi"/>
                <w:sz w:val="24"/>
                <w:szCs w:val="24"/>
              </w:rPr>
            </w:pPr>
          </w:p>
        </w:tc>
        <w:tc>
          <w:tcPr>
            <w:tcW w:w="5549" w:type="dxa"/>
            <w:gridSpan w:val="2"/>
            <w:tcBorders>
              <w:top w:val="single" w:sz="12" w:space="0" w:color="auto"/>
            </w:tcBorders>
          </w:tcPr>
          <w:p w14:paraId="47D060DE" w14:textId="4F057A22" w:rsidR="004403F1" w:rsidRPr="00497C71" w:rsidRDefault="004403F1"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Cena oprávnění (bez </w:t>
            </w:r>
            <w:r w:rsidR="00E04D58" w:rsidRPr="00497C71">
              <w:rPr>
                <w:rFonts w:asciiTheme="minorHAnsi" w:hAnsiTheme="minorHAnsi" w:cstheme="minorHAnsi"/>
                <w:sz w:val="24"/>
                <w:szCs w:val="24"/>
              </w:rPr>
              <w:t>ohledu na</w:t>
            </w:r>
            <w:r w:rsidRPr="00497C71">
              <w:rPr>
                <w:rFonts w:asciiTheme="minorHAnsi" w:hAnsiTheme="minorHAnsi" w:cstheme="minorHAnsi"/>
                <w:sz w:val="24"/>
                <w:szCs w:val="24"/>
              </w:rPr>
              <w:t xml:space="preserve"> pořadí)</w:t>
            </w:r>
          </w:p>
        </w:tc>
      </w:tr>
      <w:tr w:rsidR="00497C71" w:rsidRPr="00497C71" w14:paraId="33AE416D" w14:textId="77777777" w:rsidTr="00B458F7">
        <w:tc>
          <w:tcPr>
            <w:tcW w:w="2750" w:type="dxa"/>
          </w:tcPr>
          <w:p w14:paraId="1EADC52A" w14:textId="58A6CF9E" w:rsidR="004403F1" w:rsidRPr="00497C71" w:rsidRDefault="004403F1"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Roční doba platnosti – vztah k vozidlu jiný než vlastník nebo provozovatel vozidla</w:t>
            </w:r>
          </w:p>
        </w:tc>
        <w:tc>
          <w:tcPr>
            <w:tcW w:w="5549" w:type="dxa"/>
            <w:gridSpan w:val="2"/>
          </w:tcPr>
          <w:p w14:paraId="1FAC6513" w14:textId="26CDA753" w:rsidR="004403F1" w:rsidRPr="00497C71" w:rsidRDefault="004403F1"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8 000 Kč</w:t>
            </w:r>
          </w:p>
        </w:tc>
      </w:tr>
      <w:tr w:rsidR="004403F1" w:rsidRPr="00497C71" w14:paraId="18620194" w14:textId="77777777" w:rsidTr="00810E1B">
        <w:tc>
          <w:tcPr>
            <w:tcW w:w="2750" w:type="dxa"/>
          </w:tcPr>
          <w:p w14:paraId="6F65B3BC" w14:textId="5B1DC82F" w:rsidR="004403F1" w:rsidRPr="00497C71" w:rsidRDefault="004403F1"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Měsíční doba platnosti – vztah k vozidlu jiný než vlastník nebo provozovatel vozidla</w:t>
            </w:r>
          </w:p>
        </w:tc>
        <w:tc>
          <w:tcPr>
            <w:tcW w:w="5549" w:type="dxa"/>
            <w:gridSpan w:val="2"/>
          </w:tcPr>
          <w:p w14:paraId="2A5EF822" w14:textId="1F495379" w:rsidR="004403F1" w:rsidRPr="00497C71" w:rsidRDefault="004403F1" w:rsidP="00326CBA">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800 Kč</w:t>
            </w:r>
          </w:p>
        </w:tc>
      </w:tr>
    </w:tbl>
    <w:p w14:paraId="6AC52A76" w14:textId="77777777" w:rsidR="00FB5BA4" w:rsidRPr="00497C71" w:rsidRDefault="00FB5BA4" w:rsidP="003B54E1">
      <w:pPr>
        <w:pStyle w:val="Zkladntext"/>
        <w:tabs>
          <w:tab w:val="left" w:pos="1134"/>
        </w:tabs>
        <w:spacing w:before="120" w:after="120" w:line="240" w:lineRule="auto"/>
        <w:ind w:firstLine="0"/>
        <w:rPr>
          <w:rFonts w:asciiTheme="minorHAnsi" w:hAnsiTheme="minorHAnsi" w:cstheme="minorHAnsi"/>
          <w:sz w:val="24"/>
          <w:szCs w:val="24"/>
        </w:rPr>
      </w:pPr>
      <w:bookmarkStart w:id="6" w:name="_Ref175145688"/>
    </w:p>
    <w:p w14:paraId="7F05D15F" w14:textId="343E877D" w:rsidR="00A959D2" w:rsidRPr="00EE28D1" w:rsidRDefault="00A959D2" w:rsidP="00EE28D1">
      <w:pPr>
        <w:pStyle w:val="Zkladntext"/>
        <w:numPr>
          <w:ilvl w:val="0"/>
          <w:numId w:val="37"/>
        </w:numPr>
        <w:tabs>
          <w:tab w:val="left" w:pos="1134"/>
        </w:tabs>
        <w:spacing w:before="120" w:after="120" w:line="240" w:lineRule="auto"/>
        <w:ind w:left="0" w:firstLine="567"/>
        <w:rPr>
          <w:rFonts w:asciiTheme="minorHAnsi" w:hAnsiTheme="minorHAnsi" w:cstheme="minorHAnsi"/>
          <w:sz w:val="24"/>
          <w:szCs w:val="24"/>
        </w:rPr>
      </w:pPr>
      <w:r w:rsidRPr="00497C71">
        <w:rPr>
          <w:rFonts w:asciiTheme="minorHAnsi" w:hAnsiTheme="minorHAnsi" w:cstheme="minorHAnsi"/>
          <w:sz w:val="24"/>
          <w:szCs w:val="24"/>
        </w:rPr>
        <w:t>Pro rezident</w:t>
      </w:r>
      <w:r w:rsidR="00217999" w:rsidRPr="00497C71">
        <w:rPr>
          <w:rFonts w:asciiTheme="minorHAnsi" w:hAnsiTheme="minorHAnsi" w:cstheme="minorHAnsi"/>
          <w:sz w:val="24"/>
          <w:szCs w:val="24"/>
        </w:rPr>
        <w:t>y, kteří</w:t>
      </w:r>
      <w:r w:rsidR="00E04D58" w:rsidRPr="00497C71">
        <w:rPr>
          <w:rFonts w:asciiTheme="minorHAnsi" w:hAnsiTheme="minorHAnsi" w:cstheme="minorHAnsi"/>
          <w:sz w:val="24"/>
          <w:szCs w:val="24"/>
        </w:rPr>
        <w:t xml:space="preserve"> jsou vlastníkem nebo provozovatelem příslušného silničního motorového vozidla a současně</w:t>
      </w:r>
      <w:r w:rsidR="00217999" w:rsidRPr="00497C71">
        <w:rPr>
          <w:rFonts w:asciiTheme="minorHAnsi" w:hAnsiTheme="minorHAnsi" w:cstheme="minorHAnsi"/>
          <w:sz w:val="24"/>
          <w:szCs w:val="24"/>
        </w:rPr>
        <w:t xml:space="preserve"> jsou držitelem průkazu ZTP nebo ZTP/P nebo jsou starší 70 let,</w:t>
      </w:r>
      <w:r w:rsidRPr="00497C71">
        <w:rPr>
          <w:rFonts w:asciiTheme="minorHAnsi" w:hAnsiTheme="minorHAnsi" w:cstheme="minorHAnsi"/>
          <w:sz w:val="24"/>
          <w:szCs w:val="24"/>
        </w:rPr>
        <w:t xml:space="preserve"> </w:t>
      </w:r>
      <w:r w:rsidR="00FB5BA4" w:rsidRPr="00497C71">
        <w:rPr>
          <w:rFonts w:asciiTheme="minorHAnsi" w:hAnsiTheme="minorHAnsi" w:cstheme="minorHAnsi"/>
          <w:sz w:val="24"/>
          <w:szCs w:val="24"/>
        </w:rPr>
        <w:t>j</w:t>
      </w:r>
      <w:r w:rsidRPr="00497C71">
        <w:rPr>
          <w:rFonts w:asciiTheme="minorHAnsi" w:hAnsiTheme="minorHAnsi" w:cstheme="minorHAnsi"/>
          <w:sz w:val="24"/>
          <w:szCs w:val="24"/>
        </w:rPr>
        <w:t>e</w:t>
      </w:r>
      <w:r w:rsidR="00E04D58" w:rsidRPr="00497C71">
        <w:rPr>
          <w:rFonts w:asciiTheme="minorHAnsi" w:hAnsiTheme="minorHAnsi" w:cstheme="minorHAnsi"/>
          <w:sz w:val="24"/>
          <w:szCs w:val="24"/>
        </w:rPr>
        <w:t> </w:t>
      </w:r>
      <w:r w:rsidRPr="00497C71">
        <w:rPr>
          <w:rFonts w:asciiTheme="minorHAnsi" w:hAnsiTheme="minorHAnsi" w:cstheme="minorHAnsi"/>
          <w:sz w:val="24"/>
          <w:szCs w:val="24"/>
        </w:rPr>
        <w:t xml:space="preserve">stanovena snížená cena rezidentního parkovacího oprávnění. </w:t>
      </w:r>
      <w:r w:rsidR="00217999" w:rsidRPr="00497C71">
        <w:rPr>
          <w:rFonts w:asciiTheme="minorHAnsi" w:hAnsiTheme="minorHAnsi" w:cstheme="minorHAnsi"/>
          <w:sz w:val="24"/>
          <w:szCs w:val="24"/>
        </w:rPr>
        <w:t>Snížená cena rezidentního parkovacího oprávnění je následující:</w:t>
      </w:r>
    </w:p>
    <w:tbl>
      <w:tblPr>
        <w:tblStyle w:val="Mkatabulky"/>
        <w:tblW w:w="0" w:type="auto"/>
        <w:tblInd w:w="11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748"/>
        <w:gridCol w:w="2778"/>
        <w:gridCol w:w="2779"/>
      </w:tblGrid>
      <w:tr w:rsidR="00497C71" w:rsidRPr="00497C71" w14:paraId="45BAA375" w14:textId="77777777" w:rsidTr="00753AF0">
        <w:tc>
          <w:tcPr>
            <w:tcW w:w="2752" w:type="dxa"/>
          </w:tcPr>
          <w:p w14:paraId="468C74E8" w14:textId="7DBDBA29" w:rsidR="00217999" w:rsidRPr="00497C71" w:rsidRDefault="00217999" w:rsidP="00FE4361">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lastRenderedPageBreak/>
              <w:tab/>
            </w:r>
          </w:p>
        </w:tc>
        <w:tc>
          <w:tcPr>
            <w:tcW w:w="2783" w:type="dxa"/>
          </w:tcPr>
          <w:p w14:paraId="156DBE27" w14:textId="77777777" w:rsidR="00217999" w:rsidRPr="00497C71" w:rsidRDefault="00217999" w:rsidP="00FE4361">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První oprávnění</w:t>
            </w:r>
          </w:p>
          <w:p w14:paraId="2E2497CA" w14:textId="77777777" w:rsidR="00217999" w:rsidRPr="00497C71" w:rsidRDefault="00217999" w:rsidP="00FE4361">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(základní cena)</w:t>
            </w:r>
          </w:p>
        </w:tc>
        <w:tc>
          <w:tcPr>
            <w:tcW w:w="2784" w:type="dxa"/>
          </w:tcPr>
          <w:p w14:paraId="4CDFEE02" w14:textId="77777777" w:rsidR="00217999" w:rsidRPr="00497C71" w:rsidRDefault="00217999" w:rsidP="00FE4361">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Druhé a další oprávnění</w:t>
            </w:r>
          </w:p>
        </w:tc>
      </w:tr>
      <w:tr w:rsidR="00497C71" w:rsidRPr="00497C71" w14:paraId="7719DE05" w14:textId="77777777" w:rsidTr="00404486">
        <w:trPr>
          <w:trHeight w:val="1249"/>
        </w:trPr>
        <w:tc>
          <w:tcPr>
            <w:tcW w:w="2752" w:type="dxa"/>
          </w:tcPr>
          <w:p w14:paraId="241DAC74" w14:textId="77777777" w:rsidR="00217999" w:rsidRPr="00497C71" w:rsidRDefault="00217999" w:rsidP="00FE4361">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Roční doba platnosti</w:t>
            </w:r>
          </w:p>
        </w:tc>
        <w:tc>
          <w:tcPr>
            <w:tcW w:w="2783" w:type="dxa"/>
          </w:tcPr>
          <w:p w14:paraId="216D95AA" w14:textId="369B4548" w:rsidR="00217999" w:rsidRPr="00497C71" w:rsidRDefault="00217999" w:rsidP="00FE4361">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500 Kč</w:t>
            </w:r>
          </w:p>
        </w:tc>
        <w:tc>
          <w:tcPr>
            <w:tcW w:w="2784" w:type="dxa"/>
          </w:tcPr>
          <w:p w14:paraId="04136517" w14:textId="7A451E68" w:rsidR="00217999" w:rsidRPr="00497C71" w:rsidRDefault="00217999" w:rsidP="00FE4361">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Cena jako za druhé a další oprávnění dle odst. </w:t>
            </w:r>
            <w:r w:rsidRPr="00497C71">
              <w:rPr>
                <w:rFonts w:asciiTheme="minorHAnsi" w:hAnsiTheme="minorHAnsi" w:cstheme="minorHAnsi"/>
                <w:sz w:val="24"/>
                <w:szCs w:val="24"/>
              </w:rPr>
              <w:fldChar w:fldCharType="begin"/>
            </w:r>
            <w:r w:rsidRPr="00497C71">
              <w:rPr>
                <w:rFonts w:asciiTheme="minorHAnsi" w:hAnsiTheme="minorHAnsi" w:cstheme="minorHAnsi"/>
                <w:sz w:val="24"/>
                <w:szCs w:val="24"/>
              </w:rPr>
              <w:instrText xml:space="preserve"> REF _Ref180483993 \r \h </w:instrText>
            </w:r>
            <w:r w:rsidRPr="00497C71">
              <w:rPr>
                <w:rFonts w:asciiTheme="minorHAnsi" w:hAnsiTheme="minorHAnsi" w:cstheme="minorHAnsi"/>
                <w:sz w:val="24"/>
                <w:szCs w:val="24"/>
              </w:rPr>
            </w:r>
            <w:r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(2)</w:t>
            </w:r>
            <w:r w:rsidRPr="00497C71">
              <w:rPr>
                <w:rFonts w:asciiTheme="minorHAnsi" w:hAnsiTheme="minorHAnsi" w:cstheme="minorHAnsi"/>
                <w:sz w:val="24"/>
                <w:szCs w:val="24"/>
              </w:rPr>
              <w:fldChar w:fldCharType="end"/>
            </w:r>
            <w:r w:rsidR="00432B23" w:rsidRPr="00497C71">
              <w:rPr>
                <w:rFonts w:asciiTheme="minorHAnsi" w:hAnsiTheme="minorHAnsi" w:cstheme="minorHAnsi"/>
                <w:sz w:val="24"/>
                <w:szCs w:val="24"/>
              </w:rPr>
              <w:t xml:space="preserve">, případně </w:t>
            </w:r>
            <w:r w:rsidR="00492264" w:rsidRPr="00497C71">
              <w:rPr>
                <w:rFonts w:asciiTheme="minorHAnsi" w:hAnsiTheme="minorHAnsi" w:cstheme="minorHAnsi"/>
                <w:sz w:val="24"/>
                <w:szCs w:val="24"/>
              </w:rPr>
              <w:t>snížena</w:t>
            </w:r>
            <w:r w:rsidR="00432B23" w:rsidRPr="00497C71">
              <w:rPr>
                <w:rFonts w:asciiTheme="minorHAnsi" w:hAnsiTheme="minorHAnsi" w:cstheme="minorHAnsi"/>
                <w:sz w:val="24"/>
                <w:szCs w:val="24"/>
              </w:rPr>
              <w:t xml:space="preserve"> dle odst.</w:t>
            </w:r>
            <w:r w:rsidR="00492264" w:rsidRPr="00497C71">
              <w:rPr>
                <w:rFonts w:asciiTheme="minorHAnsi" w:hAnsiTheme="minorHAnsi" w:cstheme="minorHAnsi"/>
                <w:sz w:val="24"/>
                <w:szCs w:val="24"/>
              </w:rPr>
              <w:t> </w:t>
            </w:r>
            <w:r w:rsidR="00432B23" w:rsidRPr="00497C71">
              <w:rPr>
                <w:rFonts w:asciiTheme="minorHAnsi" w:hAnsiTheme="minorHAnsi" w:cstheme="minorHAnsi"/>
                <w:sz w:val="24"/>
                <w:szCs w:val="24"/>
              </w:rPr>
              <w:fldChar w:fldCharType="begin"/>
            </w:r>
            <w:r w:rsidR="00432B23" w:rsidRPr="00497C71">
              <w:rPr>
                <w:rFonts w:asciiTheme="minorHAnsi" w:hAnsiTheme="minorHAnsi" w:cstheme="minorHAnsi"/>
                <w:sz w:val="24"/>
                <w:szCs w:val="24"/>
              </w:rPr>
              <w:instrText xml:space="preserve"> REF _Ref180487979 \r \h </w:instrText>
            </w:r>
            <w:r w:rsidR="00432B23" w:rsidRPr="00497C71">
              <w:rPr>
                <w:rFonts w:asciiTheme="minorHAnsi" w:hAnsiTheme="minorHAnsi" w:cstheme="minorHAnsi"/>
                <w:sz w:val="24"/>
                <w:szCs w:val="24"/>
              </w:rPr>
            </w:r>
            <w:r w:rsidR="00432B23"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(4)</w:t>
            </w:r>
            <w:r w:rsidR="00432B23" w:rsidRPr="00497C71">
              <w:rPr>
                <w:rFonts w:asciiTheme="minorHAnsi" w:hAnsiTheme="minorHAnsi" w:cstheme="minorHAnsi"/>
                <w:sz w:val="24"/>
                <w:szCs w:val="24"/>
              </w:rPr>
              <w:fldChar w:fldCharType="end"/>
            </w:r>
          </w:p>
        </w:tc>
      </w:tr>
    </w:tbl>
    <w:p w14:paraId="1D167CAF" w14:textId="0AE4F1BE" w:rsidR="00217999" w:rsidRPr="00497C71" w:rsidRDefault="009D3747" w:rsidP="00B320C9">
      <w:pPr>
        <w:pStyle w:val="Zkladntext"/>
        <w:numPr>
          <w:ilvl w:val="0"/>
          <w:numId w:val="37"/>
        </w:numPr>
        <w:tabs>
          <w:tab w:val="left" w:pos="1134"/>
        </w:tabs>
        <w:spacing w:before="120" w:after="120"/>
        <w:ind w:left="0" w:firstLine="567"/>
        <w:rPr>
          <w:rFonts w:asciiTheme="minorHAnsi" w:hAnsiTheme="minorHAnsi" w:cstheme="minorHAnsi"/>
          <w:sz w:val="24"/>
          <w:szCs w:val="24"/>
        </w:rPr>
      </w:pPr>
      <w:bookmarkStart w:id="7" w:name="_Ref180487979"/>
      <w:r w:rsidRPr="00497C71">
        <w:rPr>
          <w:rFonts w:asciiTheme="minorHAnsi" w:hAnsiTheme="minorHAnsi" w:cstheme="minorHAnsi"/>
          <w:sz w:val="24"/>
          <w:szCs w:val="24"/>
        </w:rPr>
        <w:t>Cena rezidentního</w:t>
      </w:r>
      <w:r w:rsidR="00D22448" w:rsidRPr="00497C71">
        <w:rPr>
          <w:rFonts w:asciiTheme="minorHAnsi" w:hAnsiTheme="minorHAnsi" w:cstheme="minorHAnsi"/>
          <w:sz w:val="24"/>
          <w:szCs w:val="24"/>
        </w:rPr>
        <w:t xml:space="preserve"> parkovacího</w:t>
      </w:r>
      <w:r w:rsidRPr="00497C71">
        <w:rPr>
          <w:rFonts w:asciiTheme="minorHAnsi" w:hAnsiTheme="minorHAnsi" w:cstheme="minorHAnsi"/>
          <w:sz w:val="24"/>
          <w:szCs w:val="24"/>
        </w:rPr>
        <w:t xml:space="preserve"> oprávnění dle odst. </w:t>
      </w:r>
      <w:r w:rsidRPr="00497C71">
        <w:rPr>
          <w:rFonts w:asciiTheme="minorHAnsi" w:hAnsiTheme="minorHAnsi" w:cstheme="minorHAnsi"/>
          <w:sz w:val="24"/>
          <w:szCs w:val="24"/>
        </w:rPr>
        <w:fldChar w:fldCharType="begin"/>
      </w:r>
      <w:r w:rsidRPr="00497C71">
        <w:rPr>
          <w:rFonts w:asciiTheme="minorHAnsi" w:hAnsiTheme="minorHAnsi" w:cstheme="minorHAnsi"/>
          <w:sz w:val="24"/>
          <w:szCs w:val="24"/>
        </w:rPr>
        <w:instrText xml:space="preserve"> REF _Ref175143832 \r \h </w:instrText>
      </w:r>
      <w:r w:rsidR="009639DC" w:rsidRPr="00497C71">
        <w:rPr>
          <w:rFonts w:asciiTheme="minorHAnsi" w:hAnsiTheme="minorHAnsi" w:cstheme="minorHAnsi"/>
          <w:sz w:val="24"/>
          <w:szCs w:val="24"/>
        </w:rPr>
        <w:instrText xml:space="preserve"> \* MERGEFORMAT </w:instrText>
      </w:r>
      <w:r w:rsidRPr="00497C71">
        <w:rPr>
          <w:rFonts w:asciiTheme="minorHAnsi" w:hAnsiTheme="minorHAnsi" w:cstheme="minorHAnsi"/>
          <w:sz w:val="24"/>
          <w:szCs w:val="24"/>
        </w:rPr>
      </w:r>
      <w:r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(2)</w:t>
      </w:r>
      <w:r w:rsidRPr="00497C71">
        <w:rPr>
          <w:rFonts w:asciiTheme="minorHAnsi" w:hAnsiTheme="minorHAnsi" w:cstheme="minorHAnsi"/>
          <w:sz w:val="24"/>
          <w:szCs w:val="24"/>
        </w:rPr>
        <w:fldChar w:fldCharType="end"/>
      </w:r>
      <w:r w:rsidRPr="00497C71">
        <w:rPr>
          <w:rFonts w:asciiTheme="minorHAnsi" w:hAnsiTheme="minorHAnsi" w:cstheme="minorHAnsi"/>
          <w:sz w:val="24"/>
          <w:szCs w:val="24"/>
        </w:rPr>
        <w:t xml:space="preserve"> </w:t>
      </w:r>
      <w:r w:rsidR="00492264" w:rsidRPr="00497C71">
        <w:rPr>
          <w:rFonts w:asciiTheme="minorHAnsi" w:hAnsiTheme="minorHAnsi" w:cstheme="minorHAnsi"/>
          <w:sz w:val="24"/>
          <w:szCs w:val="24"/>
        </w:rPr>
        <w:t>je pro silniční motorová vozidla splňující podmínky pro přidělení registrační značky elektrického vozidla</w:t>
      </w:r>
      <w:r w:rsidR="00492264" w:rsidRPr="00497C71">
        <w:rPr>
          <w:rFonts w:asciiTheme="minorHAnsi" w:hAnsiTheme="minorHAnsi" w:cstheme="minorHAnsi"/>
          <w:sz w:val="24"/>
          <w:szCs w:val="24"/>
          <w:vertAlign w:val="superscript"/>
        </w:rPr>
        <w:footnoteReference w:id="1"/>
      </w:r>
      <w:r w:rsidR="00492264" w:rsidRPr="00497C71">
        <w:rPr>
          <w:rFonts w:asciiTheme="minorHAnsi" w:hAnsiTheme="minorHAnsi" w:cstheme="minorHAnsi"/>
          <w:sz w:val="24"/>
          <w:szCs w:val="24"/>
        </w:rPr>
        <w:t xml:space="preserve"> snížena o 30 %.</w:t>
      </w:r>
      <w:bookmarkEnd w:id="6"/>
      <w:bookmarkEnd w:id="7"/>
    </w:p>
    <w:p w14:paraId="11C1865A" w14:textId="2DF0A0DC" w:rsidR="00B03A70" w:rsidRDefault="00B03A70" w:rsidP="00B03A70">
      <w:pPr>
        <w:pStyle w:val="Zkladntext"/>
        <w:numPr>
          <w:ilvl w:val="0"/>
          <w:numId w:val="37"/>
        </w:numPr>
        <w:tabs>
          <w:tab w:val="left" w:pos="1134"/>
        </w:tabs>
        <w:spacing w:after="120"/>
        <w:ind w:left="0" w:firstLine="567"/>
        <w:rPr>
          <w:rFonts w:asciiTheme="minorHAnsi" w:hAnsiTheme="minorHAnsi" w:cstheme="minorHAnsi"/>
          <w:sz w:val="24"/>
          <w:szCs w:val="24"/>
        </w:rPr>
      </w:pPr>
      <w:bookmarkStart w:id="8" w:name="_Hlk180488692"/>
      <w:r w:rsidRPr="00497C71">
        <w:rPr>
          <w:rFonts w:asciiTheme="minorHAnsi" w:hAnsiTheme="minorHAnsi" w:cstheme="minorHAnsi"/>
          <w:sz w:val="24"/>
          <w:szCs w:val="24"/>
        </w:rPr>
        <w:t xml:space="preserve">Rezidentní parkovací oprávnění opravňuje rezidenta k stání silničním motorovým vozidlem ve vymezené oblasti, v níž má rezident místo trvalého bydliště ve smyslu odst. </w:t>
      </w:r>
      <w:r w:rsidRPr="00497C71">
        <w:rPr>
          <w:rFonts w:asciiTheme="minorHAnsi" w:hAnsiTheme="minorHAnsi" w:cstheme="minorHAnsi"/>
          <w:sz w:val="24"/>
          <w:szCs w:val="24"/>
        </w:rPr>
        <w:fldChar w:fldCharType="begin"/>
      </w:r>
      <w:r w:rsidRPr="00497C71">
        <w:rPr>
          <w:rFonts w:asciiTheme="minorHAnsi" w:hAnsiTheme="minorHAnsi" w:cstheme="minorHAnsi"/>
          <w:sz w:val="24"/>
          <w:szCs w:val="24"/>
        </w:rPr>
        <w:instrText xml:space="preserve"> REF _Ref180485682 \r \h </w:instrText>
      </w:r>
      <w:r w:rsidRPr="00497C71">
        <w:rPr>
          <w:rFonts w:asciiTheme="minorHAnsi" w:hAnsiTheme="minorHAnsi" w:cstheme="minorHAnsi"/>
          <w:sz w:val="24"/>
          <w:szCs w:val="24"/>
        </w:rPr>
      </w:r>
      <w:r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(1)</w:t>
      </w:r>
      <w:r w:rsidRPr="00497C71">
        <w:rPr>
          <w:rFonts w:asciiTheme="minorHAnsi" w:hAnsiTheme="minorHAnsi" w:cstheme="minorHAnsi"/>
          <w:sz w:val="24"/>
          <w:szCs w:val="24"/>
        </w:rPr>
        <w:fldChar w:fldCharType="end"/>
      </w:r>
      <w:r w:rsidRPr="00497C71">
        <w:rPr>
          <w:rFonts w:asciiTheme="minorHAnsi" w:hAnsiTheme="minorHAnsi" w:cstheme="minorHAnsi"/>
          <w:sz w:val="24"/>
          <w:szCs w:val="24"/>
        </w:rPr>
        <w:t>.</w:t>
      </w:r>
    </w:p>
    <w:p w14:paraId="6D9A02DF" w14:textId="134919B2" w:rsidR="008B4E00" w:rsidRPr="008B4E00" w:rsidRDefault="008B4E00" w:rsidP="00B03A70">
      <w:pPr>
        <w:pStyle w:val="Zkladntext"/>
        <w:numPr>
          <w:ilvl w:val="0"/>
          <w:numId w:val="37"/>
        </w:numPr>
        <w:tabs>
          <w:tab w:val="left" w:pos="1134"/>
        </w:tabs>
        <w:spacing w:after="120"/>
        <w:ind w:left="0" w:firstLine="567"/>
        <w:rPr>
          <w:rFonts w:asciiTheme="minorHAnsi" w:hAnsiTheme="minorHAnsi" w:cstheme="minorHAnsi"/>
          <w:sz w:val="24"/>
          <w:szCs w:val="24"/>
        </w:rPr>
      </w:pPr>
      <w:r w:rsidRPr="008B4E00">
        <w:rPr>
          <w:rFonts w:asciiTheme="minorHAnsi" w:hAnsiTheme="minorHAnsi" w:cstheme="minorHAnsi"/>
          <w:sz w:val="24"/>
          <w:szCs w:val="24"/>
        </w:rPr>
        <w:t xml:space="preserve">Držitel </w:t>
      </w:r>
      <w:r w:rsidRPr="008B4E00">
        <w:rPr>
          <w:rStyle w:val="Siln"/>
          <w:rFonts w:asciiTheme="minorHAnsi" w:hAnsiTheme="minorHAnsi" w:cstheme="minorHAnsi"/>
          <w:b w:val="0"/>
          <w:sz w:val="24"/>
          <w:szCs w:val="22"/>
        </w:rPr>
        <w:t>rezidentního parkovacího oprávnění nemá právní nárok na konkrétní parkovací místo. Na vydání rezidentního parkovacího oprávnění není právní nárok.</w:t>
      </w:r>
    </w:p>
    <w:bookmarkEnd w:id="8"/>
    <w:p w14:paraId="21F8ABE3" w14:textId="0FABDB78" w:rsidR="00C77552" w:rsidRPr="00497C71" w:rsidRDefault="003F4C92" w:rsidP="00A959D2">
      <w:pPr>
        <w:pStyle w:val="Zkladntext"/>
        <w:numPr>
          <w:ilvl w:val="0"/>
          <w:numId w:val="37"/>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Doba platnosti rezidentního parkovacího oprávnění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xml:space="preserve">. </w:t>
      </w:r>
      <w:bookmarkStart w:id="9" w:name="_Hlk183454084"/>
      <w:r w:rsidRPr="00497C71">
        <w:rPr>
          <w:rFonts w:asciiTheme="minorHAnsi" w:hAnsiTheme="minorHAnsi" w:cstheme="minorHAnsi"/>
          <w:sz w:val="24"/>
          <w:szCs w:val="24"/>
        </w:rPr>
        <w:t>O rezidentní parkovací oprávnění lze požádat nejdříve měsíc před požadovaným počátkem doby platnosti.</w:t>
      </w:r>
      <w:bookmarkEnd w:id="9"/>
    </w:p>
    <w:p w14:paraId="688993F8" w14:textId="77777777" w:rsidR="00CA1DA9" w:rsidRPr="00497C71" w:rsidRDefault="00CA1DA9" w:rsidP="00326CBA">
      <w:pPr>
        <w:pStyle w:val="Zkladntext"/>
        <w:spacing w:after="120"/>
        <w:ind w:left="567" w:firstLine="0"/>
        <w:rPr>
          <w:rFonts w:asciiTheme="minorHAnsi" w:hAnsiTheme="minorHAnsi" w:cstheme="minorHAnsi"/>
          <w:sz w:val="24"/>
          <w:szCs w:val="24"/>
        </w:rPr>
      </w:pPr>
    </w:p>
    <w:p w14:paraId="0123BEF0" w14:textId="7FC5148D" w:rsidR="00F81056" w:rsidRPr="00497C71" w:rsidRDefault="001D48E0" w:rsidP="003C7AB4">
      <w:pPr>
        <w:pStyle w:val="Odstavecseseznamem"/>
        <w:keepNext/>
        <w:numPr>
          <w:ilvl w:val="0"/>
          <w:numId w:val="33"/>
        </w:numPr>
        <w:ind w:left="714" w:hanging="357"/>
        <w:jc w:val="center"/>
        <w:rPr>
          <w:rFonts w:asciiTheme="minorHAnsi" w:hAnsiTheme="minorHAnsi" w:cstheme="minorHAnsi"/>
          <w:b/>
          <w:bCs/>
          <w:sz w:val="24"/>
          <w:szCs w:val="24"/>
        </w:rPr>
      </w:pPr>
      <w:r w:rsidRPr="00497C71">
        <w:rPr>
          <w:rFonts w:asciiTheme="minorHAnsi" w:hAnsiTheme="minorHAnsi" w:cstheme="minorHAnsi"/>
          <w:b/>
          <w:bCs/>
          <w:sz w:val="24"/>
          <w:szCs w:val="24"/>
        </w:rPr>
        <w:t xml:space="preserve"> </w:t>
      </w:r>
    </w:p>
    <w:p w14:paraId="5360A13A" w14:textId="73301CF9" w:rsidR="00F81056" w:rsidRPr="00497C71" w:rsidRDefault="00F81056" w:rsidP="00326CBA">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Ceny abonentních parkovacích oprávnění</w:t>
      </w:r>
    </w:p>
    <w:p w14:paraId="3D161613" w14:textId="77777777" w:rsidR="00F81056" w:rsidRPr="00497C71" w:rsidRDefault="00F81056" w:rsidP="00326CBA">
      <w:pPr>
        <w:pStyle w:val="Zkladntext"/>
        <w:keepNext/>
        <w:ind w:left="113" w:firstLine="601"/>
        <w:rPr>
          <w:rFonts w:asciiTheme="minorHAnsi" w:hAnsiTheme="minorHAnsi" w:cstheme="minorHAnsi"/>
          <w:sz w:val="24"/>
          <w:szCs w:val="24"/>
        </w:rPr>
      </w:pPr>
    </w:p>
    <w:p w14:paraId="13599A57" w14:textId="18C0710A" w:rsidR="00F81056" w:rsidRPr="00497C71" w:rsidRDefault="00F81056" w:rsidP="003C7AB4">
      <w:pPr>
        <w:pStyle w:val="Zkladntext"/>
        <w:numPr>
          <w:ilvl w:val="0"/>
          <w:numId w:val="39"/>
        </w:numPr>
        <w:tabs>
          <w:tab w:val="left" w:pos="1134"/>
        </w:tabs>
        <w:spacing w:after="120"/>
        <w:ind w:left="0" w:firstLine="567"/>
        <w:rPr>
          <w:rFonts w:asciiTheme="minorHAnsi" w:hAnsiTheme="minorHAnsi" w:cstheme="minorHAnsi"/>
          <w:sz w:val="24"/>
          <w:szCs w:val="24"/>
        </w:rPr>
      </w:pPr>
      <w:bookmarkStart w:id="10" w:name="_Ref180488778"/>
      <w:r w:rsidRPr="00497C71">
        <w:rPr>
          <w:rFonts w:asciiTheme="minorHAnsi" w:hAnsiTheme="minorHAnsi" w:cstheme="minorHAnsi"/>
          <w:sz w:val="24"/>
          <w:szCs w:val="24"/>
        </w:rPr>
        <w:t xml:space="preserve">Abonentním parkovacím oprávnění se rozumí oprávnění k stání silničního motorového vozidla </w:t>
      </w:r>
      <w:r w:rsidR="00CA1DA9" w:rsidRPr="00497C71">
        <w:rPr>
          <w:rFonts w:asciiTheme="minorHAnsi" w:hAnsiTheme="minorHAnsi" w:cstheme="minorHAnsi"/>
          <w:sz w:val="24"/>
          <w:szCs w:val="24"/>
        </w:rPr>
        <w:t>provozovaného právnickou nebo fyzickou osobou za účelem podnikání podle zvláštního právního předpisu, která má sídlo nebo provozovnu v</w:t>
      </w:r>
      <w:r w:rsidR="00B03A70" w:rsidRPr="00497C71">
        <w:rPr>
          <w:rFonts w:asciiTheme="minorHAnsi" w:hAnsiTheme="minorHAnsi" w:cstheme="minorHAnsi"/>
          <w:sz w:val="24"/>
          <w:szCs w:val="24"/>
        </w:rPr>
        <w:t>e</w:t>
      </w:r>
      <w:r w:rsidR="00CA1DA9" w:rsidRPr="00497C71">
        <w:rPr>
          <w:rFonts w:asciiTheme="minorHAnsi" w:hAnsiTheme="minorHAnsi" w:cstheme="minorHAnsi"/>
          <w:sz w:val="24"/>
          <w:szCs w:val="24"/>
        </w:rPr>
        <w:t xml:space="preserve"> vymezené oblasti, nebo k stání silničního motorového vozidla fyzické osoby, který je vlastníkem nemovité věci ve</w:t>
      </w:r>
      <w:r w:rsidR="003C7AB4" w:rsidRPr="00497C71">
        <w:rPr>
          <w:rFonts w:asciiTheme="minorHAnsi" w:hAnsiTheme="minorHAnsi" w:cstheme="minorHAnsi"/>
          <w:sz w:val="24"/>
          <w:szCs w:val="24"/>
        </w:rPr>
        <w:t> </w:t>
      </w:r>
      <w:r w:rsidR="00CA1DA9" w:rsidRPr="00497C71">
        <w:rPr>
          <w:rFonts w:asciiTheme="minorHAnsi" w:hAnsiTheme="minorHAnsi" w:cstheme="minorHAnsi"/>
          <w:sz w:val="24"/>
          <w:szCs w:val="24"/>
        </w:rPr>
        <w:t>vymezené oblasti (dále jen souhrnně „</w:t>
      </w:r>
      <w:r w:rsidR="00CA1DA9" w:rsidRPr="00497C71">
        <w:rPr>
          <w:rFonts w:asciiTheme="minorHAnsi" w:hAnsiTheme="minorHAnsi" w:cstheme="minorHAnsi"/>
          <w:b/>
          <w:bCs/>
          <w:sz w:val="24"/>
          <w:szCs w:val="24"/>
        </w:rPr>
        <w:t>abonent</w:t>
      </w:r>
      <w:r w:rsidR="00CA1DA9" w:rsidRPr="00497C71">
        <w:rPr>
          <w:rFonts w:asciiTheme="minorHAnsi" w:hAnsiTheme="minorHAnsi" w:cstheme="minorHAnsi"/>
          <w:sz w:val="24"/>
          <w:szCs w:val="24"/>
        </w:rPr>
        <w:t>“)</w:t>
      </w:r>
      <w:r w:rsidRPr="00497C71">
        <w:rPr>
          <w:rFonts w:asciiTheme="minorHAnsi" w:hAnsiTheme="minorHAnsi" w:cstheme="minorHAnsi"/>
          <w:sz w:val="24"/>
          <w:szCs w:val="24"/>
        </w:rPr>
        <w:t xml:space="preserve">, na místních komunikacích nebo jejich úsecích, které lze </w:t>
      </w:r>
      <w:r w:rsidR="00747BE2" w:rsidRPr="00497C71">
        <w:rPr>
          <w:rFonts w:asciiTheme="minorHAnsi" w:hAnsiTheme="minorHAnsi" w:cstheme="minorHAnsi"/>
          <w:sz w:val="24"/>
          <w:szCs w:val="24"/>
        </w:rPr>
        <w:t xml:space="preserve">dle nařízení o vymezení oblastí </w:t>
      </w:r>
      <w:r w:rsidRPr="00497C71">
        <w:rPr>
          <w:rFonts w:asciiTheme="minorHAnsi" w:hAnsiTheme="minorHAnsi" w:cstheme="minorHAnsi"/>
          <w:sz w:val="24"/>
          <w:szCs w:val="24"/>
        </w:rPr>
        <w:t>užít za cenu sjednanou v souladu s</w:t>
      </w:r>
      <w:r w:rsidR="001C3253" w:rsidRPr="00497C71">
        <w:rPr>
          <w:rFonts w:asciiTheme="minorHAnsi" w:hAnsiTheme="minorHAnsi" w:cstheme="minorHAnsi"/>
          <w:sz w:val="24"/>
          <w:szCs w:val="24"/>
        </w:rPr>
        <w:t> </w:t>
      </w:r>
      <w:r w:rsidRPr="00497C71">
        <w:rPr>
          <w:rFonts w:asciiTheme="minorHAnsi" w:hAnsiTheme="minorHAnsi" w:cstheme="minorHAnsi"/>
          <w:sz w:val="24"/>
          <w:szCs w:val="24"/>
        </w:rPr>
        <w:t xml:space="preserve">cenovými předpisy k stání silničního motorového vozidla </w:t>
      </w:r>
      <w:r w:rsidR="00CA1DA9" w:rsidRPr="00497C71">
        <w:rPr>
          <w:rFonts w:asciiTheme="minorHAnsi" w:hAnsiTheme="minorHAnsi" w:cstheme="minorHAnsi"/>
          <w:sz w:val="24"/>
          <w:szCs w:val="24"/>
        </w:rPr>
        <w:t>abonenta</w:t>
      </w:r>
      <w:r w:rsidRPr="00497C71">
        <w:rPr>
          <w:rFonts w:asciiTheme="minorHAnsi" w:hAnsiTheme="minorHAnsi" w:cstheme="minorHAnsi"/>
          <w:sz w:val="24"/>
          <w:szCs w:val="24"/>
        </w:rPr>
        <w:t xml:space="preserve">. </w:t>
      </w:r>
      <w:r w:rsidR="00CA1DA9" w:rsidRPr="00497C71">
        <w:rPr>
          <w:rFonts w:asciiTheme="minorHAnsi" w:hAnsiTheme="minorHAnsi" w:cstheme="minorHAnsi"/>
          <w:sz w:val="24"/>
          <w:szCs w:val="24"/>
        </w:rPr>
        <w:t>Za sídlo</w:t>
      </w:r>
      <w:r w:rsidRPr="00497C71">
        <w:rPr>
          <w:rFonts w:asciiTheme="minorHAnsi" w:hAnsiTheme="minorHAnsi" w:cstheme="minorHAnsi"/>
          <w:sz w:val="24"/>
          <w:szCs w:val="24"/>
        </w:rPr>
        <w:t xml:space="preserve"> se pro tyto účely nepovažuje </w:t>
      </w:r>
      <w:r w:rsidR="00CA1DA9" w:rsidRPr="00497C71">
        <w:rPr>
          <w:rFonts w:asciiTheme="minorHAnsi" w:hAnsiTheme="minorHAnsi" w:cstheme="minorHAnsi"/>
          <w:sz w:val="24"/>
          <w:szCs w:val="24"/>
        </w:rPr>
        <w:t>sídlo</w:t>
      </w:r>
      <w:r w:rsidRPr="00497C71">
        <w:rPr>
          <w:rFonts w:asciiTheme="minorHAnsi" w:hAnsiTheme="minorHAnsi" w:cstheme="minorHAnsi"/>
          <w:sz w:val="24"/>
          <w:szCs w:val="24"/>
        </w:rPr>
        <w:t>, jehož zřízení je</w:t>
      </w:r>
      <w:r w:rsidR="00CA1DA9" w:rsidRPr="00497C71">
        <w:rPr>
          <w:rFonts w:asciiTheme="minorHAnsi" w:hAnsiTheme="minorHAnsi" w:cstheme="minorHAnsi"/>
          <w:sz w:val="24"/>
          <w:szCs w:val="24"/>
        </w:rPr>
        <w:t> </w:t>
      </w:r>
      <w:r w:rsidRPr="00497C71">
        <w:rPr>
          <w:rFonts w:asciiTheme="minorHAnsi" w:hAnsiTheme="minorHAnsi" w:cstheme="minorHAnsi"/>
          <w:sz w:val="24"/>
          <w:szCs w:val="24"/>
        </w:rPr>
        <w:t xml:space="preserve">poskytováno jako služba poskytovaná za úplatu nebo za jiné protiplnění, aniž by osoba v příslušném místě </w:t>
      </w:r>
      <w:r w:rsidR="00CA1DA9" w:rsidRPr="00497C71">
        <w:rPr>
          <w:rFonts w:asciiTheme="minorHAnsi" w:hAnsiTheme="minorHAnsi" w:cstheme="minorHAnsi"/>
          <w:sz w:val="24"/>
          <w:szCs w:val="24"/>
        </w:rPr>
        <w:t>měla skutečné sídlo</w:t>
      </w:r>
      <w:r w:rsidRPr="00497C71">
        <w:rPr>
          <w:rFonts w:asciiTheme="minorHAnsi" w:hAnsiTheme="minorHAnsi" w:cstheme="minorHAnsi"/>
          <w:sz w:val="24"/>
          <w:szCs w:val="24"/>
        </w:rPr>
        <w:t xml:space="preserve"> (tzv. virtuální </w:t>
      </w:r>
      <w:r w:rsidR="00CA1DA9" w:rsidRPr="00497C71">
        <w:rPr>
          <w:rFonts w:asciiTheme="minorHAnsi" w:hAnsiTheme="minorHAnsi" w:cstheme="minorHAnsi"/>
          <w:sz w:val="24"/>
          <w:szCs w:val="24"/>
        </w:rPr>
        <w:t>sídlo</w:t>
      </w:r>
      <w:r w:rsidRPr="00497C71">
        <w:rPr>
          <w:rFonts w:asciiTheme="minorHAnsi" w:hAnsiTheme="minorHAnsi" w:cstheme="minorHAnsi"/>
          <w:sz w:val="24"/>
          <w:szCs w:val="24"/>
        </w:rPr>
        <w:t>).</w:t>
      </w:r>
      <w:bookmarkEnd w:id="10"/>
    </w:p>
    <w:p w14:paraId="23BB249F" w14:textId="75D78175" w:rsidR="00CA1DA9" w:rsidRPr="00497C71" w:rsidRDefault="00CA1DA9" w:rsidP="003C7AB4">
      <w:pPr>
        <w:pStyle w:val="Zkladntext"/>
        <w:numPr>
          <w:ilvl w:val="0"/>
          <w:numId w:val="39"/>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Ceny abonentního parkovacího oprávnění se liší podle toho, zda je abonentní parkovací oprávnění vydáno k jednomu konkrétnímu vozidlu (tzv. nepřenosné) nebo zda je vydáno bez</w:t>
      </w:r>
      <w:r w:rsidR="002D6B3C" w:rsidRPr="00497C71">
        <w:rPr>
          <w:rFonts w:asciiTheme="minorHAnsi" w:hAnsiTheme="minorHAnsi" w:cstheme="minorHAnsi"/>
          <w:sz w:val="24"/>
          <w:szCs w:val="24"/>
        </w:rPr>
        <w:t> </w:t>
      </w:r>
      <w:r w:rsidRPr="00497C71">
        <w:rPr>
          <w:rFonts w:asciiTheme="minorHAnsi" w:hAnsiTheme="minorHAnsi" w:cstheme="minorHAnsi"/>
          <w:sz w:val="24"/>
          <w:szCs w:val="24"/>
        </w:rPr>
        <w:t xml:space="preserve">specifikace konkrétního vozidla (tzv. přenosné), přičemž držitel může přiřadit oprávnění konkrétnímu vozidlu zadáním jeho registrační značky prostřednictvím </w:t>
      </w:r>
      <w:r w:rsidR="003C7AB4" w:rsidRPr="00497C71">
        <w:rPr>
          <w:rFonts w:asciiTheme="minorHAnsi" w:hAnsiTheme="minorHAnsi" w:cstheme="minorHAnsi"/>
          <w:sz w:val="24"/>
          <w:szCs w:val="24"/>
        </w:rPr>
        <w:t xml:space="preserve">webového portálu </w:t>
      </w:r>
      <w:r w:rsidR="00533BC2" w:rsidRPr="00497C71">
        <w:rPr>
          <w:rFonts w:asciiTheme="minorHAnsi" w:hAnsiTheme="minorHAnsi" w:cstheme="minorHAnsi"/>
          <w:sz w:val="24"/>
          <w:szCs w:val="24"/>
        </w:rPr>
        <w:t>parkovacích oprávnění</w:t>
      </w:r>
      <w:r w:rsidR="006B7733" w:rsidRPr="00497C71">
        <w:rPr>
          <w:rFonts w:asciiTheme="minorHAnsi" w:hAnsiTheme="minorHAnsi" w:cstheme="minorHAnsi"/>
          <w:sz w:val="24"/>
          <w:szCs w:val="24"/>
        </w:rPr>
        <w:t>; přenosné a</w:t>
      </w:r>
      <w:r w:rsidRPr="00497C71">
        <w:rPr>
          <w:rFonts w:asciiTheme="minorHAnsi" w:hAnsiTheme="minorHAnsi" w:cstheme="minorHAnsi"/>
          <w:sz w:val="24"/>
          <w:szCs w:val="24"/>
        </w:rPr>
        <w:t>bonentní parkovací oprávnění může být přirazeno v jedné chvíli pouze jednomu vozidlu.</w:t>
      </w:r>
      <w:r w:rsidR="00E57F18" w:rsidRPr="00497C71">
        <w:rPr>
          <w:rFonts w:asciiTheme="minorHAnsi" w:hAnsiTheme="minorHAnsi" w:cstheme="minorHAnsi"/>
          <w:sz w:val="24"/>
          <w:szCs w:val="24"/>
        </w:rPr>
        <w:t xml:space="preserve"> První abonentní parkovací oprávnění je vždy nepřenosné, druhé a další abonentní parkovací oprávnění je vždy přenosné.</w:t>
      </w:r>
    </w:p>
    <w:p w14:paraId="037A72D6" w14:textId="2601E0D8" w:rsidR="00F81056" w:rsidRPr="00497C71" w:rsidRDefault="00F81056" w:rsidP="003C7AB4">
      <w:pPr>
        <w:pStyle w:val="Zkladntext"/>
        <w:numPr>
          <w:ilvl w:val="0"/>
          <w:numId w:val="39"/>
        </w:numPr>
        <w:tabs>
          <w:tab w:val="left" w:pos="1134"/>
        </w:tabs>
        <w:spacing w:after="120"/>
        <w:ind w:left="0" w:firstLine="567"/>
        <w:rPr>
          <w:rFonts w:asciiTheme="minorHAnsi" w:hAnsiTheme="minorHAnsi" w:cstheme="minorHAnsi"/>
          <w:sz w:val="24"/>
          <w:szCs w:val="24"/>
        </w:rPr>
      </w:pPr>
      <w:bookmarkStart w:id="11" w:name="_Ref180485235"/>
      <w:r w:rsidRPr="00497C71">
        <w:rPr>
          <w:rFonts w:asciiTheme="minorHAnsi" w:hAnsiTheme="minorHAnsi" w:cstheme="minorHAnsi"/>
          <w:sz w:val="24"/>
          <w:szCs w:val="24"/>
        </w:rPr>
        <w:t xml:space="preserve">Ceny </w:t>
      </w:r>
      <w:r w:rsidR="00CA1DA9" w:rsidRPr="00497C71">
        <w:rPr>
          <w:rFonts w:asciiTheme="minorHAnsi" w:hAnsiTheme="minorHAnsi" w:cstheme="minorHAnsi"/>
          <w:sz w:val="24"/>
          <w:szCs w:val="24"/>
        </w:rPr>
        <w:t xml:space="preserve">abonentního </w:t>
      </w:r>
      <w:r w:rsidRPr="00497C71">
        <w:rPr>
          <w:rFonts w:asciiTheme="minorHAnsi" w:hAnsiTheme="minorHAnsi" w:cstheme="minorHAnsi"/>
          <w:sz w:val="24"/>
          <w:szCs w:val="24"/>
        </w:rPr>
        <w:t xml:space="preserve">parkovacího oprávnění se dále liší podle pořadí </w:t>
      </w:r>
      <w:r w:rsidR="00CA1DA9" w:rsidRPr="00497C71">
        <w:rPr>
          <w:rFonts w:asciiTheme="minorHAnsi" w:hAnsiTheme="minorHAnsi" w:cstheme="minorHAnsi"/>
          <w:sz w:val="24"/>
          <w:szCs w:val="24"/>
        </w:rPr>
        <w:t xml:space="preserve">abonentního </w:t>
      </w:r>
      <w:r w:rsidRPr="00497C71">
        <w:rPr>
          <w:rFonts w:asciiTheme="minorHAnsi" w:hAnsiTheme="minorHAnsi" w:cstheme="minorHAnsi"/>
          <w:sz w:val="24"/>
          <w:szCs w:val="24"/>
        </w:rPr>
        <w:t xml:space="preserve">parkovacího oprávnění téže osoby. Pro první </w:t>
      </w:r>
      <w:r w:rsidR="00CA1DA9" w:rsidRPr="00497C71">
        <w:rPr>
          <w:rFonts w:asciiTheme="minorHAnsi" w:hAnsiTheme="minorHAnsi" w:cstheme="minorHAnsi"/>
          <w:sz w:val="24"/>
          <w:szCs w:val="24"/>
        </w:rPr>
        <w:t>abonentní</w:t>
      </w:r>
      <w:r w:rsidRPr="00497C71">
        <w:rPr>
          <w:rFonts w:asciiTheme="minorHAnsi" w:hAnsiTheme="minorHAnsi" w:cstheme="minorHAnsi"/>
          <w:sz w:val="24"/>
          <w:szCs w:val="24"/>
        </w:rPr>
        <w:t xml:space="preserve"> parkovací oprávnění je stanovena základní cena, pro druhé a další </w:t>
      </w:r>
      <w:r w:rsidR="00CA1DA9" w:rsidRPr="00497C71">
        <w:rPr>
          <w:rFonts w:asciiTheme="minorHAnsi" w:hAnsiTheme="minorHAnsi" w:cstheme="minorHAnsi"/>
          <w:sz w:val="24"/>
          <w:szCs w:val="24"/>
        </w:rPr>
        <w:t>abonentní</w:t>
      </w:r>
      <w:r w:rsidRPr="00497C71">
        <w:rPr>
          <w:rFonts w:asciiTheme="minorHAnsi" w:hAnsiTheme="minorHAnsi" w:cstheme="minorHAnsi"/>
          <w:sz w:val="24"/>
          <w:szCs w:val="24"/>
        </w:rPr>
        <w:t xml:space="preserve"> parkovací oprávnění je stanovena zvýšená cena. Pro stanovení ceny je rozhodný stav ke dni </w:t>
      </w:r>
      <w:r w:rsidR="002D6B3C" w:rsidRPr="00497C71">
        <w:rPr>
          <w:rFonts w:asciiTheme="minorHAnsi" w:hAnsiTheme="minorHAnsi" w:cstheme="minorHAnsi"/>
          <w:sz w:val="24"/>
          <w:szCs w:val="24"/>
        </w:rPr>
        <w:t xml:space="preserve">učinění </w:t>
      </w:r>
      <w:r w:rsidRPr="00497C71">
        <w:rPr>
          <w:rFonts w:asciiTheme="minorHAnsi" w:hAnsiTheme="minorHAnsi" w:cstheme="minorHAnsi"/>
          <w:sz w:val="24"/>
          <w:szCs w:val="24"/>
        </w:rPr>
        <w:t>žádosti o vydání oprávnění a pořadí oprávnění, o které je</w:t>
      </w:r>
      <w:r w:rsidR="002D6B3C" w:rsidRPr="00497C71">
        <w:rPr>
          <w:rFonts w:asciiTheme="minorHAnsi" w:hAnsiTheme="minorHAnsi" w:cstheme="minorHAnsi"/>
          <w:sz w:val="24"/>
          <w:szCs w:val="24"/>
        </w:rPr>
        <w:t> </w:t>
      </w:r>
      <w:r w:rsidRPr="00497C71">
        <w:rPr>
          <w:rFonts w:asciiTheme="minorHAnsi" w:hAnsiTheme="minorHAnsi" w:cstheme="minorHAnsi"/>
          <w:sz w:val="24"/>
          <w:szCs w:val="24"/>
        </w:rPr>
        <w:t>žádáno</w:t>
      </w:r>
      <w:r w:rsidR="00CA1DA9" w:rsidRPr="00497C71">
        <w:rPr>
          <w:rFonts w:asciiTheme="minorHAnsi" w:hAnsiTheme="minorHAnsi" w:cstheme="minorHAnsi"/>
          <w:sz w:val="24"/>
          <w:szCs w:val="24"/>
        </w:rPr>
        <w:t>, bez ohledu na to, zda jde o abonentní parkovací oprávnění</w:t>
      </w:r>
      <w:r w:rsidR="00976383" w:rsidRPr="00497C71">
        <w:rPr>
          <w:rFonts w:asciiTheme="minorHAnsi" w:hAnsiTheme="minorHAnsi" w:cstheme="minorHAnsi"/>
          <w:sz w:val="24"/>
          <w:szCs w:val="24"/>
        </w:rPr>
        <w:t xml:space="preserve"> přenosné či</w:t>
      </w:r>
      <w:r w:rsidR="003C7AB4" w:rsidRPr="00497C71">
        <w:rPr>
          <w:rFonts w:asciiTheme="minorHAnsi" w:hAnsiTheme="minorHAnsi" w:cstheme="minorHAnsi"/>
          <w:sz w:val="24"/>
          <w:szCs w:val="24"/>
        </w:rPr>
        <w:t> </w:t>
      </w:r>
      <w:r w:rsidR="00976383" w:rsidRPr="00497C71">
        <w:rPr>
          <w:rFonts w:asciiTheme="minorHAnsi" w:hAnsiTheme="minorHAnsi" w:cstheme="minorHAnsi"/>
          <w:sz w:val="24"/>
          <w:szCs w:val="24"/>
        </w:rPr>
        <w:t>nepřenosné</w:t>
      </w:r>
      <w:r w:rsidRPr="00497C71">
        <w:rPr>
          <w:rFonts w:asciiTheme="minorHAnsi" w:hAnsiTheme="minorHAnsi" w:cstheme="minorHAnsi"/>
          <w:sz w:val="24"/>
          <w:szCs w:val="24"/>
        </w:rPr>
        <w:t>.</w:t>
      </w:r>
      <w:bookmarkStart w:id="12" w:name="_Ref175146166"/>
      <w:r w:rsidR="003C7AB4" w:rsidRPr="00497C71">
        <w:rPr>
          <w:rFonts w:asciiTheme="minorHAnsi" w:hAnsiTheme="minorHAnsi" w:cstheme="minorHAnsi"/>
          <w:sz w:val="24"/>
          <w:szCs w:val="24"/>
        </w:rPr>
        <w:t xml:space="preserve"> </w:t>
      </w:r>
      <w:r w:rsidRPr="00497C71">
        <w:rPr>
          <w:rFonts w:asciiTheme="minorHAnsi" w:hAnsiTheme="minorHAnsi" w:cstheme="minorHAnsi"/>
          <w:sz w:val="24"/>
          <w:szCs w:val="24"/>
        </w:rPr>
        <w:t xml:space="preserve">Ceny </w:t>
      </w:r>
      <w:r w:rsidR="00CA1DA9" w:rsidRPr="00497C71">
        <w:rPr>
          <w:rFonts w:asciiTheme="minorHAnsi" w:hAnsiTheme="minorHAnsi" w:cstheme="minorHAnsi"/>
          <w:sz w:val="24"/>
          <w:szCs w:val="24"/>
        </w:rPr>
        <w:t xml:space="preserve">abonentního </w:t>
      </w:r>
      <w:r w:rsidRPr="00497C71">
        <w:rPr>
          <w:rFonts w:asciiTheme="minorHAnsi" w:hAnsiTheme="minorHAnsi" w:cstheme="minorHAnsi"/>
          <w:sz w:val="24"/>
          <w:szCs w:val="24"/>
        </w:rPr>
        <w:t>parkovacího oprávnění jsou následující:</w:t>
      </w:r>
      <w:bookmarkEnd w:id="11"/>
      <w:bookmarkEnd w:id="12"/>
    </w:p>
    <w:tbl>
      <w:tblPr>
        <w:tblStyle w:val="Mkatabulky"/>
        <w:tblW w:w="0" w:type="auto"/>
        <w:tblInd w:w="11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074"/>
        <w:gridCol w:w="2075"/>
        <w:gridCol w:w="2075"/>
        <w:gridCol w:w="2075"/>
      </w:tblGrid>
      <w:tr w:rsidR="00497C71" w:rsidRPr="00497C71" w14:paraId="0027E7C5" w14:textId="77777777" w:rsidTr="00B320C9">
        <w:tc>
          <w:tcPr>
            <w:tcW w:w="2074" w:type="dxa"/>
          </w:tcPr>
          <w:p w14:paraId="5170CBA8" w14:textId="77777777" w:rsidR="00E57F18" w:rsidRPr="00497C71" w:rsidRDefault="00E57F18" w:rsidP="00B320C9">
            <w:pPr>
              <w:pStyle w:val="Zkladntext"/>
              <w:keepNext/>
              <w:spacing w:before="120"/>
              <w:ind w:firstLine="0"/>
              <w:jc w:val="left"/>
              <w:rPr>
                <w:rFonts w:asciiTheme="minorHAnsi" w:hAnsiTheme="minorHAnsi" w:cstheme="minorHAnsi"/>
                <w:sz w:val="24"/>
                <w:szCs w:val="24"/>
                <w:u w:val="single"/>
              </w:rPr>
            </w:pPr>
          </w:p>
        </w:tc>
        <w:tc>
          <w:tcPr>
            <w:tcW w:w="2075" w:type="dxa"/>
          </w:tcPr>
          <w:p w14:paraId="4CC905B9" w14:textId="525DC4A0" w:rsidR="00E57F18" w:rsidRPr="00497C71" w:rsidRDefault="00E57F18" w:rsidP="00B320C9">
            <w:pPr>
              <w:pStyle w:val="Zkladntext"/>
              <w:keepN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První oprávnění (nepřenosné)</w:t>
            </w:r>
          </w:p>
        </w:tc>
        <w:tc>
          <w:tcPr>
            <w:tcW w:w="2075" w:type="dxa"/>
          </w:tcPr>
          <w:p w14:paraId="6B2B7330" w14:textId="77E7D379" w:rsidR="00E57F18" w:rsidRPr="00497C71" w:rsidRDefault="00E57F18" w:rsidP="00B320C9">
            <w:pPr>
              <w:pStyle w:val="Zkladntext"/>
              <w:keepN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Druhé oprávnění (přenosné)</w:t>
            </w:r>
          </w:p>
        </w:tc>
        <w:tc>
          <w:tcPr>
            <w:tcW w:w="2075" w:type="dxa"/>
          </w:tcPr>
          <w:p w14:paraId="56ED5C41" w14:textId="724D184C" w:rsidR="00E57F18" w:rsidRPr="00497C71" w:rsidRDefault="00E57F18" w:rsidP="00B320C9">
            <w:pPr>
              <w:pStyle w:val="Zkladntext"/>
              <w:keepN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Třetí a další oprávnění (přenosné)</w:t>
            </w:r>
          </w:p>
        </w:tc>
      </w:tr>
      <w:tr w:rsidR="00497C71" w:rsidRPr="00497C71" w14:paraId="4F33F67D" w14:textId="77777777" w:rsidTr="00B320C9">
        <w:tc>
          <w:tcPr>
            <w:tcW w:w="2074" w:type="dxa"/>
          </w:tcPr>
          <w:p w14:paraId="6D6DF1AA" w14:textId="77777777" w:rsidR="00E57F18" w:rsidRPr="00497C71" w:rsidRDefault="00E57F18" w:rsidP="00B320C9">
            <w:pPr>
              <w:pStyle w:val="Zkladntext"/>
              <w:spacing w:before="120"/>
              <w:ind w:firstLine="0"/>
              <w:jc w:val="left"/>
              <w:rPr>
                <w:rFonts w:asciiTheme="minorHAnsi" w:hAnsiTheme="minorHAnsi" w:cstheme="minorHAnsi"/>
                <w:sz w:val="24"/>
                <w:szCs w:val="24"/>
                <w:u w:val="single"/>
              </w:rPr>
            </w:pPr>
            <w:r w:rsidRPr="00497C71">
              <w:rPr>
                <w:rFonts w:asciiTheme="minorHAnsi" w:hAnsiTheme="minorHAnsi" w:cstheme="minorHAnsi"/>
                <w:sz w:val="24"/>
                <w:szCs w:val="24"/>
              </w:rPr>
              <w:t>Roční doba platnosti</w:t>
            </w:r>
          </w:p>
        </w:tc>
        <w:tc>
          <w:tcPr>
            <w:tcW w:w="2075" w:type="dxa"/>
          </w:tcPr>
          <w:p w14:paraId="2DDCFAD3" w14:textId="3378A7A1" w:rsidR="00E57F18" w:rsidRPr="00497C71" w:rsidRDefault="00E57F18"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8 000 Kč</w:t>
            </w:r>
          </w:p>
        </w:tc>
        <w:tc>
          <w:tcPr>
            <w:tcW w:w="2075" w:type="dxa"/>
          </w:tcPr>
          <w:p w14:paraId="59E7DE51" w14:textId="02462360" w:rsidR="00E57F18" w:rsidRPr="00497C71" w:rsidRDefault="00E57F18"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1</w:t>
            </w:r>
            <w:r w:rsidR="00FB5BA4" w:rsidRPr="00497C71">
              <w:rPr>
                <w:rFonts w:asciiTheme="minorHAnsi" w:hAnsiTheme="minorHAnsi" w:cstheme="minorHAnsi"/>
                <w:sz w:val="24"/>
                <w:szCs w:val="24"/>
              </w:rPr>
              <w:t>6</w:t>
            </w:r>
            <w:r w:rsidRPr="00497C71">
              <w:rPr>
                <w:rFonts w:asciiTheme="minorHAnsi" w:hAnsiTheme="minorHAnsi" w:cstheme="minorHAnsi"/>
                <w:sz w:val="24"/>
                <w:szCs w:val="24"/>
              </w:rPr>
              <w:t> 000 Kč</w:t>
            </w:r>
          </w:p>
        </w:tc>
        <w:tc>
          <w:tcPr>
            <w:tcW w:w="2075" w:type="dxa"/>
          </w:tcPr>
          <w:p w14:paraId="118F3211" w14:textId="6C1D9398" w:rsidR="00E57F18" w:rsidRPr="00497C71" w:rsidRDefault="00FB5BA4"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20</w:t>
            </w:r>
            <w:r w:rsidR="00E57F18" w:rsidRPr="00497C71">
              <w:rPr>
                <w:rFonts w:asciiTheme="minorHAnsi" w:hAnsiTheme="minorHAnsi" w:cstheme="minorHAnsi"/>
                <w:sz w:val="24"/>
                <w:szCs w:val="24"/>
              </w:rPr>
              <w:t> 000 Kč</w:t>
            </w:r>
          </w:p>
        </w:tc>
      </w:tr>
      <w:tr w:rsidR="00497C71" w:rsidRPr="00497C71" w14:paraId="1C2EB338" w14:textId="77777777" w:rsidTr="00B320C9">
        <w:tc>
          <w:tcPr>
            <w:tcW w:w="2074" w:type="dxa"/>
          </w:tcPr>
          <w:p w14:paraId="2E60FC33" w14:textId="77777777" w:rsidR="00E57F18" w:rsidRPr="00497C71" w:rsidRDefault="00E57F18" w:rsidP="00B320C9">
            <w:pPr>
              <w:pStyle w:val="Zkladntext"/>
              <w:spacing w:before="120"/>
              <w:ind w:firstLine="0"/>
              <w:jc w:val="left"/>
              <w:rPr>
                <w:rFonts w:asciiTheme="minorHAnsi" w:hAnsiTheme="minorHAnsi" w:cstheme="minorHAnsi"/>
                <w:sz w:val="24"/>
                <w:szCs w:val="24"/>
                <w:u w:val="single"/>
              </w:rPr>
            </w:pPr>
            <w:r w:rsidRPr="00497C71">
              <w:rPr>
                <w:rFonts w:asciiTheme="minorHAnsi" w:hAnsiTheme="minorHAnsi" w:cstheme="minorHAnsi"/>
                <w:sz w:val="24"/>
                <w:szCs w:val="24"/>
              </w:rPr>
              <w:t>Měsíční doba platnosti</w:t>
            </w:r>
          </w:p>
        </w:tc>
        <w:tc>
          <w:tcPr>
            <w:tcW w:w="2075" w:type="dxa"/>
          </w:tcPr>
          <w:p w14:paraId="59B7F6CF" w14:textId="3C2FDEB1" w:rsidR="00E57F18" w:rsidRPr="00497C71" w:rsidRDefault="00E57F18"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800 Kč</w:t>
            </w:r>
          </w:p>
        </w:tc>
        <w:tc>
          <w:tcPr>
            <w:tcW w:w="2075" w:type="dxa"/>
          </w:tcPr>
          <w:p w14:paraId="112AB3B0" w14:textId="2846C65F" w:rsidR="00E57F18" w:rsidRPr="00497C71" w:rsidRDefault="00E57F18"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 xml:space="preserve">1 </w:t>
            </w:r>
            <w:r w:rsidR="00FB5BA4" w:rsidRPr="00497C71">
              <w:rPr>
                <w:rFonts w:asciiTheme="minorHAnsi" w:hAnsiTheme="minorHAnsi" w:cstheme="minorHAnsi"/>
                <w:sz w:val="24"/>
                <w:szCs w:val="24"/>
              </w:rPr>
              <w:t>6</w:t>
            </w:r>
            <w:r w:rsidRPr="00497C71">
              <w:rPr>
                <w:rFonts w:asciiTheme="minorHAnsi" w:hAnsiTheme="minorHAnsi" w:cstheme="minorHAnsi"/>
                <w:sz w:val="24"/>
                <w:szCs w:val="24"/>
              </w:rPr>
              <w:t>00 Kč</w:t>
            </w:r>
          </w:p>
        </w:tc>
        <w:tc>
          <w:tcPr>
            <w:tcW w:w="2075" w:type="dxa"/>
          </w:tcPr>
          <w:p w14:paraId="01844B94" w14:textId="66105453" w:rsidR="00E57F18" w:rsidRPr="00497C71" w:rsidRDefault="00FB5BA4" w:rsidP="00B320C9">
            <w:pPr>
              <w:pStyle w:val="Zkladntext"/>
              <w:spacing w:before="120"/>
              <w:ind w:firstLine="0"/>
              <w:jc w:val="left"/>
              <w:rPr>
                <w:rFonts w:asciiTheme="minorHAnsi" w:hAnsiTheme="minorHAnsi" w:cstheme="minorHAnsi"/>
                <w:sz w:val="24"/>
                <w:szCs w:val="24"/>
              </w:rPr>
            </w:pPr>
            <w:r w:rsidRPr="00497C71">
              <w:rPr>
                <w:rFonts w:asciiTheme="minorHAnsi" w:hAnsiTheme="minorHAnsi" w:cstheme="minorHAnsi"/>
                <w:sz w:val="24"/>
                <w:szCs w:val="24"/>
              </w:rPr>
              <w:t>2</w:t>
            </w:r>
            <w:r w:rsidR="00E57F18" w:rsidRPr="00497C71">
              <w:rPr>
                <w:rFonts w:asciiTheme="minorHAnsi" w:hAnsiTheme="minorHAnsi" w:cstheme="minorHAnsi"/>
                <w:sz w:val="24"/>
                <w:szCs w:val="24"/>
              </w:rPr>
              <w:t xml:space="preserve"> </w:t>
            </w:r>
            <w:r w:rsidRPr="00497C71">
              <w:rPr>
                <w:rFonts w:asciiTheme="minorHAnsi" w:hAnsiTheme="minorHAnsi" w:cstheme="minorHAnsi"/>
                <w:sz w:val="24"/>
                <w:szCs w:val="24"/>
              </w:rPr>
              <w:t>0</w:t>
            </w:r>
            <w:r w:rsidR="00E57F18" w:rsidRPr="00497C71">
              <w:rPr>
                <w:rFonts w:asciiTheme="minorHAnsi" w:hAnsiTheme="minorHAnsi" w:cstheme="minorHAnsi"/>
                <w:sz w:val="24"/>
                <w:szCs w:val="24"/>
              </w:rPr>
              <w:t>00 Kč</w:t>
            </w:r>
          </w:p>
        </w:tc>
      </w:tr>
    </w:tbl>
    <w:p w14:paraId="6267759F" w14:textId="68368F72" w:rsidR="00D22448" w:rsidRPr="00497C71" w:rsidRDefault="00D22448" w:rsidP="00D22448">
      <w:pPr>
        <w:pStyle w:val="Zkladntext"/>
        <w:numPr>
          <w:ilvl w:val="0"/>
          <w:numId w:val="39"/>
        </w:numPr>
        <w:tabs>
          <w:tab w:val="left" w:pos="1134"/>
        </w:tabs>
        <w:spacing w:before="120"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Cena abonentního parkovacího oprávnění dle odst. </w:t>
      </w:r>
      <w:r w:rsidRPr="00497C71">
        <w:rPr>
          <w:rFonts w:asciiTheme="minorHAnsi" w:hAnsiTheme="minorHAnsi" w:cstheme="minorHAnsi"/>
          <w:sz w:val="24"/>
          <w:szCs w:val="24"/>
        </w:rPr>
        <w:fldChar w:fldCharType="begin"/>
      </w:r>
      <w:r w:rsidRPr="00497C71">
        <w:rPr>
          <w:rFonts w:asciiTheme="minorHAnsi" w:hAnsiTheme="minorHAnsi" w:cstheme="minorHAnsi"/>
          <w:sz w:val="24"/>
          <w:szCs w:val="24"/>
        </w:rPr>
        <w:instrText xml:space="preserve"> REF _Ref180485235 \r \h  \* MERGEFORMAT </w:instrText>
      </w:r>
      <w:r w:rsidRPr="00497C71">
        <w:rPr>
          <w:rFonts w:asciiTheme="minorHAnsi" w:hAnsiTheme="minorHAnsi" w:cstheme="minorHAnsi"/>
          <w:sz w:val="24"/>
          <w:szCs w:val="24"/>
        </w:rPr>
      </w:r>
      <w:r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(3)</w:t>
      </w:r>
      <w:r w:rsidRPr="00497C71">
        <w:rPr>
          <w:rFonts w:asciiTheme="minorHAnsi" w:hAnsiTheme="minorHAnsi" w:cstheme="minorHAnsi"/>
          <w:sz w:val="24"/>
          <w:szCs w:val="24"/>
        </w:rPr>
        <w:fldChar w:fldCharType="end"/>
      </w:r>
      <w:r w:rsidRPr="00497C71">
        <w:rPr>
          <w:rFonts w:asciiTheme="minorHAnsi" w:hAnsiTheme="minorHAnsi" w:cstheme="minorHAnsi"/>
          <w:sz w:val="24"/>
          <w:szCs w:val="24"/>
        </w:rPr>
        <w:t xml:space="preserve"> </w:t>
      </w:r>
      <w:r w:rsidR="00492264" w:rsidRPr="00497C71">
        <w:rPr>
          <w:rFonts w:asciiTheme="minorHAnsi" w:hAnsiTheme="minorHAnsi" w:cstheme="minorHAnsi"/>
          <w:sz w:val="24"/>
          <w:szCs w:val="24"/>
        </w:rPr>
        <w:t>je pro silniční motorová vozidla splňující podmínky pro přidělení registrační značky elektrického vozidla</w:t>
      </w:r>
      <w:r w:rsidR="00492264" w:rsidRPr="00497C71">
        <w:rPr>
          <w:rFonts w:asciiTheme="minorHAnsi" w:hAnsiTheme="minorHAnsi" w:cstheme="minorHAnsi"/>
          <w:sz w:val="24"/>
          <w:szCs w:val="24"/>
          <w:vertAlign w:val="superscript"/>
        </w:rPr>
        <w:t>1</w:t>
      </w:r>
      <w:r w:rsidR="00492264" w:rsidRPr="00497C71">
        <w:rPr>
          <w:rFonts w:asciiTheme="minorHAnsi" w:hAnsiTheme="minorHAnsi" w:cstheme="minorHAnsi"/>
          <w:sz w:val="24"/>
          <w:szCs w:val="24"/>
        </w:rPr>
        <w:t xml:space="preserve"> je snížena o 30 %.</w:t>
      </w:r>
    </w:p>
    <w:p w14:paraId="1DAD7A8C" w14:textId="37266C3F" w:rsidR="00B03A70" w:rsidRDefault="00B03A70" w:rsidP="00B03A70">
      <w:pPr>
        <w:pStyle w:val="Zkladntext"/>
        <w:numPr>
          <w:ilvl w:val="0"/>
          <w:numId w:val="39"/>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Abonentní parkovací oprávnění opravňuje abonenta k stání silničním motorovým vozidlem ve vymezené </w:t>
      </w:r>
      <w:r w:rsidR="001E3B52">
        <w:rPr>
          <w:rFonts w:asciiTheme="minorHAnsi" w:hAnsiTheme="minorHAnsi" w:cstheme="minorHAnsi"/>
          <w:sz w:val="24"/>
          <w:szCs w:val="24"/>
        </w:rPr>
        <w:t xml:space="preserve">oblasti, v níž má abonent </w:t>
      </w:r>
      <w:r w:rsidRPr="00497C71">
        <w:rPr>
          <w:rFonts w:asciiTheme="minorHAnsi" w:hAnsiTheme="minorHAnsi" w:cstheme="minorHAnsi"/>
          <w:sz w:val="24"/>
          <w:szCs w:val="24"/>
        </w:rPr>
        <w:t xml:space="preserve">sídlo, provozovnu nebo v níž vlastní nemovitou věc ve smyslu odst. </w:t>
      </w:r>
      <w:r w:rsidRPr="00497C71">
        <w:rPr>
          <w:rFonts w:asciiTheme="minorHAnsi" w:hAnsiTheme="minorHAnsi" w:cstheme="minorHAnsi"/>
          <w:sz w:val="24"/>
          <w:szCs w:val="24"/>
        </w:rPr>
        <w:fldChar w:fldCharType="begin"/>
      </w:r>
      <w:r w:rsidRPr="00497C71">
        <w:rPr>
          <w:rFonts w:asciiTheme="minorHAnsi" w:hAnsiTheme="minorHAnsi" w:cstheme="minorHAnsi"/>
          <w:sz w:val="24"/>
          <w:szCs w:val="24"/>
        </w:rPr>
        <w:instrText xml:space="preserve"> REF _Ref180488778 \r \h </w:instrText>
      </w:r>
      <w:r w:rsidRPr="00497C71">
        <w:rPr>
          <w:rFonts w:asciiTheme="minorHAnsi" w:hAnsiTheme="minorHAnsi" w:cstheme="minorHAnsi"/>
          <w:sz w:val="24"/>
          <w:szCs w:val="24"/>
        </w:rPr>
      </w:r>
      <w:r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(1)</w:t>
      </w:r>
      <w:r w:rsidRPr="00497C71">
        <w:rPr>
          <w:rFonts w:asciiTheme="minorHAnsi" w:hAnsiTheme="minorHAnsi" w:cstheme="minorHAnsi"/>
          <w:sz w:val="24"/>
          <w:szCs w:val="24"/>
        </w:rPr>
        <w:fldChar w:fldCharType="end"/>
      </w:r>
      <w:r w:rsidRPr="00497C71">
        <w:rPr>
          <w:rFonts w:asciiTheme="minorHAnsi" w:hAnsiTheme="minorHAnsi" w:cstheme="minorHAnsi"/>
          <w:sz w:val="24"/>
          <w:szCs w:val="24"/>
        </w:rPr>
        <w:t>.</w:t>
      </w:r>
    </w:p>
    <w:p w14:paraId="766B8D44" w14:textId="36AF250F" w:rsidR="008B4E00" w:rsidRPr="008B4E00" w:rsidRDefault="008B4E00" w:rsidP="00B03A70">
      <w:pPr>
        <w:pStyle w:val="Zkladntext"/>
        <w:numPr>
          <w:ilvl w:val="0"/>
          <w:numId w:val="39"/>
        </w:numPr>
        <w:tabs>
          <w:tab w:val="left" w:pos="1134"/>
        </w:tabs>
        <w:spacing w:after="120"/>
        <w:ind w:left="0" w:firstLine="567"/>
        <w:rPr>
          <w:rFonts w:asciiTheme="minorHAnsi" w:hAnsiTheme="minorHAnsi" w:cstheme="minorHAnsi"/>
          <w:sz w:val="24"/>
          <w:szCs w:val="24"/>
        </w:rPr>
      </w:pPr>
      <w:r w:rsidRPr="008B4E00">
        <w:rPr>
          <w:rFonts w:asciiTheme="minorHAnsi" w:hAnsiTheme="minorHAnsi" w:cstheme="minorHAnsi"/>
          <w:sz w:val="24"/>
          <w:szCs w:val="24"/>
        </w:rPr>
        <w:t xml:space="preserve">Držitel </w:t>
      </w:r>
      <w:r w:rsidRPr="008B4E00">
        <w:rPr>
          <w:rStyle w:val="Siln"/>
          <w:rFonts w:ascii="Calibri" w:hAnsi="Calibri" w:cs="Calibri"/>
          <w:b w:val="0"/>
          <w:sz w:val="24"/>
          <w:szCs w:val="22"/>
        </w:rPr>
        <w:t>abonentního parkovacího oprávnění nemá právní nárok na konkrétní parkovací místo. Na vydání abonentního parkovacího oprávnění není právní nárok.</w:t>
      </w:r>
    </w:p>
    <w:p w14:paraId="7DFD5F17" w14:textId="09E31D65" w:rsidR="00F81056" w:rsidRPr="00497C71" w:rsidRDefault="00DC29A8" w:rsidP="00D22448">
      <w:pPr>
        <w:pStyle w:val="Zkladntext"/>
        <w:numPr>
          <w:ilvl w:val="0"/>
          <w:numId w:val="39"/>
        </w:numPr>
        <w:tabs>
          <w:tab w:val="left" w:pos="1134"/>
        </w:tabs>
        <w:spacing w:before="120"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Doba platnosti abonentního parkovacího oprávnění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O abonentní parkovací oprávnění lze požádat nejdříve měsíc před požadovaným počátkem doby platnosti.</w:t>
      </w:r>
    </w:p>
    <w:p w14:paraId="437E8953" w14:textId="77777777" w:rsidR="00D12C76" w:rsidRPr="00497C71" w:rsidRDefault="00D12C76" w:rsidP="00326CBA">
      <w:pPr>
        <w:pStyle w:val="Zkladntext"/>
        <w:spacing w:after="120"/>
        <w:ind w:left="142" w:firstLine="0"/>
        <w:rPr>
          <w:rFonts w:asciiTheme="minorHAnsi" w:hAnsiTheme="minorHAnsi" w:cstheme="minorHAnsi"/>
          <w:sz w:val="24"/>
          <w:szCs w:val="24"/>
        </w:rPr>
      </w:pPr>
    </w:p>
    <w:p w14:paraId="47FE20CF" w14:textId="58A5504F" w:rsidR="00D12C76" w:rsidRPr="00497C71" w:rsidRDefault="00D12C76" w:rsidP="00D22448">
      <w:pPr>
        <w:pStyle w:val="Odstavecseseznamem"/>
        <w:keepNext/>
        <w:numPr>
          <w:ilvl w:val="0"/>
          <w:numId w:val="33"/>
        </w:numPr>
        <w:ind w:left="714" w:hanging="357"/>
        <w:jc w:val="center"/>
        <w:rPr>
          <w:rFonts w:asciiTheme="minorHAnsi" w:hAnsiTheme="minorHAnsi" w:cstheme="minorHAnsi"/>
          <w:b/>
          <w:bCs/>
          <w:sz w:val="24"/>
          <w:szCs w:val="24"/>
        </w:rPr>
      </w:pPr>
    </w:p>
    <w:p w14:paraId="7B3D7BAA" w14:textId="71C2E26E" w:rsidR="00D12C76" w:rsidRPr="00497C71" w:rsidRDefault="00D12C76" w:rsidP="00326CBA">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Cena pečovatelského parkovacího oprávnění</w:t>
      </w:r>
    </w:p>
    <w:p w14:paraId="00BE1A21" w14:textId="77777777" w:rsidR="00D12C76" w:rsidRPr="00497C71" w:rsidRDefault="00D12C76" w:rsidP="00326CBA">
      <w:pPr>
        <w:pStyle w:val="Zkladntext"/>
        <w:keepNext/>
        <w:ind w:left="113" w:firstLine="601"/>
        <w:rPr>
          <w:rFonts w:asciiTheme="minorHAnsi" w:hAnsiTheme="minorHAnsi" w:cstheme="minorHAnsi"/>
          <w:sz w:val="24"/>
          <w:szCs w:val="24"/>
        </w:rPr>
      </w:pPr>
    </w:p>
    <w:p w14:paraId="65F9FE20" w14:textId="50F347F8" w:rsidR="00D12C76" w:rsidRPr="00497C71" w:rsidRDefault="00D12C76" w:rsidP="00D22448">
      <w:pPr>
        <w:pStyle w:val="Zkladntext"/>
        <w:numPr>
          <w:ilvl w:val="0"/>
          <w:numId w:val="41"/>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Pečovatelským parkovacím oprávnění se rozumí oprávnění k stání silničního motorového vozidla osoby pečující o fyzickou osobu, </w:t>
      </w:r>
      <w:bookmarkStart w:id="13" w:name="_Hlk58495246"/>
      <w:r w:rsidRPr="00497C71">
        <w:rPr>
          <w:rFonts w:asciiTheme="minorHAnsi" w:hAnsiTheme="minorHAnsi" w:cstheme="minorHAnsi"/>
          <w:sz w:val="24"/>
          <w:szCs w:val="24"/>
        </w:rPr>
        <w:t>která je</w:t>
      </w:r>
      <w:r w:rsidR="00747BE2" w:rsidRPr="00497C71">
        <w:rPr>
          <w:rFonts w:asciiTheme="minorHAnsi" w:hAnsiTheme="minorHAnsi" w:cstheme="minorHAnsi"/>
          <w:sz w:val="24"/>
          <w:szCs w:val="24"/>
        </w:rPr>
        <w:t> </w:t>
      </w:r>
      <w:r w:rsidRPr="00497C71">
        <w:rPr>
          <w:rFonts w:asciiTheme="minorHAnsi" w:hAnsiTheme="minorHAnsi" w:cstheme="minorHAnsi"/>
          <w:sz w:val="24"/>
          <w:szCs w:val="24"/>
        </w:rPr>
        <w:t>závislá na pomoci jiné fyzické osoby alespoň ve stupni III (těžká závislost)</w:t>
      </w:r>
      <w:bookmarkStart w:id="14" w:name="_Ref148516833"/>
      <w:r w:rsidR="00326CBA" w:rsidRPr="00497C71">
        <w:rPr>
          <w:rFonts w:asciiTheme="minorHAnsi" w:hAnsiTheme="minorHAnsi" w:cstheme="minorHAnsi"/>
          <w:sz w:val="24"/>
          <w:szCs w:val="24"/>
        </w:rPr>
        <w:t>,</w:t>
      </w:r>
      <w:r w:rsidRPr="00497C71">
        <w:rPr>
          <w:rFonts w:asciiTheme="minorHAnsi" w:hAnsiTheme="minorHAnsi" w:cstheme="minorHAnsi"/>
          <w:sz w:val="24"/>
          <w:szCs w:val="24"/>
          <w:vertAlign w:val="superscript"/>
        </w:rPr>
        <w:footnoteReference w:id="2"/>
      </w:r>
      <w:bookmarkEnd w:id="14"/>
      <w:r w:rsidRPr="00497C71">
        <w:rPr>
          <w:rFonts w:asciiTheme="minorHAnsi" w:hAnsiTheme="minorHAnsi" w:cstheme="minorHAnsi"/>
          <w:sz w:val="24"/>
          <w:szCs w:val="24"/>
        </w:rPr>
        <w:t xml:space="preserve"> pokud tato osoba, o kterou je pečováno, má</w:t>
      </w:r>
      <w:r w:rsidR="001C3253" w:rsidRPr="00497C71">
        <w:rPr>
          <w:rFonts w:asciiTheme="minorHAnsi" w:hAnsiTheme="minorHAnsi" w:cstheme="minorHAnsi"/>
          <w:sz w:val="24"/>
          <w:szCs w:val="24"/>
        </w:rPr>
        <w:t> </w:t>
      </w:r>
      <w:r w:rsidRPr="00497C71">
        <w:rPr>
          <w:rFonts w:asciiTheme="minorHAnsi" w:hAnsiTheme="minorHAnsi" w:cstheme="minorHAnsi"/>
          <w:sz w:val="24"/>
          <w:szCs w:val="24"/>
        </w:rPr>
        <w:t>ve</w:t>
      </w:r>
      <w:r w:rsidR="001C3253" w:rsidRPr="00497C71">
        <w:rPr>
          <w:rFonts w:asciiTheme="minorHAnsi" w:hAnsiTheme="minorHAnsi" w:cstheme="minorHAnsi"/>
          <w:sz w:val="24"/>
          <w:szCs w:val="24"/>
        </w:rPr>
        <w:t> </w:t>
      </w:r>
      <w:r w:rsidRPr="00497C71">
        <w:rPr>
          <w:rFonts w:asciiTheme="minorHAnsi" w:hAnsiTheme="minorHAnsi" w:cstheme="minorHAnsi"/>
          <w:sz w:val="24"/>
          <w:szCs w:val="24"/>
        </w:rPr>
        <w:t xml:space="preserve">vymezené oblasti místo trvalého pobytu, a to v počtu nejvýše </w:t>
      </w:r>
      <w:r w:rsidR="004E184B" w:rsidRPr="00497C71">
        <w:rPr>
          <w:rFonts w:asciiTheme="minorHAnsi" w:hAnsiTheme="minorHAnsi" w:cstheme="minorHAnsi"/>
          <w:sz w:val="24"/>
          <w:szCs w:val="24"/>
        </w:rPr>
        <w:t xml:space="preserve">dvou </w:t>
      </w:r>
      <w:r w:rsidRPr="00497C71">
        <w:rPr>
          <w:rFonts w:asciiTheme="minorHAnsi" w:hAnsiTheme="minorHAnsi" w:cstheme="minorHAnsi"/>
          <w:sz w:val="24"/>
          <w:szCs w:val="24"/>
        </w:rPr>
        <w:t>silničních motorových vozidel ve vztahu k jedné osobě</w:t>
      </w:r>
      <w:bookmarkEnd w:id="13"/>
      <w:r w:rsidRPr="00497C71">
        <w:rPr>
          <w:rFonts w:asciiTheme="minorHAnsi" w:hAnsiTheme="minorHAnsi" w:cstheme="minorHAnsi"/>
          <w:sz w:val="24"/>
          <w:szCs w:val="24"/>
        </w:rPr>
        <w:t>, o níž je pečováno</w:t>
      </w:r>
      <w:bookmarkStart w:id="15" w:name="_Hlk58495361"/>
      <w:r w:rsidRPr="00497C71">
        <w:rPr>
          <w:rFonts w:asciiTheme="minorHAnsi" w:hAnsiTheme="minorHAnsi" w:cstheme="minorHAnsi"/>
          <w:sz w:val="24"/>
          <w:szCs w:val="24"/>
        </w:rPr>
        <w:t>.</w:t>
      </w:r>
      <w:bookmarkEnd w:id="15"/>
    </w:p>
    <w:p w14:paraId="1930E092" w14:textId="32409491" w:rsidR="00B03A70" w:rsidRPr="00497C71" w:rsidRDefault="00B03A70" w:rsidP="00B03A70">
      <w:pPr>
        <w:pStyle w:val="Zkladntext"/>
        <w:numPr>
          <w:ilvl w:val="0"/>
          <w:numId w:val="41"/>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Cena za pečovatelské parkovací oprávnění činí </w:t>
      </w:r>
      <w:r w:rsidR="00E57F18" w:rsidRPr="00497C71">
        <w:rPr>
          <w:rFonts w:asciiTheme="minorHAnsi" w:hAnsiTheme="minorHAnsi" w:cstheme="minorHAnsi"/>
          <w:sz w:val="24"/>
          <w:szCs w:val="24"/>
        </w:rPr>
        <w:t xml:space="preserve">500 </w:t>
      </w:r>
      <w:r w:rsidRPr="00497C71">
        <w:rPr>
          <w:rFonts w:asciiTheme="minorHAnsi" w:hAnsiTheme="minorHAnsi" w:cstheme="minorHAnsi"/>
          <w:sz w:val="24"/>
          <w:szCs w:val="24"/>
        </w:rPr>
        <w:t>Kč a má roční dobu platnosti.</w:t>
      </w:r>
    </w:p>
    <w:p w14:paraId="4CC8C6AC" w14:textId="5C038318" w:rsidR="00D12C76" w:rsidRDefault="00D12C76" w:rsidP="00D22448">
      <w:pPr>
        <w:pStyle w:val="Zkladntext"/>
        <w:numPr>
          <w:ilvl w:val="0"/>
          <w:numId w:val="41"/>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Pečovatelské parkovací oprávnění opravňuje držitele k stání silničním motorovým vozidlem, pro které bylo oprávnění vydáno, v</w:t>
      </w:r>
      <w:r w:rsidR="00D22448" w:rsidRPr="00497C71">
        <w:rPr>
          <w:rFonts w:asciiTheme="minorHAnsi" w:hAnsiTheme="minorHAnsi" w:cstheme="minorHAnsi"/>
          <w:sz w:val="24"/>
          <w:szCs w:val="24"/>
        </w:rPr>
        <w:t xml:space="preserve"> příslušné vymezené </w:t>
      </w:r>
      <w:r w:rsidRPr="00497C71">
        <w:rPr>
          <w:rFonts w:asciiTheme="minorHAnsi" w:hAnsiTheme="minorHAnsi" w:cstheme="minorHAnsi"/>
          <w:sz w:val="24"/>
          <w:szCs w:val="24"/>
        </w:rPr>
        <w:t>oblasti (</w:t>
      </w:r>
      <w:r w:rsidR="00D22448" w:rsidRPr="00497C71">
        <w:rPr>
          <w:rFonts w:asciiTheme="minorHAnsi" w:hAnsiTheme="minorHAnsi" w:cstheme="minorHAnsi"/>
          <w:sz w:val="24"/>
          <w:szCs w:val="24"/>
        </w:rPr>
        <w:t>ve smyslu nařízení o vymezení oblastí</w:t>
      </w:r>
      <w:r w:rsidRPr="00497C71">
        <w:rPr>
          <w:rFonts w:asciiTheme="minorHAnsi" w:hAnsiTheme="minorHAnsi" w:cstheme="minorHAnsi"/>
          <w:sz w:val="24"/>
          <w:szCs w:val="24"/>
        </w:rPr>
        <w:t xml:space="preserve">), v níž má osoba, o kterou je pečováno, místo trvalého bydliště (ve smyslu </w:t>
      </w:r>
      <w:r w:rsidR="005A0BC3" w:rsidRPr="00497C71">
        <w:rPr>
          <w:rFonts w:asciiTheme="minorHAnsi" w:hAnsiTheme="minorHAnsi" w:cstheme="minorHAnsi"/>
          <w:sz w:val="24"/>
          <w:szCs w:val="24"/>
        </w:rPr>
        <w:fldChar w:fldCharType="begin"/>
      </w:r>
      <w:r w:rsidR="005A0BC3" w:rsidRPr="00497C71">
        <w:rPr>
          <w:rFonts w:asciiTheme="minorHAnsi" w:hAnsiTheme="minorHAnsi" w:cstheme="minorHAnsi"/>
          <w:sz w:val="24"/>
          <w:szCs w:val="24"/>
        </w:rPr>
        <w:instrText xml:space="preserve"> REF _Ref180485679 \r \h </w:instrText>
      </w:r>
      <w:r w:rsidR="005A0BC3" w:rsidRPr="00497C71">
        <w:rPr>
          <w:rFonts w:asciiTheme="minorHAnsi" w:hAnsiTheme="minorHAnsi" w:cstheme="minorHAnsi"/>
          <w:sz w:val="24"/>
          <w:szCs w:val="24"/>
        </w:rPr>
      </w:r>
      <w:r w:rsidR="005A0BC3"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čl. 3</w:t>
      </w:r>
      <w:r w:rsidR="005A0BC3" w:rsidRPr="00497C71">
        <w:rPr>
          <w:rFonts w:asciiTheme="minorHAnsi" w:hAnsiTheme="minorHAnsi" w:cstheme="minorHAnsi"/>
          <w:sz w:val="24"/>
          <w:szCs w:val="24"/>
        </w:rPr>
        <w:fldChar w:fldCharType="end"/>
      </w:r>
      <w:r w:rsidR="005A0BC3" w:rsidRPr="00497C71">
        <w:rPr>
          <w:rFonts w:asciiTheme="minorHAnsi" w:hAnsiTheme="minorHAnsi" w:cstheme="minorHAnsi"/>
          <w:sz w:val="24"/>
          <w:szCs w:val="24"/>
        </w:rPr>
        <w:t xml:space="preserve"> odst. </w:t>
      </w:r>
      <w:r w:rsidR="005A0BC3" w:rsidRPr="00497C71">
        <w:rPr>
          <w:rFonts w:asciiTheme="minorHAnsi" w:hAnsiTheme="minorHAnsi" w:cstheme="minorHAnsi"/>
          <w:sz w:val="24"/>
          <w:szCs w:val="24"/>
        </w:rPr>
        <w:fldChar w:fldCharType="begin"/>
      </w:r>
      <w:r w:rsidR="005A0BC3" w:rsidRPr="00497C71">
        <w:rPr>
          <w:rFonts w:asciiTheme="minorHAnsi" w:hAnsiTheme="minorHAnsi" w:cstheme="minorHAnsi"/>
          <w:sz w:val="24"/>
          <w:szCs w:val="24"/>
        </w:rPr>
        <w:instrText xml:space="preserve"> REF _Ref180485682 \r \h </w:instrText>
      </w:r>
      <w:r w:rsidR="005A0BC3" w:rsidRPr="00497C71">
        <w:rPr>
          <w:rFonts w:asciiTheme="minorHAnsi" w:hAnsiTheme="minorHAnsi" w:cstheme="minorHAnsi"/>
          <w:sz w:val="24"/>
          <w:szCs w:val="24"/>
        </w:rPr>
      </w:r>
      <w:r w:rsidR="005A0BC3"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(1)</w:t>
      </w:r>
      <w:r w:rsidR="005A0BC3" w:rsidRPr="00497C71">
        <w:rPr>
          <w:rFonts w:asciiTheme="minorHAnsi" w:hAnsiTheme="minorHAnsi" w:cstheme="minorHAnsi"/>
          <w:sz w:val="24"/>
          <w:szCs w:val="24"/>
        </w:rPr>
        <w:fldChar w:fldCharType="end"/>
      </w:r>
      <w:r w:rsidRPr="00497C71">
        <w:rPr>
          <w:rFonts w:asciiTheme="minorHAnsi" w:hAnsiTheme="minorHAnsi" w:cstheme="minorHAnsi"/>
          <w:sz w:val="24"/>
          <w:szCs w:val="24"/>
        </w:rPr>
        <w:t xml:space="preserve"> tohoto nařízení).</w:t>
      </w:r>
      <w:r w:rsidR="005A0BC3" w:rsidRPr="00497C71">
        <w:rPr>
          <w:rFonts w:asciiTheme="minorHAnsi" w:hAnsiTheme="minorHAnsi" w:cstheme="minorHAnsi"/>
          <w:sz w:val="24"/>
          <w:szCs w:val="24"/>
        </w:rPr>
        <w:t xml:space="preserve"> Doba stání na základě tohoto parkovacího oprávnění je omezena na dobu nejvýše </w:t>
      </w:r>
      <w:r w:rsidR="00E93676">
        <w:rPr>
          <w:rFonts w:asciiTheme="minorHAnsi" w:hAnsiTheme="minorHAnsi" w:cstheme="minorHAnsi"/>
          <w:sz w:val="24"/>
          <w:szCs w:val="24"/>
        </w:rPr>
        <w:t>5</w:t>
      </w:r>
      <w:r w:rsidR="005A0BC3" w:rsidRPr="00497C71">
        <w:rPr>
          <w:rFonts w:asciiTheme="minorHAnsi" w:hAnsiTheme="minorHAnsi" w:cstheme="minorHAnsi"/>
          <w:sz w:val="24"/>
          <w:szCs w:val="24"/>
        </w:rPr>
        <w:t xml:space="preserve"> hodin na jednom parkovacím místě.</w:t>
      </w:r>
    </w:p>
    <w:p w14:paraId="002C87BD" w14:textId="509E6BB2" w:rsidR="008B4E00" w:rsidRPr="008B4E00" w:rsidRDefault="008B4E00" w:rsidP="00D22448">
      <w:pPr>
        <w:pStyle w:val="Zkladntext"/>
        <w:numPr>
          <w:ilvl w:val="0"/>
          <w:numId w:val="41"/>
        </w:numPr>
        <w:tabs>
          <w:tab w:val="left" w:pos="1134"/>
        </w:tabs>
        <w:spacing w:after="120"/>
        <w:ind w:left="0" w:firstLine="567"/>
        <w:rPr>
          <w:rFonts w:asciiTheme="minorHAnsi" w:hAnsiTheme="minorHAnsi" w:cstheme="minorHAnsi"/>
          <w:sz w:val="24"/>
          <w:szCs w:val="24"/>
        </w:rPr>
      </w:pPr>
      <w:r w:rsidRPr="008B4E00">
        <w:rPr>
          <w:rFonts w:asciiTheme="minorHAnsi" w:hAnsiTheme="minorHAnsi" w:cstheme="minorHAnsi"/>
          <w:sz w:val="24"/>
          <w:szCs w:val="24"/>
        </w:rPr>
        <w:t xml:space="preserve">Držitel </w:t>
      </w:r>
      <w:r w:rsidRPr="008B4E00">
        <w:rPr>
          <w:rStyle w:val="Siln"/>
          <w:rFonts w:asciiTheme="minorHAnsi" w:hAnsiTheme="minorHAnsi" w:cstheme="minorHAnsi"/>
          <w:b w:val="0"/>
          <w:sz w:val="24"/>
          <w:szCs w:val="22"/>
        </w:rPr>
        <w:t>pečovatelského parkovacího oprávnění nemá právní nárok na konkrétní parkovací místo. Na vydání pečovatelského parkovacího oprávnění není právní nárok.</w:t>
      </w:r>
    </w:p>
    <w:p w14:paraId="25D226F4" w14:textId="030D54B1" w:rsidR="0051194B" w:rsidRPr="003B54E1" w:rsidRDefault="00DC29A8" w:rsidP="003B54E1">
      <w:pPr>
        <w:pStyle w:val="Zkladntext"/>
        <w:numPr>
          <w:ilvl w:val="0"/>
          <w:numId w:val="41"/>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Doba platnosti pečovatelského parkovacího oprávnění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O pečovatelské parkovací oprávnění lze požádat nejdříve měsíc před požadovaným počátkem doby platnosti.</w:t>
      </w:r>
    </w:p>
    <w:p w14:paraId="7FB2D495" w14:textId="4FA7F87A" w:rsidR="0051194B" w:rsidRPr="00497C71" w:rsidRDefault="0051194B" w:rsidP="005A0BC3">
      <w:pPr>
        <w:pStyle w:val="Odstavecseseznamem"/>
        <w:keepNext/>
        <w:numPr>
          <w:ilvl w:val="0"/>
          <w:numId w:val="33"/>
        </w:numPr>
        <w:ind w:left="714" w:hanging="357"/>
        <w:jc w:val="center"/>
        <w:rPr>
          <w:rFonts w:asciiTheme="minorHAnsi" w:hAnsiTheme="minorHAnsi" w:cstheme="minorHAnsi"/>
          <w:b/>
          <w:bCs/>
          <w:sz w:val="24"/>
          <w:szCs w:val="24"/>
        </w:rPr>
      </w:pPr>
      <w:bookmarkStart w:id="16" w:name="_Ref180486328"/>
    </w:p>
    <w:bookmarkEnd w:id="16"/>
    <w:p w14:paraId="0A925616" w14:textId="1419C6F3" w:rsidR="0051194B" w:rsidRPr="00497C71" w:rsidRDefault="0051194B" w:rsidP="00326CBA">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Cena parkovacího oprávnění pro terénní sociální služby a domácí zdravotní péči</w:t>
      </w:r>
    </w:p>
    <w:p w14:paraId="2AFD4A82" w14:textId="77777777" w:rsidR="0051194B" w:rsidRPr="00497C71" w:rsidRDefault="0051194B" w:rsidP="00326CBA">
      <w:pPr>
        <w:pStyle w:val="Zkladntext"/>
        <w:keepNext/>
        <w:ind w:left="113" w:firstLine="601"/>
        <w:rPr>
          <w:rFonts w:asciiTheme="minorHAnsi" w:hAnsiTheme="minorHAnsi" w:cstheme="minorHAnsi"/>
          <w:sz w:val="24"/>
          <w:szCs w:val="24"/>
        </w:rPr>
      </w:pPr>
    </w:p>
    <w:p w14:paraId="7130CF2F" w14:textId="5817BB13" w:rsidR="0051194B" w:rsidRPr="00497C71" w:rsidRDefault="0051194B" w:rsidP="005A0BC3">
      <w:pPr>
        <w:pStyle w:val="Zkladntext"/>
        <w:numPr>
          <w:ilvl w:val="0"/>
          <w:numId w:val="42"/>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Parkovacím oprávněním pro terénní sociální služby a domácí zdravotní péči se rozumí oprávnění k stání silničního motorového vozidla provozovaného poskytovatelem sociálních služeb, který poskytuje terénní služby,</w:t>
      </w:r>
      <w:r w:rsidRPr="00497C71">
        <w:rPr>
          <w:rFonts w:asciiTheme="minorHAnsi" w:hAnsiTheme="minorHAnsi" w:cstheme="minorHAnsi"/>
          <w:sz w:val="24"/>
          <w:szCs w:val="24"/>
          <w:vertAlign w:val="superscript"/>
        </w:rPr>
        <w:footnoteReference w:id="3"/>
      </w:r>
      <w:r w:rsidRPr="00497C71">
        <w:rPr>
          <w:rFonts w:asciiTheme="minorHAnsi" w:hAnsiTheme="minorHAnsi" w:cstheme="minorHAnsi"/>
          <w:sz w:val="24"/>
          <w:szCs w:val="24"/>
        </w:rPr>
        <w:t xml:space="preserve"> nebo poskytovatelem zdravotních služeb, který poskytuje domácí péči.</w:t>
      </w:r>
      <w:r w:rsidRPr="00497C71">
        <w:rPr>
          <w:rFonts w:asciiTheme="minorHAnsi" w:hAnsiTheme="minorHAnsi" w:cstheme="minorHAnsi"/>
          <w:sz w:val="24"/>
          <w:szCs w:val="24"/>
          <w:vertAlign w:val="superscript"/>
        </w:rPr>
        <w:footnoteReference w:id="4"/>
      </w:r>
    </w:p>
    <w:p w14:paraId="6D64D490" w14:textId="729039F1" w:rsidR="00B03A70" w:rsidRPr="00497C71" w:rsidRDefault="00B03A70" w:rsidP="00B03A70">
      <w:pPr>
        <w:pStyle w:val="Zkladntext"/>
        <w:numPr>
          <w:ilvl w:val="0"/>
          <w:numId w:val="42"/>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Cena za parkovací oprávnění pro terénní sociální služby a domácí zdravotní péči činí </w:t>
      </w:r>
      <w:r w:rsidR="004E184B" w:rsidRPr="00497C71">
        <w:rPr>
          <w:rFonts w:asciiTheme="minorHAnsi" w:hAnsiTheme="minorHAnsi" w:cstheme="minorHAnsi"/>
          <w:sz w:val="24"/>
          <w:szCs w:val="24"/>
        </w:rPr>
        <w:t xml:space="preserve">500 </w:t>
      </w:r>
      <w:r w:rsidRPr="00497C71">
        <w:rPr>
          <w:rFonts w:asciiTheme="minorHAnsi" w:hAnsiTheme="minorHAnsi" w:cstheme="minorHAnsi"/>
          <w:sz w:val="24"/>
          <w:szCs w:val="24"/>
        </w:rPr>
        <w:t>Kč a má roční dobu platnosti.</w:t>
      </w:r>
    </w:p>
    <w:p w14:paraId="356F6112" w14:textId="501ECBE0" w:rsidR="0051194B" w:rsidRPr="008B4E00" w:rsidRDefault="0051194B" w:rsidP="005A0BC3">
      <w:pPr>
        <w:pStyle w:val="Zkladntext"/>
        <w:numPr>
          <w:ilvl w:val="0"/>
          <w:numId w:val="42"/>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Parkovací oprávnění pro terénní sociální služby a domácí zdravotní péči opravňuje držitele k stání silničním motorovým vozidlem, pro které bylo oprávnění vydáno, ve všech vymezených oblastech </w:t>
      </w:r>
      <w:r w:rsidR="00747BE2" w:rsidRPr="00497C71">
        <w:rPr>
          <w:rFonts w:asciiTheme="minorHAnsi" w:hAnsiTheme="minorHAnsi" w:cstheme="minorHAnsi"/>
          <w:sz w:val="24"/>
          <w:szCs w:val="24"/>
        </w:rPr>
        <w:t xml:space="preserve">k tomu určených </w:t>
      </w:r>
      <w:r w:rsidRPr="00497C71">
        <w:rPr>
          <w:rFonts w:asciiTheme="minorHAnsi" w:hAnsiTheme="minorHAnsi" w:cstheme="minorHAnsi"/>
          <w:sz w:val="24"/>
          <w:szCs w:val="24"/>
        </w:rPr>
        <w:t>dle nařízení o vymezení oblastí.</w:t>
      </w:r>
      <w:r w:rsidR="005A0BC3" w:rsidRPr="00497C71">
        <w:rPr>
          <w:rFonts w:asciiTheme="minorHAnsi" w:hAnsiTheme="minorHAnsi" w:cstheme="minorHAnsi"/>
          <w:sz w:val="24"/>
          <w:szCs w:val="24"/>
        </w:rPr>
        <w:t xml:space="preserve"> Doba stání na základě tohoto parkovacího oprávnění je omezena na dobu nejvýše </w:t>
      </w:r>
      <w:r w:rsidR="00E93676">
        <w:rPr>
          <w:rFonts w:asciiTheme="minorHAnsi" w:hAnsiTheme="minorHAnsi" w:cstheme="minorHAnsi"/>
          <w:sz w:val="24"/>
          <w:szCs w:val="24"/>
        </w:rPr>
        <w:t>5</w:t>
      </w:r>
      <w:r w:rsidR="005A0BC3" w:rsidRPr="00497C71">
        <w:rPr>
          <w:rFonts w:asciiTheme="minorHAnsi" w:hAnsiTheme="minorHAnsi" w:cstheme="minorHAnsi"/>
          <w:sz w:val="24"/>
          <w:szCs w:val="24"/>
        </w:rPr>
        <w:t xml:space="preserve"> hodin na jednom parkovacím </w:t>
      </w:r>
      <w:r w:rsidR="005A0BC3" w:rsidRPr="008B4E00">
        <w:rPr>
          <w:rFonts w:asciiTheme="minorHAnsi" w:hAnsiTheme="minorHAnsi" w:cstheme="minorHAnsi"/>
          <w:sz w:val="24"/>
          <w:szCs w:val="24"/>
        </w:rPr>
        <w:t>místě.</w:t>
      </w:r>
    </w:p>
    <w:p w14:paraId="25AB39DC" w14:textId="15A005FF" w:rsidR="008B4E00" w:rsidRPr="008B4E00" w:rsidRDefault="008B4E00" w:rsidP="005A0BC3">
      <w:pPr>
        <w:pStyle w:val="Zkladntext"/>
        <w:numPr>
          <w:ilvl w:val="0"/>
          <w:numId w:val="42"/>
        </w:numPr>
        <w:tabs>
          <w:tab w:val="left" w:pos="1134"/>
        </w:tabs>
        <w:spacing w:after="120"/>
        <w:ind w:left="0" w:firstLine="567"/>
        <w:rPr>
          <w:rFonts w:asciiTheme="minorHAnsi" w:hAnsiTheme="minorHAnsi" w:cstheme="minorHAnsi"/>
          <w:sz w:val="22"/>
          <w:szCs w:val="24"/>
        </w:rPr>
      </w:pPr>
      <w:r w:rsidRPr="008B4E00">
        <w:rPr>
          <w:rFonts w:asciiTheme="minorHAnsi" w:hAnsiTheme="minorHAnsi" w:cstheme="minorHAnsi"/>
          <w:sz w:val="24"/>
          <w:szCs w:val="24"/>
        </w:rPr>
        <w:t xml:space="preserve">Držitel </w:t>
      </w:r>
      <w:r w:rsidRPr="008B4E00">
        <w:rPr>
          <w:rStyle w:val="Siln"/>
          <w:rFonts w:asciiTheme="minorHAnsi" w:hAnsiTheme="minorHAnsi" w:cstheme="minorHAnsi"/>
          <w:b w:val="0"/>
          <w:sz w:val="24"/>
          <w:szCs w:val="22"/>
        </w:rPr>
        <w:t>oprávnění pro terénní sociální služby a domácí zdravotní péči nemá právní nárok na konkrétní parkovací místo. Na vydání oprávnění pro terénní sociální služby a domácí zdravotní péči</w:t>
      </w:r>
      <w:r w:rsidRPr="008B4E00">
        <w:rPr>
          <w:rFonts w:asciiTheme="minorHAnsi" w:hAnsiTheme="minorHAnsi" w:cstheme="minorHAnsi"/>
          <w:b/>
          <w:sz w:val="24"/>
          <w:szCs w:val="22"/>
        </w:rPr>
        <w:t xml:space="preserve"> </w:t>
      </w:r>
      <w:r w:rsidRPr="008B4E00">
        <w:rPr>
          <w:rStyle w:val="Siln"/>
          <w:rFonts w:asciiTheme="minorHAnsi" w:hAnsiTheme="minorHAnsi" w:cstheme="minorHAnsi"/>
          <w:b w:val="0"/>
          <w:sz w:val="24"/>
          <w:szCs w:val="22"/>
        </w:rPr>
        <w:t>není právní nárok.</w:t>
      </w:r>
    </w:p>
    <w:p w14:paraId="180376D2" w14:textId="26667039" w:rsidR="0051194B" w:rsidRPr="00497C71" w:rsidRDefault="00DC29A8" w:rsidP="005A0BC3">
      <w:pPr>
        <w:pStyle w:val="Zkladntext"/>
        <w:numPr>
          <w:ilvl w:val="0"/>
          <w:numId w:val="42"/>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Doba platnosti parkovacího oprávnění pro terénní sociální služby a domácí zdravotní péči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O parkovací oprávnění pro terénní sociální služby a domácí zdravotní péči lze požádat nejdříve měsíc před požadovaným počátkem doby platnosti.</w:t>
      </w:r>
    </w:p>
    <w:p w14:paraId="11475E90" w14:textId="77777777" w:rsidR="0051194B" w:rsidRPr="00497C71" w:rsidRDefault="0051194B" w:rsidP="00326CBA">
      <w:pPr>
        <w:pStyle w:val="Zkladntext"/>
        <w:spacing w:after="120"/>
        <w:ind w:left="142" w:firstLine="0"/>
        <w:rPr>
          <w:rFonts w:asciiTheme="minorHAnsi" w:hAnsiTheme="minorHAnsi" w:cstheme="minorHAnsi"/>
          <w:sz w:val="24"/>
          <w:szCs w:val="24"/>
        </w:rPr>
      </w:pPr>
    </w:p>
    <w:p w14:paraId="5E1DB9B1" w14:textId="6195D7C3" w:rsidR="0051194B" w:rsidRPr="00497C71" w:rsidRDefault="0051194B" w:rsidP="005A0BC3">
      <w:pPr>
        <w:pStyle w:val="Odstavecseseznamem"/>
        <w:keepNext/>
        <w:numPr>
          <w:ilvl w:val="0"/>
          <w:numId w:val="33"/>
        </w:numPr>
        <w:ind w:left="714" w:hanging="357"/>
        <w:jc w:val="center"/>
        <w:rPr>
          <w:rFonts w:asciiTheme="minorHAnsi" w:hAnsiTheme="minorHAnsi" w:cstheme="minorHAnsi"/>
          <w:b/>
          <w:bCs/>
          <w:sz w:val="24"/>
          <w:szCs w:val="24"/>
        </w:rPr>
      </w:pPr>
      <w:bookmarkStart w:id="17" w:name="_Ref180486553"/>
    </w:p>
    <w:bookmarkEnd w:id="17"/>
    <w:p w14:paraId="356991B2" w14:textId="381EC2A3" w:rsidR="0051194B" w:rsidRPr="00497C71" w:rsidRDefault="0051194B" w:rsidP="00326CBA">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Cena parkovacího oprávnění pro město a jeho příspěvkové organizace</w:t>
      </w:r>
    </w:p>
    <w:p w14:paraId="2E071DB3" w14:textId="77777777" w:rsidR="0051194B" w:rsidRPr="00497C71" w:rsidRDefault="0051194B" w:rsidP="00326CBA">
      <w:pPr>
        <w:pStyle w:val="Zkladntext"/>
        <w:keepNext/>
        <w:ind w:left="113" w:firstLine="601"/>
        <w:rPr>
          <w:rFonts w:asciiTheme="minorHAnsi" w:hAnsiTheme="minorHAnsi" w:cstheme="minorHAnsi"/>
          <w:sz w:val="24"/>
          <w:szCs w:val="24"/>
        </w:rPr>
      </w:pPr>
    </w:p>
    <w:p w14:paraId="2490EB67" w14:textId="7CDF3AD1" w:rsidR="00747BE2" w:rsidRPr="00497C71" w:rsidRDefault="0051194B" w:rsidP="005A0BC3">
      <w:pPr>
        <w:pStyle w:val="Zkladntext"/>
        <w:numPr>
          <w:ilvl w:val="0"/>
          <w:numId w:val="43"/>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Parkovacím oprávněním pro město a jeho příspěvkové organizace se rozumí oprávnění k</w:t>
      </w:r>
      <w:r w:rsidR="001C3253" w:rsidRPr="00497C71">
        <w:rPr>
          <w:rFonts w:asciiTheme="minorHAnsi" w:hAnsiTheme="minorHAnsi" w:cstheme="minorHAnsi"/>
          <w:sz w:val="24"/>
          <w:szCs w:val="24"/>
        </w:rPr>
        <w:t> </w:t>
      </w:r>
      <w:r w:rsidRPr="00497C71">
        <w:rPr>
          <w:rFonts w:asciiTheme="minorHAnsi" w:hAnsiTheme="minorHAnsi" w:cstheme="minorHAnsi"/>
          <w:sz w:val="24"/>
          <w:szCs w:val="24"/>
        </w:rPr>
        <w:t>stání silničního motorového vozidla</w:t>
      </w:r>
      <w:r w:rsidR="005A0BC3" w:rsidRPr="00497C71">
        <w:rPr>
          <w:rFonts w:asciiTheme="minorHAnsi" w:hAnsiTheme="minorHAnsi" w:cstheme="minorHAnsi"/>
          <w:sz w:val="24"/>
          <w:szCs w:val="24"/>
        </w:rPr>
        <w:t>,</w:t>
      </w:r>
      <w:r w:rsidRPr="00497C71">
        <w:rPr>
          <w:rFonts w:asciiTheme="minorHAnsi" w:hAnsiTheme="minorHAnsi" w:cstheme="minorHAnsi"/>
          <w:sz w:val="24"/>
          <w:szCs w:val="24"/>
        </w:rPr>
        <w:t xml:space="preserve"> </w:t>
      </w:r>
      <w:r w:rsidR="005A0BC3" w:rsidRPr="00497C71">
        <w:rPr>
          <w:rFonts w:asciiTheme="minorHAnsi" w:hAnsiTheme="minorHAnsi" w:cstheme="minorHAnsi"/>
          <w:sz w:val="24"/>
          <w:szCs w:val="24"/>
        </w:rPr>
        <w:t>které je ve vlastnictví města Tábora, jeho příspěvkové organizace nebo jiné právnické osoby založené městem Táborem</w:t>
      </w:r>
      <w:r w:rsidR="005A0BC3" w:rsidRPr="00497C71">
        <w:rPr>
          <w:rFonts w:asciiTheme="minorHAnsi" w:hAnsiTheme="minorHAnsi" w:cstheme="minorHAnsi"/>
          <w:sz w:val="24"/>
          <w:szCs w:val="24"/>
          <w:vertAlign w:val="superscript"/>
        </w:rPr>
        <w:footnoteReference w:id="5"/>
      </w:r>
      <w:r w:rsidR="005A0BC3" w:rsidRPr="00497C71">
        <w:rPr>
          <w:rFonts w:asciiTheme="minorHAnsi" w:hAnsiTheme="minorHAnsi" w:cstheme="minorHAnsi"/>
          <w:sz w:val="24"/>
          <w:szCs w:val="24"/>
        </w:rPr>
        <w:t xml:space="preserve"> a které slouží k plnění úkolů veřejné správy</w:t>
      </w:r>
      <w:r w:rsidRPr="00497C71">
        <w:rPr>
          <w:rFonts w:asciiTheme="minorHAnsi" w:hAnsiTheme="minorHAnsi" w:cstheme="minorHAnsi"/>
          <w:sz w:val="24"/>
          <w:szCs w:val="24"/>
        </w:rPr>
        <w:t>.</w:t>
      </w:r>
    </w:p>
    <w:p w14:paraId="023ED373" w14:textId="77777777" w:rsidR="00B03A70" w:rsidRPr="00497C71" w:rsidRDefault="00B03A70" w:rsidP="00B03A70">
      <w:pPr>
        <w:pStyle w:val="Zkladntext"/>
        <w:numPr>
          <w:ilvl w:val="0"/>
          <w:numId w:val="43"/>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Cena za parkovací oprávnění pro město a jeho příspěvkové organizace činí 0 Kč a má roční dobu platnosti.</w:t>
      </w:r>
    </w:p>
    <w:p w14:paraId="62B6DBF9" w14:textId="1AE0591E" w:rsidR="0051194B" w:rsidRDefault="0051194B" w:rsidP="005A0BC3">
      <w:pPr>
        <w:pStyle w:val="Zkladntext"/>
        <w:numPr>
          <w:ilvl w:val="0"/>
          <w:numId w:val="43"/>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Parkovací oprávnění pro město a jeho příspěvkové organizace opravňuje držitele k stání silničním motorovým vozidlem, pro které bylo oprávnění vydáno, </w:t>
      </w:r>
      <w:r w:rsidR="00747BE2" w:rsidRPr="00497C71">
        <w:rPr>
          <w:rFonts w:asciiTheme="minorHAnsi" w:hAnsiTheme="minorHAnsi" w:cstheme="minorHAnsi"/>
          <w:sz w:val="24"/>
          <w:szCs w:val="24"/>
        </w:rPr>
        <w:t>ve všech vymezených oblastech k tomu určených dle nařízení o vymezení oblastí</w:t>
      </w:r>
      <w:r w:rsidRPr="00497C71">
        <w:rPr>
          <w:rFonts w:asciiTheme="minorHAnsi" w:hAnsiTheme="minorHAnsi" w:cstheme="minorHAnsi"/>
          <w:sz w:val="24"/>
          <w:szCs w:val="24"/>
        </w:rPr>
        <w:t>.</w:t>
      </w:r>
    </w:p>
    <w:p w14:paraId="426B9E76" w14:textId="3356F074" w:rsidR="008B4E00" w:rsidRPr="008B4E00" w:rsidRDefault="008B4E00" w:rsidP="005A0BC3">
      <w:pPr>
        <w:pStyle w:val="Zkladntext"/>
        <w:numPr>
          <w:ilvl w:val="0"/>
          <w:numId w:val="43"/>
        </w:numPr>
        <w:tabs>
          <w:tab w:val="left" w:pos="1134"/>
        </w:tabs>
        <w:spacing w:after="120"/>
        <w:ind w:left="0" w:firstLine="567"/>
        <w:rPr>
          <w:rFonts w:asciiTheme="minorHAnsi" w:hAnsiTheme="minorHAnsi" w:cstheme="minorHAnsi"/>
          <w:sz w:val="24"/>
          <w:szCs w:val="24"/>
        </w:rPr>
      </w:pPr>
      <w:r w:rsidRPr="008B4E00">
        <w:rPr>
          <w:rFonts w:asciiTheme="minorHAnsi" w:hAnsiTheme="minorHAnsi" w:cstheme="minorHAnsi"/>
          <w:sz w:val="24"/>
          <w:szCs w:val="24"/>
        </w:rPr>
        <w:t xml:space="preserve">Držitel </w:t>
      </w:r>
      <w:r w:rsidRPr="008B4E00">
        <w:rPr>
          <w:rStyle w:val="Siln"/>
          <w:rFonts w:asciiTheme="minorHAnsi" w:hAnsiTheme="minorHAnsi" w:cstheme="minorHAnsi"/>
          <w:b w:val="0"/>
          <w:sz w:val="24"/>
          <w:szCs w:val="22"/>
        </w:rPr>
        <w:t>parkovacího oprávnění pro město a jeho příspěvkové organizace oprávnění nemá právní nárok na konkrétní parkovací místo. Na vydání parkovacího oprávnění pro město a jeho příspěvkové organizace oprávnění není právní nárok.</w:t>
      </w:r>
    </w:p>
    <w:p w14:paraId="78935487" w14:textId="3C1D86DF" w:rsidR="003C1353" w:rsidRPr="00404486" w:rsidRDefault="00DC29A8" w:rsidP="00404486">
      <w:pPr>
        <w:pStyle w:val="Zkladntext"/>
        <w:numPr>
          <w:ilvl w:val="0"/>
          <w:numId w:val="43"/>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Doba platnosti parkovacího oprávnění pro město a jeho příspěvkové organizace začíná běžet </w:t>
      </w:r>
      <w:r w:rsidR="00251FBA" w:rsidRPr="00497C71">
        <w:rPr>
          <w:rFonts w:asciiTheme="minorHAnsi" w:hAnsiTheme="minorHAnsi" w:cstheme="minorHAnsi"/>
          <w:sz w:val="24"/>
          <w:szCs w:val="24"/>
        </w:rPr>
        <w:t>datem počátku platnosti parkovacího oprávnění</w:t>
      </w:r>
      <w:r w:rsidRPr="00497C71">
        <w:rPr>
          <w:rFonts w:asciiTheme="minorHAnsi" w:hAnsiTheme="minorHAnsi" w:cstheme="minorHAnsi"/>
          <w:sz w:val="24"/>
          <w:szCs w:val="24"/>
        </w:rPr>
        <w:t>.</w:t>
      </w:r>
    </w:p>
    <w:p w14:paraId="33D68352" w14:textId="3E05E4AC" w:rsidR="003C1353" w:rsidRPr="00497C71" w:rsidRDefault="003C1353" w:rsidP="005A0BC3">
      <w:pPr>
        <w:pStyle w:val="Odstavecseseznamem"/>
        <w:keepNext/>
        <w:numPr>
          <w:ilvl w:val="0"/>
          <w:numId w:val="33"/>
        </w:numPr>
        <w:ind w:left="714" w:hanging="357"/>
        <w:jc w:val="center"/>
        <w:rPr>
          <w:rFonts w:asciiTheme="minorHAnsi" w:hAnsiTheme="minorHAnsi" w:cstheme="minorHAnsi"/>
          <w:b/>
          <w:bCs/>
          <w:sz w:val="24"/>
          <w:szCs w:val="24"/>
        </w:rPr>
      </w:pPr>
    </w:p>
    <w:p w14:paraId="4778B575" w14:textId="334FE488" w:rsidR="003C1353" w:rsidRPr="00497C71" w:rsidRDefault="003C1353" w:rsidP="00326CBA">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Doplňkové parkovací oprávnění pro soupravu s přípojným vozidlem</w:t>
      </w:r>
    </w:p>
    <w:p w14:paraId="5A96E803" w14:textId="77777777" w:rsidR="003C1353" w:rsidRPr="00497C71" w:rsidRDefault="003C1353" w:rsidP="00326CBA">
      <w:pPr>
        <w:keepNext/>
        <w:ind w:firstLine="0"/>
        <w:rPr>
          <w:rFonts w:asciiTheme="minorHAnsi" w:hAnsiTheme="minorHAnsi" w:cstheme="minorHAnsi"/>
          <w:b/>
          <w:bCs/>
          <w:sz w:val="24"/>
          <w:szCs w:val="24"/>
        </w:rPr>
      </w:pPr>
    </w:p>
    <w:p w14:paraId="3920E929" w14:textId="77553E2C" w:rsidR="003C1353" w:rsidRPr="00497C71" w:rsidRDefault="003C1353" w:rsidP="005A0BC3">
      <w:pPr>
        <w:pStyle w:val="Zkladntext"/>
        <w:numPr>
          <w:ilvl w:val="0"/>
          <w:numId w:val="4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Pro stání silničního motorového vozidla do soupravy s přípojným vozidlem ve</w:t>
      </w:r>
      <w:r w:rsidR="005A0BC3" w:rsidRPr="00497C71">
        <w:rPr>
          <w:rFonts w:asciiTheme="minorHAnsi" w:hAnsiTheme="minorHAnsi" w:cstheme="minorHAnsi"/>
          <w:sz w:val="24"/>
          <w:szCs w:val="24"/>
        </w:rPr>
        <w:t> </w:t>
      </w:r>
      <w:r w:rsidRPr="00497C71">
        <w:rPr>
          <w:rFonts w:asciiTheme="minorHAnsi" w:hAnsiTheme="minorHAnsi" w:cstheme="minorHAnsi"/>
          <w:sz w:val="24"/>
          <w:szCs w:val="24"/>
        </w:rPr>
        <w:t xml:space="preserve">vymezených oblastech je řidič povinen mít vedle parkovacího oprávnění dle </w:t>
      </w:r>
      <w:r w:rsidR="005A0BC3" w:rsidRPr="00497C71">
        <w:rPr>
          <w:rFonts w:asciiTheme="minorHAnsi" w:hAnsiTheme="minorHAnsi" w:cstheme="minorHAnsi"/>
          <w:sz w:val="24"/>
          <w:szCs w:val="24"/>
        </w:rPr>
        <w:fldChar w:fldCharType="begin"/>
      </w:r>
      <w:r w:rsidR="005A0BC3" w:rsidRPr="00497C71">
        <w:rPr>
          <w:rFonts w:asciiTheme="minorHAnsi" w:hAnsiTheme="minorHAnsi" w:cstheme="minorHAnsi"/>
          <w:sz w:val="24"/>
          <w:szCs w:val="24"/>
        </w:rPr>
        <w:instrText xml:space="preserve"> REF _Ref180486313 \r \h </w:instrText>
      </w:r>
      <w:r w:rsidR="005A0BC3" w:rsidRPr="00497C71">
        <w:rPr>
          <w:rFonts w:asciiTheme="minorHAnsi" w:hAnsiTheme="minorHAnsi" w:cstheme="minorHAnsi"/>
          <w:sz w:val="24"/>
          <w:szCs w:val="24"/>
        </w:rPr>
      </w:r>
      <w:r w:rsidR="005A0BC3"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čl. 2</w:t>
      </w:r>
      <w:r w:rsidR="005A0BC3" w:rsidRPr="00497C71">
        <w:rPr>
          <w:rFonts w:asciiTheme="minorHAnsi" w:hAnsiTheme="minorHAnsi" w:cstheme="minorHAnsi"/>
          <w:sz w:val="24"/>
          <w:szCs w:val="24"/>
        </w:rPr>
        <w:fldChar w:fldCharType="end"/>
      </w:r>
      <w:r w:rsidR="005A0BC3" w:rsidRPr="00497C71">
        <w:rPr>
          <w:rFonts w:asciiTheme="minorHAnsi" w:hAnsiTheme="minorHAnsi" w:cstheme="minorHAnsi"/>
          <w:sz w:val="24"/>
          <w:szCs w:val="24"/>
        </w:rPr>
        <w:t xml:space="preserve"> až </w:t>
      </w:r>
      <w:r w:rsidR="005A0BC3" w:rsidRPr="00497C71">
        <w:rPr>
          <w:rFonts w:asciiTheme="minorHAnsi" w:hAnsiTheme="minorHAnsi" w:cstheme="minorHAnsi"/>
          <w:sz w:val="24"/>
          <w:szCs w:val="24"/>
        </w:rPr>
        <w:fldChar w:fldCharType="begin"/>
      </w:r>
      <w:r w:rsidR="005A0BC3" w:rsidRPr="00497C71">
        <w:rPr>
          <w:rFonts w:asciiTheme="minorHAnsi" w:hAnsiTheme="minorHAnsi" w:cstheme="minorHAnsi"/>
          <w:sz w:val="24"/>
          <w:szCs w:val="24"/>
        </w:rPr>
        <w:instrText xml:space="preserve"> REF _Ref180486328 \r \h </w:instrText>
      </w:r>
      <w:r w:rsidR="005A0BC3" w:rsidRPr="00497C71">
        <w:rPr>
          <w:rFonts w:asciiTheme="minorHAnsi" w:hAnsiTheme="minorHAnsi" w:cstheme="minorHAnsi"/>
          <w:sz w:val="24"/>
          <w:szCs w:val="24"/>
        </w:rPr>
      </w:r>
      <w:r w:rsidR="005A0BC3"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čl. 6</w:t>
      </w:r>
      <w:r w:rsidR="005A0BC3" w:rsidRPr="00497C71">
        <w:rPr>
          <w:rFonts w:asciiTheme="minorHAnsi" w:hAnsiTheme="minorHAnsi" w:cstheme="minorHAnsi"/>
          <w:sz w:val="24"/>
          <w:szCs w:val="24"/>
        </w:rPr>
        <w:fldChar w:fldCharType="end"/>
      </w:r>
      <w:r w:rsidRPr="00497C71">
        <w:rPr>
          <w:rFonts w:asciiTheme="minorHAnsi" w:hAnsiTheme="minorHAnsi" w:cstheme="minorHAnsi"/>
          <w:sz w:val="24"/>
          <w:szCs w:val="24"/>
        </w:rPr>
        <w:t xml:space="preserve"> tohoto nařízení navíc i doplňkové parkovací oprávnění pro soupravu s přípojným vozidlem.</w:t>
      </w:r>
    </w:p>
    <w:p w14:paraId="3176CD5D" w14:textId="072F5665" w:rsidR="003B54E1" w:rsidRPr="00EE28D1" w:rsidRDefault="003C1353" w:rsidP="00EE28D1">
      <w:pPr>
        <w:pStyle w:val="Zkladntext"/>
        <w:numPr>
          <w:ilvl w:val="0"/>
          <w:numId w:val="4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 xml:space="preserve">Ceny doplňkových parkovacích oprávnění pro soupravu s přípojným vozidlem jsou stanoveny dle zařazení příslušné místní komunikace nebo jejího úseku do tarifních zón, </w:t>
      </w:r>
      <w:r w:rsidR="00753FFE" w:rsidRPr="00497C71">
        <w:rPr>
          <w:rFonts w:asciiTheme="minorHAnsi" w:hAnsiTheme="minorHAnsi" w:cstheme="minorHAnsi"/>
          <w:sz w:val="24"/>
          <w:szCs w:val="24"/>
        </w:rPr>
        <w:t>a to do červené zóny, oranžové zóny</w:t>
      </w:r>
      <w:r w:rsidR="00E57F18" w:rsidRPr="00497C71">
        <w:rPr>
          <w:rFonts w:asciiTheme="minorHAnsi" w:hAnsiTheme="minorHAnsi" w:cstheme="minorHAnsi"/>
          <w:sz w:val="24"/>
          <w:szCs w:val="24"/>
        </w:rPr>
        <w:t xml:space="preserve">, </w:t>
      </w:r>
      <w:r w:rsidR="00753FFE" w:rsidRPr="00497C71">
        <w:rPr>
          <w:rFonts w:asciiTheme="minorHAnsi" w:hAnsiTheme="minorHAnsi" w:cstheme="minorHAnsi"/>
          <w:sz w:val="24"/>
          <w:szCs w:val="24"/>
        </w:rPr>
        <w:t>žluté zóny</w:t>
      </w:r>
      <w:r w:rsidR="00E57F18" w:rsidRPr="00497C71">
        <w:rPr>
          <w:rFonts w:asciiTheme="minorHAnsi" w:hAnsiTheme="minorHAnsi" w:cstheme="minorHAnsi"/>
          <w:sz w:val="24"/>
          <w:szCs w:val="24"/>
        </w:rPr>
        <w:t xml:space="preserve"> nebo </w:t>
      </w:r>
      <w:r w:rsidR="003B0ABE" w:rsidRPr="00497C71">
        <w:rPr>
          <w:rFonts w:asciiTheme="minorHAnsi" w:hAnsiTheme="minorHAnsi" w:cstheme="minorHAnsi"/>
          <w:sz w:val="24"/>
          <w:szCs w:val="24"/>
        </w:rPr>
        <w:t>zelené</w:t>
      </w:r>
      <w:r w:rsidR="00E57F18" w:rsidRPr="00497C71">
        <w:rPr>
          <w:rFonts w:asciiTheme="minorHAnsi" w:hAnsiTheme="minorHAnsi" w:cstheme="minorHAnsi"/>
          <w:sz w:val="24"/>
          <w:szCs w:val="24"/>
        </w:rPr>
        <w:t xml:space="preserve"> zóny</w:t>
      </w:r>
      <w:r w:rsidRPr="00497C71">
        <w:rPr>
          <w:rFonts w:asciiTheme="minorHAnsi" w:hAnsiTheme="minorHAnsi" w:cstheme="minorHAnsi"/>
          <w:sz w:val="24"/>
          <w:szCs w:val="24"/>
        </w:rPr>
        <w:t>. Zařazení do tarifních zón je uvedeno v příloze č. 1 tohoto nařízení.</w:t>
      </w:r>
    </w:p>
    <w:p w14:paraId="2E32CE53" w14:textId="148822C1" w:rsidR="003C1353" w:rsidRPr="00497C71" w:rsidRDefault="003C1353" w:rsidP="005A0BC3">
      <w:pPr>
        <w:pStyle w:val="Zkladntext"/>
        <w:numPr>
          <w:ilvl w:val="0"/>
          <w:numId w:val="44"/>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Ceny doplňkových parkovacích oprávnění pro soupravu s přípojným vozidlem dle</w:t>
      </w:r>
      <w:r w:rsidR="00753FFE" w:rsidRPr="00497C71">
        <w:rPr>
          <w:rFonts w:asciiTheme="minorHAnsi" w:hAnsiTheme="minorHAnsi" w:cstheme="minorHAnsi"/>
          <w:sz w:val="24"/>
          <w:szCs w:val="24"/>
        </w:rPr>
        <w:t> </w:t>
      </w:r>
      <w:r w:rsidRPr="00497C71">
        <w:rPr>
          <w:rFonts w:asciiTheme="minorHAnsi" w:hAnsiTheme="minorHAnsi" w:cstheme="minorHAnsi"/>
          <w:sz w:val="24"/>
          <w:szCs w:val="24"/>
        </w:rPr>
        <w:t xml:space="preserve">tarifních zón jsou stanoveny </w:t>
      </w:r>
      <w:r w:rsidR="003B54E1">
        <w:rPr>
          <w:rFonts w:asciiTheme="minorHAnsi" w:hAnsiTheme="minorHAnsi" w:cstheme="minorHAnsi"/>
          <w:sz w:val="24"/>
          <w:szCs w:val="24"/>
        </w:rPr>
        <w:t xml:space="preserve">od </w:t>
      </w:r>
      <w:r w:rsidR="00EE28D1">
        <w:rPr>
          <w:rFonts w:asciiTheme="minorHAnsi" w:hAnsiTheme="minorHAnsi" w:cstheme="minorHAnsi"/>
          <w:b/>
          <w:sz w:val="24"/>
          <w:szCs w:val="24"/>
        </w:rPr>
        <w:t>1. 4</w:t>
      </w:r>
      <w:r w:rsidR="003B54E1" w:rsidRPr="003F294E">
        <w:rPr>
          <w:rFonts w:asciiTheme="minorHAnsi" w:hAnsiTheme="minorHAnsi" w:cstheme="minorHAnsi"/>
          <w:b/>
          <w:sz w:val="24"/>
          <w:szCs w:val="24"/>
        </w:rPr>
        <w:t>. 2025</w:t>
      </w:r>
      <w:r w:rsidR="003B54E1">
        <w:rPr>
          <w:rFonts w:asciiTheme="minorHAnsi" w:hAnsiTheme="minorHAnsi" w:cstheme="minorHAnsi"/>
          <w:b/>
          <w:sz w:val="24"/>
          <w:szCs w:val="24"/>
        </w:rPr>
        <w:t xml:space="preserve"> </w:t>
      </w:r>
      <w:r w:rsidRPr="00497C71">
        <w:rPr>
          <w:rFonts w:asciiTheme="minorHAnsi" w:hAnsiTheme="minorHAnsi" w:cstheme="minorHAnsi"/>
          <w:sz w:val="24"/>
          <w:szCs w:val="24"/>
        </w:rPr>
        <w:t>následovně:</w:t>
      </w:r>
    </w:p>
    <w:p w14:paraId="35D773BF" w14:textId="77777777" w:rsidR="00753FFE" w:rsidRPr="00497C71" w:rsidRDefault="00753FFE" w:rsidP="00753AF0">
      <w:pPr>
        <w:pStyle w:val="Zkladntext"/>
        <w:keepNext/>
        <w:numPr>
          <w:ilvl w:val="0"/>
          <w:numId w:val="45"/>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Červená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83"/>
        <w:gridCol w:w="3472"/>
      </w:tblGrid>
      <w:tr w:rsidR="00497C71" w:rsidRPr="00497C71" w14:paraId="52D8D236" w14:textId="77777777" w:rsidTr="00753AF0">
        <w:tc>
          <w:tcPr>
            <w:tcW w:w="4183" w:type="dxa"/>
          </w:tcPr>
          <w:p w14:paraId="258045D9" w14:textId="77777777" w:rsidR="00753FFE" w:rsidRPr="00497C71" w:rsidRDefault="00753FFE"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72" w:type="dxa"/>
          </w:tcPr>
          <w:p w14:paraId="4504590B" w14:textId="3A7F43B2" w:rsidR="00753FFE" w:rsidRPr="00497C71" w:rsidRDefault="00492264" w:rsidP="00753AF0">
            <w:pPr>
              <w:pStyle w:val="Zkladntext"/>
              <w:keepN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 xml:space="preserve">40 </w:t>
            </w:r>
            <w:r w:rsidR="00753FFE" w:rsidRPr="00497C71">
              <w:rPr>
                <w:rFonts w:asciiTheme="minorHAnsi" w:hAnsiTheme="minorHAnsi" w:cstheme="minorHAnsi"/>
                <w:sz w:val="24"/>
                <w:szCs w:val="24"/>
              </w:rPr>
              <w:t>Kč</w:t>
            </w:r>
          </w:p>
        </w:tc>
      </w:tr>
      <w:tr w:rsidR="00497C71" w:rsidRPr="00497C71" w14:paraId="5BA39CAE" w14:textId="77777777" w:rsidTr="00753AF0">
        <w:tc>
          <w:tcPr>
            <w:tcW w:w="4183" w:type="dxa"/>
          </w:tcPr>
          <w:p w14:paraId="63054BF0" w14:textId="3F54D5C9" w:rsidR="00753FFE" w:rsidRPr="00497C71" w:rsidRDefault="00753FFE"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Cena za </w:t>
            </w:r>
            <w:r w:rsidR="003F2312" w:rsidRPr="00497C71">
              <w:rPr>
                <w:rFonts w:asciiTheme="minorHAnsi" w:hAnsiTheme="minorHAnsi" w:cstheme="minorHAnsi"/>
                <w:sz w:val="24"/>
                <w:szCs w:val="24"/>
              </w:rPr>
              <w:t xml:space="preserve">30 </w:t>
            </w:r>
            <w:r w:rsidRPr="00497C71">
              <w:rPr>
                <w:rFonts w:asciiTheme="minorHAnsi" w:hAnsiTheme="minorHAnsi" w:cstheme="minorHAnsi"/>
                <w:sz w:val="24"/>
                <w:szCs w:val="24"/>
              </w:rPr>
              <w:t>minut:</w:t>
            </w:r>
          </w:p>
        </w:tc>
        <w:tc>
          <w:tcPr>
            <w:tcW w:w="3472" w:type="dxa"/>
          </w:tcPr>
          <w:p w14:paraId="5D3F2CB9" w14:textId="349A5CDB" w:rsidR="00753FFE" w:rsidRPr="00497C71" w:rsidRDefault="00492264"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20 </w:t>
            </w:r>
            <w:r w:rsidR="00753FFE" w:rsidRPr="00497C71">
              <w:rPr>
                <w:rFonts w:asciiTheme="minorHAnsi" w:hAnsiTheme="minorHAnsi" w:cstheme="minorHAnsi"/>
                <w:sz w:val="24"/>
                <w:szCs w:val="24"/>
              </w:rPr>
              <w:t>Kč</w:t>
            </w:r>
          </w:p>
        </w:tc>
      </w:tr>
      <w:tr w:rsidR="00497C71" w:rsidRPr="00497C71" w14:paraId="37456BBD" w14:textId="77777777" w:rsidTr="00753AF0">
        <w:tc>
          <w:tcPr>
            <w:tcW w:w="4183" w:type="dxa"/>
          </w:tcPr>
          <w:p w14:paraId="2EBEB97F" w14:textId="77777777" w:rsidR="00753FFE" w:rsidRPr="00497C71" w:rsidRDefault="00753FFE" w:rsidP="00FE4361">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72" w:type="dxa"/>
          </w:tcPr>
          <w:p w14:paraId="65DF0165" w14:textId="20E9196C" w:rsidR="00753FFE" w:rsidRPr="00497C71" w:rsidRDefault="00492264" w:rsidP="00FE4361">
            <w:pPr>
              <w:pStyle w:val="Zkladntext"/>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 xml:space="preserve">20 </w:t>
            </w:r>
            <w:r w:rsidR="00753FFE" w:rsidRPr="00497C71">
              <w:rPr>
                <w:rFonts w:asciiTheme="minorHAnsi" w:hAnsiTheme="minorHAnsi" w:cstheme="minorHAnsi"/>
                <w:sz w:val="24"/>
                <w:szCs w:val="24"/>
              </w:rPr>
              <w:t>Kč</w:t>
            </w:r>
          </w:p>
        </w:tc>
      </w:tr>
    </w:tbl>
    <w:p w14:paraId="7D4308A6" w14:textId="77777777" w:rsidR="00753FFE" w:rsidRPr="00497C71" w:rsidRDefault="00753FFE" w:rsidP="00753AF0">
      <w:pPr>
        <w:pStyle w:val="Zkladntext"/>
        <w:keepNext/>
        <w:numPr>
          <w:ilvl w:val="0"/>
          <w:numId w:val="45"/>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Oranžová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83"/>
        <w:gridCol w:w="3472"/>
      </w:tblGrid>
      <w:tr w:rsidR="00497C71" w:rsidRPr="00497C71" w14:paraId="26A48D66" w14:textId="77777777" w:rsidTr="00753AF0">
        <w:tc>
          <w:tcPr>
            <w:tcW w:w="4183" w:type="dxa"/>
          </w:tcPr>
          <w:p w14:paraId="0FAFC417" w14:textId="77777777" w:rsidR="00753FFE" w:rsidRPr="00497C71" w:rsidRDefault="00753FFE" w:rsidP="00753AF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72" w:type="dxa"/>
          </w:tcPr>
          <w:p w14:paraId="65025C87" w14:textId="77777777" w:rsidR="00753FFE" w:rsidRPr="00497C71" w:rsidRDefault="00753FFE" w:rsidP="00753AF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20 Kč</w:t>
            </w:r>
          </w:p>
        </w:tc>
      </w:tr>
      <w:tr w:rsidR="00497C71" w:rsidRPr="00497C71" w14:paraId="1522A1E1" w14:textId="77777777" w:rsidTr="00753AF0">
        <w:tc>
          <w:tcPr>
            <w:tcW w:w="4183" w:type="dxa"/>
          </w:tcPr>
          <w:p w14:paraId="11D13A2E" w14:textId="77777777" w:rsidR="00753FFE" w:rsidRPr="00497C71" w:rsidRDefault="00753FFE"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30 minut:</w:t>
            </w:r>
          </w:p>
        </w:tc>
        <w:tc>
          <w:tcPr>
            <w:tcW w:w="3472" w:type="dxa"/>
          </w:tcPr>
          <w:p w14:paraId="22B1AC10" w14:textId="77777777" w:rsidR="00753FFE" w:rsidRPr="00497C71" w:rsidRDefault="00753FFE"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10 Kč</w:t>
            </w:r>
          </w:p>
        </w:tc>
      </w:tr>
      <w:tr w:rsidR="00497C71" w:rsidRPr="00497C71" w14:paraId="728E982F" w14:textId="77777777" w:rsidTr="00753AF0">
        <w:tc>
          <w:tcPr>
            <w:tcW w:w="4183" w:type="dxa"/>
          </w:tcPr>
          <w:p w14:paraId="6CA8F3D3" w14:textId="77777777" w:rsidR="00753FFE" w:rsidRPr="00497C71" w:rsidRDefault="00753FFE" w:rsidP="00753AF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72" w:type="dxa"/>
          </w:tcPr>
          <w:p w14:paraId="289EE39C" w14:textId="77777777" w:rsidR="00753FFE" w:rsidRPr="00497C71" w:rsidRDefault="00753FFE" w:rsidP="00753AF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3CBB271F" w14:textId="311A5B65" w:rsidR="00753FFE" w:rsidRPr="00497C71" w:rsidRDefault="00753FFE" w:rsidP="00753AF0">
      <w:pPr>
        <w:pStyle w:val="Zkladntext"/>
        <w:keepNext/>
        <w:numPr>
          <w:ilvl w:val="0"/>
          <w:numId w:val="45"/>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Žlutá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75"/>
        <w:gridCol w:w="3480"/>
      </w:tblGrid>
      <w:tr w:rsidR="00497C71" w:rsidRPr="00497C71" w14:paraId="3742FF5B" w14:textId="77777777" w:rsidTr="00753AF0">
        <w:tc>
          <w:tcPr>
            <w:tcW w:w="4175" w:type="dxa"/>
          </w:tcPr>
          <w:p w14:paraId="72D8B7CF" w14:textId="77777777" w:rsidR="00753FFE" w:rsidRPr="00497C71" w:rsidRDefault="00753FFE" w:rsidP="00753AF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80" w:type="dxa"/>
          </w:tcPr>
          <w:p w14:paraId="7F108172" w14:textId="77777777" w:rsidR="00753FFE" w:rsidRPr="00497C71" w:rsidRDefault="00753FFE" w:rsidP="00753AF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r w:rsidR="00497C71" w:rsidRPr="00497C71" w14:paraId="3735150C" w14:textId="77777777" w:rsidTr="00753AF0">
        <w:tc>
          <w:tcPr>
            <w:tcW w:w="4175" w:type="dxa"/>
          </w:tcPr>
          <w:p w14:paraId="204B1329" w14:textId="77777777" w:rsidR="00753FFE" w:rsidRPr="00497C71" w:rsidRDefault="00753FFE"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kalendářní den:</w:t>
            </w:r>
          </w:p>
        </w:tc>
        <w:tc>
          <w:tcPr>
            <w:tcW w:w="3480" w:type="dxa"/>
          </w:tcPr>
          <w:p w14:paraId="7B2AE235" w14:textId="29C129F0" w:rsidR="00753FFE" w:rsidRPr="00497C71" w:rsidRDefault="00492264"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 xml:space="preserve">60 </w:t>
            </w:r>
            <w:r w:rsidR="00753FFE" w:rsidRPr="00497C71">
              <w:rPr>
                <w:rFonts w:asciiTheme="minorHAnsi" w:hAnsiTheme="minorHAnsi" w:cstheme="minorHAnsi"/>
                <w:sz w:val="24"/>
                <w:szCs w:val="24"/>
              </w:rPr>
              <w:t>Kč</w:t>
            </w:r>
          </w:p>
        </w:tc>
      </w:tr>
      <w:tr w:rsidR="00497C71" w:rsidRPr="00497C71" w14:paraId="5D0760BB" w14:textId="77777777" w:rsidTr="00753AF0">
        <w:tc>
          <w:tcPr>
            <w:tcW w:w="4175" w:type="dxa"/>
          </w:tcPr>
          <w:p w14:paraId="0A7548B3" w14:textId="77777777" w:rsidR="00753FFE" w:rsidRPr="00497C71" w:rsidRDefault="00753FFE"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týden:</w:t>
            </w:r>
          </w:p>
        </w:tc>
        <w:tc>
          <w:tcPr>
            <w:tcW w:w="3480" w:type="dxa"/>
          </w:tcPr>
          <w:p w14:paraId="5072BE9D" w14:textId="77777777" w:rsidR="00753FFE" w:rsidRPr="00497C71" w:rsidRDefault="00753FFE" w:rsidP="00753AF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150 Kč</w:t>
            </w:r>
          </w:p>
        </w:tc>
      </w:tr>
      <w:tr w:rsidR="00497C71" w:rsidRPr="00497C71" w14:paraId="2BDF8D6D" w14:textId="77777777" w:rsidTr="00753AF0">
        <w:tc>
          <w:tcPr>
            <w:tcW w:w="4175" w:type="dxa"/>
          </w:tcPr>
          <w:p w14:paraId="7F16BBA6" w14:textId="77777777" w:rsidR="00753FFE" w:rsidRPr="00497C71" w:rsidRDefault="00753FFE" w:rsidP="00753AF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80" w:type="dxa"/>
          </w:tcPr>
          <w:p w14:paraId="2629C7B7" w14:textId="77777777" w:rsidR="00753FFE" w:rsidRPr="00497C71" w:rsidRDefault="00753FFE" w:rsidP="00753AF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406A9D88" w14:textId="55934B76" w:rsidR="00E57F18" w:rsidRPr="00497C71" w:rsidRDefault="003B0ABE" w:rsidP="00B320C9">
      <w:pPr>
        <w:pStyle w:val="Zkladntext"/>
        <w:keepNext/>
        <w:numPr>
          <w:ilvl w:val="0"/>
          <w:numId w:val="45"/>
        </w:numPr>
        <w:spacing w:before="120" w:after="120"/>
        <w:ind w:left="1701" w:hanging="567"/>
        <w:rPr>
          <w:rFonts w:asciiTheme="minorHAnsi" w:hAnsiTheme="minorHAnsi" w:cstheme="minorHAnsi"/>
          <w:sz w:val="24"/>
          <w:szCs w:val="24"/>
          <w:u w:val="single"/>
        </w:rPr>
      </w:pPr>
      <w:r w:rsidRPr="00497C71">
        <w:rPr>
          <w:rFonts w:asciiTheme="minorHAnsi" w:hAnsiTheme="minorHAnsi" w:cstheme="minorHAnsi"/>
          <w:sz w:val="24"/>
          <w:szCs w:val="24"/>
          <w:u w:val="single"/>
        </w:rPr>
        <w:t>Zelená</w:t>
      </w:r>
      <w:r w:rsidR="00E57F18" w:rsidRPr="00497C71">
        <w:rPr>
          <w:rFonts w:asciiTheme="minorHAnsi" w:hAnsiTheme="minorHAnsi" w:cstheme="minorHAnsi"/>
          <w:sz w:val="24"/>
          <w:szCs w:val="24"/>
          <w:u w:val="single"/>
        </w:rPr>
        <w:t xml:space="preserve"> zóna:</w:t>
      </w:r>
    </w:p>
    <w:tbl>
      <w:tblPr>
        <w:tblStyle w:val="Mkatabulky"/>
        <w:tblW w:w="7655" w:type="dxa"/>
        <w:tblInd w:w="16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175"/>
        <w:gridCol w:w="3480"/>
      </w:tblGrid>
      <w:tr w:rsidR="00497C71" w:rsidRPr="00497C71" w14:paraId="10EA1AF1" w14:textId="77777777" w:rsidTr="003F7EC0">
        <w:tc>
          <w:tcPr>
            <w:tcW w:w="4175" w:type="dxa"/>
          </w:tcPr>
          <w:p w14:paraId="552A2E97" w14:textId="77777777" w:rsidR="00E57F18" w:rsidRPr="00497C71" w:rsidRDefault="00E57F18" w:rsidP="003F7EC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Cena za hodinu:</w:t>
            </w:r>
          </w:p>
        </w:tc>
        <w:tc>
          <w:tcPr>
            <w:tcW w:w="3480" w:type="dxa"/>
          </w:tcPr>
          <w:p w14:paraId="4E4A3BEF" w14:textId="77777777" w:rsidR="00E57F18" w:rsidRPr="00497C71" w:rsidRDefault="00E57F18" w:rsidP="003F7EC0">
            <w:pPr>
              <w:pStyle w:val="Zkladntext"/>
              <w:keepN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r w:rsidR="00497C71" w:rsidRPr="00497C71" w14:paraId="65FBDF5E" w14:textId="77777777" w:rsidTr="003F7EC0">
        <w:tc>
          <w:tcPr>
            <w:tcW w:w="4175" w:type="dxa"/>
          </w:tcPr>
          <w:p w14:paraId="00183E3C" w14:textId="77777777" w:rsidR="00E57F18" w:rsidRPr="00497C71" w:rsidRDefault="00E57F18" w:rsidP="003F7EC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kalendářní den:</w:t>
            </w:r>
          </w:p>
        </w:tc>
        <w:tc>
          <w:tcPr>
            <w:tcW w:w="3480" w:type="dxa"/>
          </w:tcPr>
          <w:p w14:paraId="3D183D7E" w14:textId="77777777" w:rsidR="00E57F18" w:rsidRPr="00497C71" w:rsidRDefault="00E57F18" w:rsidP="003F7EC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60 Kč</w:t>
            </w:r>
          </w:p>
        </w:tc>
      </w:tr>
      <w:tr w:rsidR="00497C71" w:rsidRPr="00497C71" w14:paraId="674BB492" w14:textId="77777777" w:rsidTr="003F7EC0">
        <w:tc>
          <w:tcPr>
            <w:tcW w:w="4175" w:type="dxa"/>
          </w:tcPr>
          <w:p w14:paraId="0AB50366" w14:textId="77777777" w:rsidR="00E57F18" w:rsidRPr="00497C71" w:rsidRDefault="00E57F18" w:rsidP="003F7EC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Cena za týden:</w:t>
            </w:r>
          </w:p>
        </w:tc>
        <w:tc>
          <w:tcPr>
            <w:tcW w:w="3480" w:type="dxa"/>
          </w:tcPr>
          <w:p w14:paraId="5D502942" w14:textId="370A92F4" w:rsidR="00E57F18" w:rsidRPr="00497C71" w:rsidRDefault="00E57F18" w:rsidP="003F7EC0">
            <w:pPr>
              <w:pStyle w:val="Zkladntext"/>
              <w:keepNext/>
              <w:keepLines/>
              <w:spacing w:before="120"/>
              <w:ind w:firstLine="0"/>
              <w:rPr>
                <w:rFonts w:asciiTheme="minorHAnsi" w:hAnsiTheme="minorHAnsi" w:cstheme="minorHAnsi"/>
                <w:sz w:val="24"/>
                <w:szCs w:val="24"/>
              </w:rPr>
            </w:pPr>
            <w:r w:rsidRPr="00497C71">
              <w:rPr>
                <w:rFonts w:asciiTheme="minorHAnsi" w:hAnsiTheme="minorHAnsi" w:cstheme="minorHAnsi"/>
                <w:sz w:val="24"/>
                <w:szCs w:val="24"/>
              </w:rPr>
              <w:t>100 Kč</w:t>
            </w:r>
          </w:p>
        </w:tc>
      </w:tr>
      <w:tr w:rsidR="00497C71" w:rsidRPr="00497C71" w14:paraId="7DC3F1BC" w14:textId="77777777" w:rsidTr="003F7EC0">
        <w:tc>
          <w:tcPr>
            <w:tcW w:w="4175" w:type="dxa"/>
          </w:tcPr>
          <w:p w14:paraId="5E5B3EF2" w14:textId="77777777" w:rsidR="00E57F18" w:rsidRPr="00497C71" w:rsidRDefault="00E57F18" w:rsidP="003F7EC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Minimální cena:</w:t>
            </w:r>
          </w:p>
        </w:tc>
        <w:tc>
          <w:tcPr>
            <w:tcW w:w="3480" w:type="dxa"/>
          </w:tcPr>
          <w:p w14:paraId="6D8AB80E" w14:textId="77777777" w:rsidR="00E57F18" w:rsidRPr="00497C71" w:rsidRDefault="00E57F18" w:rsidP="003F7EC0">
            <w:pPr>
              <w:pStyle w:val="Zkladntext"/>
              <w:keepLines/>
              <w:spacing w:before="120"/>
              <w:ind w:firstLine="0"/>
              <w:rPr>
                <w:rFonts w:asciiTheme="minorHAnsi" w:hAnsiTheme="minorHAnsi" w:cstheme="minorHAnsi"/>
                <w:sz w:val="24"/>
                <w:szCs w:val="24"/>
                <w:u w:val="single"/>
              </w:rPr>
            </w:pPr>
            <w:r w:rsidRPr="00497C71">
              <w:rPr>
                <w:rFonts w:asciiTheme="minorHAnsi" w:hAnsiTheme="minorHAnsi" w:cstheme="minorHAnsi"/>
                <w:sz w:val="24"/>
                <w:szCs w:val="24"/>
              </w:rPr>
              <w:t>10 Kč</w:t>
            </w:r>
          </w:p>
        </w:tc>
      </w:tr>
    </w:tbl>
    <w:p w14:paraId="0A3CF68C" w14:textId="3DF9F7CD" w:rsidR="003C1353" w:rsidRPr="00497C71" w:rsidRDefault="003C1353" w:rsidP="00326CBA">
      <w:pPr>
        <w:pStyle w:val="Zkladntext"/>
        <w:spacing w:before="120" w:after="120"/>
        <w:ind w:left="567" w:firstLine="0"/>
        <w:rPr>
          <w:rFonts w:asciiTheme="minorHAnsi" w:hAnsiTheme="minorHAnsi" w:cstheme="minorHAnsi"/>
          <w:sz w:val="24"/>
          <w:szCs w:val="24"/>
        </w:rPr>
      </w:pPr>
      <w:r w:rsidRPr="00497C71">
        <w:rPr>
          <w:rFonts w:asciiTheme="minorHAnsi" w:hAnsiTheme="minorHAnsi" w:cstheme="minorHAnsi"/>
          <w:sz w:val="24"/>
          <w:szCs w:val="24"/>
        </w:rPr>
        <w:t xml:space="preserve">Doba platnosti doplňkového parkovacího oprávnění pro soupravu s přípojným vozidlem začíná běžet okamžikem </w:t>
      </w:r>
      <w:r w:rsidR="00497C71" w:rsidRPr="00497C71">
        <w:rPr>
          <w:rFonts w:asciiTheme="minorHAnsi" w:hAnsiTheme="minorHAnsi" w:cstheme="minorHAnsi"/>
          <w:sz w:val="24"/>
          <w:szCs w:val="24"/>
        </w:rPr>
        <w:t>úhrady</w:t>
      </w:r>
      <w:r w:rsidR="00251FBA" w:rsidRPr="00497C71">
        <w:rPr>
          <w:rFonts w:asciiTheme="minorHAnsi" w:hAnsiTheme="minorHAnsi" w:cstheme="minorHAnsi"/>
          <w:sz w:val="24"/>
          <w:szCs w:val="24"/>
        </w:rPr>
        <w:t xml:space="preserve"> parkovacího oprávnění a datem počátku platnosti parkovacího oprávnění</w:t>
      </w:r>
      <w:r w:rsidRPr="00497C71">
        <w:rPr>
          <w:rFonts w:asciiTheme="minorHAnsi" w:hAnsiTheme="minorHAnsi" w:cstheme="minorHAnsi"/>
          <w:sz w:val="24"/>
          <w:szCs w:val="24"/>
        </w:rPr>
        <w:t xml:space="preserve">. </w:t>
      </w:r>
      <w:r w:rsidR="00326CBA" w:rsidRPr="00497C71">
        <w:rPr>
          <w:rFonts w:asciiTheme="minorHAnsi" w:hAnsiTheme="minorHAnsi" w:cstheme="minorHAnsi"/>
          <w:sz w:val="24"/>
          <w:szCs w:val="24"/>
        </w:rPr>
        <w:t>Je-li</w:t>
      </w:r>
      <w:r w:rsidRPr="00497C71">
        <w:rPr>
          <w:rFonts w:asciiTheme="minorHAnsi" w:hAnsiTheme="minorHAnsi" w:cstheme="minorHAnsi"/>
          <w:sz w:val="24"/>
          <w:szCs w:val="24"/>
        </w:rPr>
        <w:t xml:space="preserve"> uhrazena cena doplňkového parkovacího oprávnění pro soupravu s přípojným vozidlem za dobu jeho platnosti přesahující provozní dobu dle </w:t>
      </w:r>
      <w:r w:rsidR="00753AF0" w:rsidRPr="00497C71">
        <w:rPr>
          <w:rFonts w:asciiTheme="minorHAnsi" w:hAnsiTheme="minorHAnsi" w:cstheme="minorHAnsi"/>
          <w:sz w:val="24"/>
          <w:szCs w:val="24"/>
        </w:rPr>
        <w:fldChar w:fldCharType="begin"/>
      </w:r>
      <w:r w:rsidR="00753AF0" w:rsidRPr="00497C71">
        <w:rPr>
          <w:rFonts w:asciiTheme="minorHAnsi" w:hAnsiTheme="minorHAnsi" w:cstheme="minorHAnsi"/>
          <w:sz w:val="24"/>
          <w:szCs w:val="24"/>
        </w:rPr>
        <w:instrText xml:space="preserve"> REF _Ref180487386 \r \h </w:instrText>
      </w:r>
      <w:r w:rsidR="00753AF0" w:rsidRPr="00497C71">
        <w:rPr>
          <w:rFonts w:asciiTheme="minorHAnsi" w:hAnsiTheme="minorHAnsi" w:cstheme="minorHAnsi"/>
          <w:sz w:val="24"/>
          <w:szCs w:val="24"/>
        </w:rPr>
      </w:r>
      <w:r w:rsidR="00753AF0" w:rsidRPr="00497C71">
        <w:rPr>
          <w:rFonts w:asciiTheme="minorHAnsi" w:hAnsiTheme="minorHAnsi" w:cstheme="minorHAnsi"/>
          <w:sz w:val="24"/>
          <w:szCs w:val="24"/>
        </w:rPr>
        <w:fldChar w:fldCharType="separate"/>
      </w:r>
      <w:r w:rsidR="00C22DAC">
        <w:rPr>
          <w:rFonts w:asciiTheme="minorHAnsi" w:hAnsiTheme="minorHAnsi" w:cstheme="minorHAnsi"/>
          <w:sz w:val="24"/>
          <w:szCs w:val="24"/>
        </w:rPr>
        <w:t>0</w:t>
      </w:r>
      <w:r w:rsidR="00753AF0" w:rsidRPr="00497C71">
        <w:rPr>
          <w:rFonts w:asciiTheme="minorHAnsi" w:hAnsiTheme="minorHAnsi" w:cstheme="minorHAnsi"/>
          <w:sz w:val="24"/>
          <w:szCs w:val="24"/>
        </w:rPr>
        <w:fldChar w:fldCharType="end"/>
      </w:r>
      <w:r w:rsidRPr="00497C71">
        <w:rPr>
          <w:rFonts w:asciiTheme="minorHAnsi" w:hAnsiTheme="minorHAnsi" w:cstheme="minorHAnsi"/>
          <w:sz w:val="24"/>
          <w:szCs w:val="24"/>
        </w:rPr>
        <w:t xml:space="preserve"> tohoto nařízení v příslušném kalendářním dni, přerušuje se doba platnosti oprávnění s koncem provozní doby a pokračuje s počátkem nejbližší následující provozní doby.</w:t>
      </w:r>
    </w:p>
    <w:p w14:paraId="2DC4B63C" w14:textId="77777777" w:rsidR="006524D0" w:rsidRPr="00497C71" w:rsidRDefault="006524D0" w:rsidP="00326CBA">
      <w:pPr>
        <w:ind w:firstLine="0"/>
        <w:rPr>
          <w:rFonts w:asciiTheme="minorHAnsi" w:hAnsiTheme="minorHAnsi" w:cstheme="minorHAnsi"/>
          <w:b/>
          <w:bCs/>
          <w:sz w:val="24"/>
          <w:szCs w:val="24"/>
        </w:rPr>
      </w:pPr>
    </w:p>
    <w:p w14:paraId="506D6AA6" w14:textId="383BD600" w:rsidR="00EE28D1" w:rsidRPr="008F261A" w:rsidRDefault="00EE28D1" w:rsidP="00EE28D1">
      <w:pPr>
        <w:keepNext/>
        <w:ind w:firstLine="0"/>
        <w:jc w:val="center"/>
        <w:rPr>
          <w:rFonts w:asciiTheme="minorHAnsi" w:hAnsiTheme="minorHAnsi" w:cstheme="minorHAnsi"/>
          <w:b/>
          <w:bCs/>
          <w:sz w:val="24"/>
          <w:szCs w:val="24"/>
        </w:rPr>
      </w:pPr>
      <w:bookmarkStart w:id="18" w:name="_Ref180487386"/>
      <w:r w:rsidRPr="008F261A">
        <w:rPr>
          <w:rFonts w:asciiTheme="minorHAnsi" w:hAnsiTheme="minorHAnsi" w:cstheme="minorHAnsi"/>
          <w:b/>
          <w:bCs/>
          <w:sz w:val="24"/>
          <w:szCs w:val="24"/>
        </w:rPr>
        <w:lastRenderedPageBreak/>
        <w:t>ČL. 9</w:t>
      </w:r>
    </w:p>
    <w:p w14:paraId="10A13AF3" w14:textId="3ED853A9" w:rsidR="00EE28D1" w:rsidRPr="008F261A" w:rsidRDefault="005734E0" w:rsidP="00EE28D1">
      <w:pPr>
        <w:ind w:firstLine="0"/>
        <w:jc w:val="center"/>
        <w:rPr>
          <w:rFonts w:asciiTheme="minorHAnsi" w:hAnsiTheme="minorHAnsi" w:cstheme="minorHAnsi"/>
          <w:b/>
          <w:bCs/>
          <w:sz w:val="24"/>
          <w:szCs w:val="24"/>
        </w:rPr>
      </w:pPr>
      <w:r w:rsidRPr="008F261A">
        <w:rPr>
          <w:rFonts w:asciiTheme="minorHAnsi" w:hAnsiTheme="minorHAnsi" w:cstheme="minorHAnsi"/>
          <w:b/>
          <w:bCs/>
          <w:sz w:val="24"/>
          <w:szCs w:val="24"/>
        </w:rPr>
        <w:t>Parkování pro držitele průkazů ZTP a ZTP/P</w:t>
      </w:r>
    </w:p>
    <w:p w14:paraId="0C0E4540" w14:textId="77777777" w:rsidR="005734E0" w:rsidRPr="008F261A" w:rsidRDefault="005734E0" w:rsidP="005734E0">
      <w:pPr>
        <w:ind w:firstLine="0"/>
        <w:jc w:val="both"/>
        <w:rPr>
          <w:rFonts w:asciiTheme="minorHAnsi" w:hAnsiTheme="minorHAnsi" w:cstheme="minorHAnsi"/>
          <w:bCs/>
          <w:sz w:val="24"/>
          <w:szCs w:val="24"/>
        </w:rPr>
      </w:pPr>
    </w:p>
    <w:p w14:paraId="652B7EAE" w14:textId="47E711C2" w:rsidR="00136640" w:rsidRPr="008F261A" w:rsidRDefault="005734E0" w:rsidP="00DC137B">
      <w:pPr>
        <w:pStyle w:val="Odstavecseseznamem"/>
        <w:numPr>
          <w:ilvl w:val="0"/>
          <w:numId w:val="52"/>
        </w:numPr>
        <w:ind w:left="0" w:firstLine="567"/>
        <w:jc w:val="both"/>
        <w:rPr>
          <w:rFonts w:asciiTheme="minorHAnsi" w:hAnsiTheme="minorHAnsi" w:cstheme="minorHAnsi"/>
          <w:bCs/>
          <w:sz w:val="24"/>
          <w:szCs w:val="24"/>
        </w:rPr>
      </w:pPr>
      <w:r w:rsidRPr="008F261A">
        <w:rPr>
          <w:rFonts w:asciiTheme="minorHAnsi" w:hAnsiTheme="minorHAnsi" w:cstheme="minorHAnsi"/>
          <w:bCs/>
          <w:sz w:val="24"/>
          <w:szCs w:val="24"/>
        </w:rPr>
        <w:t xml:space="preserve">Na místech označených příslušným svislým a vodorovným dopravním značením </w:t>
      </w:r>
      <w:r w:rsidR="00DC137B" w:rsidRPr="008F261A">
        <w:rPr>
          <w:rFonts w:asciiTheme="minorHAnsi" w:hAnsiTheme="minorHAnsi" w:cstheme="minorHAnsi"/>
          <w:bCs/>
          <w:sz w:val="24"/>
          <w:szCs w:val="24"/>
        </w:rPr>
        <w:t xml:space="preserve">označující parkovací místo pro </w:t>
      </w:r>
      <w:r w:rsidR="008F261A" w:rsidRPr="008F261A">
        <w:rPr>
          <w:rFonts w:asciiTheme="minorHAnsi" w:hAnsiTheme="minorHAnsi" w:cstheme="minorHAnsi"/>
          <w:bCs/>
          <w:sz w:val="24"/>
          <w:szCs w:val="24"/>
        </w:rPr>
        <w:t xml:space="preserve">vozidlo přepravující osobu těžce zdravotně postiženou </w:t>
      </w:r>
      <w:r w:rsidRPr="008F261A">
        <w:rPr>
          <w:rFonts w:asciiTheme="minorHAnsi" w:hAnsiTheme="minorHAnsi" w:cstheme="minorHAnsi"/>
          <w:bCs/>
          <w:sz w:val="24"/>
          <w:szCs w:val="24"/>
        </w:rPr>
        <w:t>je</w:t>
      </w:r>
      <w:r w:rsidR="00DC137B" w:rsidRPr="008F261A">
        <w:rPr>
          <w:rFonts w:asciiTheme="minorHAnsi" w:hAnsiTheme="minorHAnsi" w:cstheme="minorHAnsi"/>
          <w:bCs/>
          <w:sz w:val="24"/>
          <w:szCs w:val="24"/>
        </w:rPr>
        <w:t xml:space="preserve"> </w:t>
      </w:r>
      <w:r w:rsidRPr="008F261A">
        <w:rPr>
          <w:rFonts w:asciiTheme="minorHAnsi" w:hAnsiTheme="minorHAnsi" w:cstheme="minorHAnsi"/>
          <w:bCs/>
          <w:sz w:val="24"/>
          <w:szCs w:val="24"/>
        </w:rPr>
        <w:t>držitelům průkazů ZTP a ZTP/P, kteří jsou současně držiteli parkovacího průkazu označující vozidlo přepravující osobu těžce zdravotně postiženou „označení O 7“ (dále jen "parkovací průkaz pro osoby se zdravotním postižením")</w:t>
      </w:r>
      <w:r w:rsidR="00E87AC8" w:rsidRPr="008F261A">
        <w:rPr>
          <w:rFonts w:asciiTheme="minorHAnsi" w:hAnsiTheme="minorHAnsi" w:cstheme="minorHAnsi"/>
          <w:bCs/>
          <w:sz w:val="24"/>
          <w:szCs w:val="24"/>
        </w:rPr>
        <w:t>,</w:t>
      </w:r>
      <w:r w:rsidRPr="008F261A">
        <w:rPr>
          <w:rFonts w:asciiTheme="minorHAnsi" w:hAnsiTheme="minorHAnsi" w:cstheme="minorHAnsi"/>
          <w:bCs/>
          <w:sz w:val="24"/>
          <w:szCs w:val="24"/>
        </w:rPr>
        <w:t xml:space="preserve"> povoleno parkování</w:t>
      </w:r>
      <w:r w:rsidR="00E87AC8" w:rsidRPr="008F261A">
        <w:rPr>
          <w:rFonts w:asciiTheme="minorHAnsi" w:hAnsiTheme="minorHAnsi" w:cstheme="minorHAnsi"/>
          <w:bCs/>
          <w:sz w:val="24"/>
          <w:szCs w:val="24"/>
        </w:rPr>
        <w:t xml:space="preserve"> na těchto místech bez poplatku či požadavku na držení rezidentního či abonentního parkovacího oprávnění.</w:t>
      </w:r>
    </w:p>
    <w:p w14:paraId="06753BE2" w14:textId="77777777" w:rsidR="00136640" w:rsidRPr="008F261A" w:rsidRDefault="00136640" w:rsidP="00136640">
      <w:pPr>
        <w:ind w:left="360" w:firstLine="0"/>
        <w:jc w:val="both"/>
        <w:rPr>
          <w:rFonts w:asciiTheme="minorHAnsi" w:hAnsiTheme="minorHAnsi" w:cstheme="minorHAnsi"/>
          <w:bCs/>
          <w:sz w:val="24"/>
          <w:szCs w:val="24"/>
        </w:rPr>
      </w:pPr>
    </w:p>
    <w:p w14:paraId="7DB26919" w14:textId="1DF4C80D" w:rsidR="00E87AC8" w:rsidRPr="008F261A" w:rsidRDefault="00E87AC8" w:rsidP="00671511">
      <w:pPr>
        <w:pStyle w:val="Odstavecseseznamem"/>
        <w:numPr>
          <w:ilvl w:val="0"/>
          <w:numId w:val="52"/>
        </w:numPr>
        <w:ind w:left="0" w:firstLine="567"/>
        <w:jc w:val="both"/>
        <w:rPr>
          <w:rFonts w:asciiTheme="minorHAnsi" w:hAnsiTheme="minorHAnsi" w:cstheme="minorHAnsi"/>
          <w:bCs/>
          <w:sz w:val="24"/>
          <w:szCs w:val="24"/>
        </w:rPr>
      </w:pPr>
      <w:r w:rsidRPr="008F261A">
        <w:rPr>
          <w:rFonts w:asciiTheme="minorHAnsi" w:hAnsiTheme="minorHAnsi" w:cstheme="minorHAnsi"/>
          <w:bCs/>
          <w:sz w:val="24"/>
          <w:szCs w:val="24"/>
        </w:rPr>
        <w:t>Parkovací průkaz pro osoby se zdravotním postižením musí být ve vozidle viditelně umístěn tak, aby byl zřetelně vidět datum jeho platnosti.</w:t>
      </w:r>
    </w:p>
    <w:p w14:paraId="550AE4AB" w14:textId="77777777" w:rsidR="00136640" w:rsidRPr="008F261A" w:rsidRDefault="00136640" w:rsidP="00136640">
      <w:pPr>
        <w:pStyle w:val="Odstavecseseznamem"/>
        <w:ind w:left="708"/>
        <w:jc w:val="both"/>
        <w:rPr>
          <w:rFonts w:asciiTheme="minorHAnsi" w:hAnsiTheme="minorHAnsi" w:cstheme="minorHAnsi"/>
          <w:bCs/>
          <w:sz w:val="24"/>
          <w:szCs w:val="24"/>
        </w:rPr>
      </w:pPr>
    </w:p>
    <w:p w14:paraId="5E25957C" w14:textId="7C3BC446" w:rsidR="00136640" w:rsidRPr="008F261A" w:rsidRDefault="00136640" w:rsidP="00671511">
      <w:pPr>
        <w:pStyle w:val="Odstavecseseznamem"/>
        <w:numPr>
          <w:ilvl w:val="0"/>
          <w:numId w:val="52"/>
        </w:numPr>
        <w:ind w:left="0" w:firstLine="567"/>
        <w:jc w:val="both"/>
        <w:rPr>
          <w:rFonts w:asciiTheme="minorHAnsi" w:hAnsiTheme="minorHAnsi" w:cstheme="minorHAnsi"/>
          <w:bCs/>
          <w:sz w:val="24"/>
          <w:szCs w:val="24"/>
        </w:rPr>
      </w:pPr>
      <w:r w:rsidRPr="008F261A">
        <w:rPr>
          <w:rFonts w:asciiTheme="minorHAnsi" w:hAnsiTheme="minorHAnsi" w:cstheme="minorHAnsi"/>
          <w:bCs/>
          <w:sz w:val="24"/>
          <w:szCs w:val="24"/>
        </w:rPr>
        <w:t>Vozidlo lze označit parkovacím průkazem pro osoby se zdravotním postižením pouze v případě, řídí-li vozidlo nebo je-li ve vozidle přepravována osoba, která je držitelem parkovacího průkazu pro osoby se zdravotním postižením podle odstavce. Přepravovaná osoba je povinna prokázat na výzvu policisty nebo strážníka obecní policie, že je držitelem průkazu ZTP nebo ZTP/P, který ji opravňuje k užívání vozidla označeného parkovacím průkazem pro osoby se zdravotním postižením.</w:t>
      </w:r>
    </w:p>
    <w:p w14:paraId="4A971690" w14:textId="77777777" w:rsidR="00E87AC8" w:rsidRPr="008F261A" w:rsidRDefault="00E87AC8" w:rsidP="005734E0">
      <w:pPr>
        <w:ind w:firstLine="0"/>
        <w:jc w:val="both"/>
        <w:rPr>
          <w:rFonts w:asciiTheme="minorHAnsi" w:hAnsiTheme="minorHAnsi" w:cstheme="minorHAnsi"/>
          <w:bCs/>
          <w:sz w:val="24"/>
          <w:szCs w:val="24"/>
        </w:rPr>
      </w:pPr>
    </w:p>
    <w:p w14:paraId="214974FF" w14:textId="050BA06A" w:rsidR="00E87AC8" w:rsidRPr="008F261A" w:rsidRDefault="00E87AC8" w:rsidP="00671511">
      <w:pPr>
        <w:pStyle w:val="Odstavecseseznamem"/>
        <w:numPr>
          <w:ilvl w:val="0"/>
          <w:numId w:val="52"/>
        </w:numPr>
        <w:ind w:left="0" w:firstLine="567"/>
        <w:jc w:val="both"/>
        <w:rPr>
          <w:rFonts w:asciiTheme="minorHAnsi" w:hAnsiTheme="minorHAnsi" w:cstheme="minorHAnsi"/>
          <w:bCs/>
          <w:sz w:val="24"/>
          <w:szCs w:val="24"/>
        </w:rPr>
      </w:pPr>
      <w:r w:rsidRPr="008F261A">
        <w:rPr>
          <w:rFonts w:asciiTheme="minorHAnsi" w:hAnsiTheme="minorHAnsi" w:cstheme="minorHAnsi"/>
          <w:bCs/>
          <w:sz w:val="24"/>
          <w:szCs w:val="24"/>
        </w:rPr>
        <w:t xml:space="preserve">Na vozidlo řízeného osobou sluchově postiženou </w:t>
      </w:r>
      <w:r w:rsidR="004E5950" w:rsidRPr="008F261A">
        <w:rPr>
          <w:rFonts w:asciiTheme="minorHAnsi" w:hAnsiTheme="minorHAnsi" w:cstheme="minorHAnsi"/>
          <w:bCs/>
          <w:sz w:val="24"/>
          <w:szCs w:val="24"/>
        </w:rPr>
        <w:t>„</w:t>
      </w:r>
      <w:r w:rsidRPr="008F261A">
        <w:rPr>
          <w:rFonts w:asciiTheme="minorHAnsi" w:hAnsiTheme="minorHAnsi" w:cstheme="minorHAnsi"/>
          <w:bCs/>
          <w:sz w:val="24"/>
          <w:szCs w:val="24"/>
        </w:rPr>
        <w:t>označení O 2</w:t>
      </w:r>
      <w:r w:rsidR="004E5950" w:rsidRPr="008F261A">
        <w:rPr>
          <w:rFonts w:asciiTheme="minorHAnsi" w:hAnsiTheme="minorHAnsi" w:cstheme="minorHAnsi"/>
          <w:bCs/>
          <w:sz w:val="24"/>
          <w:szCs w:val="24"/>
        </w:rPr>
        <w:t>“, se možnost bezplatného parkování</w:t>
      </w:r>
      <w:r w:rsidRPr="008F261A">
        <w:rPr>
          <w:rFonts w:asciiTheme="minorHAnsi" w:hAnsiTheme="minorHAnsi" w:cstheme="minorHAnsi"/>
          <w:bCs/>
          <w:sz w:val="24"/>
          <w:szCs w:val="24"/>
        </w:rPr>
        <w:t xml:space="preserve"> na vyhrazených místech dle odst. (1) </w:t>
      </w:r>
      <w:r w:rsidR="004E5950" w:rsidRPr="008F261A">
        <w:rPr>
          <w:rFonts w:asciiTheme="minorHAnsi" w:hAnsiTheme="minorHAnsi" w:cstheme="minorHAnsi"/>
          <w:bCs/>
          <w:sz w:val="24"/>
          <w:szCs w:val="24"/>
        </w:rPr>
        <w:t xml:space="preserve">tohoto článku </w:t>
      </w:r>
      <w:r w:rsidRPr="008F261A">
        <w:rPr>
          <w:rFonts w:asciiTheme="minorHAnsi" w:hAnsiTheme="minorHAnsi" w:cstheme="minorHAnsi"/>
          <w:bCs/>
          <w:sz w:val="24"/>
          <w:szCs w:val="24"/>
        </w:rPr>
        <w:t>nevztahuje.</w:t>
      </w:r>
    </w:p>
    <w:p w14:paraId="1B98CFED" w14:textId="77777777" w:rsidR="00EE28D1" w:rsidRPr="008F261A" w:rsidRDefault="00EE28D1" w:rsidP="005734E0">
      <w:pPr>
        <w:keepNext/>
        <w:ind w:firstLine="0"/>
        <w:jc w:val="both"/>
        <w:rPr>
          <w:rFonts w:asciiTheme="minorHAnsi" w:hAnsiTheme="minorHAnsi" w:cstheme="minorHAnsi"/>
          <w:bCs/>
          <w:sz w:val="24"/>
          <w:szCs w:val="24"/>
        </w:rPr>
      </w:pPr>
    </w:p>
    <w:p w14:paraId="6E8FEC7E" w14:textId="5362A500" w:rsidR="000F2D33" w:rsidRPr="008F261A" w:rsidRDefault="00EE28D1" w:rsidP="00EE28D1">
      <w:pPr>
        <w:keepNext/>
        <w:ind w:firstLine="0"/>
        <w:jc w:val="center"/>
        <w:rPr>
          <w:rFonts w:asciiTheme="minorHAnsi" w:hAnsiTheme="minorHAnsi" w:cstheme="minorHAnsi"/>
          <w:b/>
          <w:bCs/>
          <w:sz w:val="24"/>
          <w:szCs w:val="24"/>
        </w:rPr>
      </w:pPr>
      <w:r w:rsidRPr="008F261A">
        <w:rPr>
          <w:rFonts w:asciiTheme="minorHAnsi" w:hAnsiTheme="minorHAnsi" w:cstheme="minorHAnsi"/>
          <w:b/>
          <w:bCs/>
          <w:sz w:val="24"/>
          <w:szCs w:val="24"/>
        </w:rPr>
        <w:t>ČL. 10</w:t>
      </w:r>
    </w:p>
    <w:bookmarkEnd w:id="18"/>
    <w:p w14:paraId="22708FAB" w14:textId="4549E4A5" w:rsidR="00D213FF" w:rsidRPr="00497C71" w:rsidRDefault="00D213FF" w:rsidP="00EE28D1">
      <w:pPr>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Provozní doba</w:t>
      </w:r>
    </w:p>
    <w:p w14:paraId="3ED56D67" w14:textId="77777777" w:rsidR="003B674D" w:rsidRPr="00497C71" w:rsidRDefault="003B674D" w:rsidP="00326CBA">
      <w:pPr>
        <w:ind w:firstLine="0"/>
        <w:jc w:val="center"/>
        <w:rPr>
          <w:rFonts w:asciiTheme="minorHAnsi" w:hAnsiTheme="minorHAnsi" w:cstheme="minorHAnsi"/>
          <w:b/>
          <w:bCs/>
          <w:sz w:val="24"/>
          <w:szCs w:val="24"/>
        </w:rPr>
      </w:pPr>
    </w:p>
    <w:p w14:paraId="61921549" w14:textId="3FBD4DF3" w:rsidR="00486230" w:rsidRPr="00497C71" w:rsidRDefault="001C3253" w:rsidP="00753FFE">
      <w:pPr>
        <w:pStyle w:val="Zkladntext"/>
        <w:numPr>
          <w:ilvl w:val="0"/>
          <w:numId w:val="46"/>
        </w:numPr>
        <w:tabs>
          <w:tab w:val="left" w:pos="1134"/>
        </w:tabs>
        <w:spacing w:after="120"/>
        <w:ind w:left="0" w:firstLine="567"/>
        <w:rPr>
          <w:rFonts w:asciiTheme="minorHAnsi" w:hAnsiTheme="minorHAnsi" w:cstheme="minorHAnsi"/>
          <w:sz w:val="24"/>
          <w:szCs w:val="24"/>
        </w:rPr>
      </w:pPr>
      <w:r w:rsidRPr="00497C71">
        <w:rPr>
          <w:rFonts w:asciiTheme="minorHAnsi" w:hAnsiTheme="minorHAnsi" w:cstheme="minorHAnsi"/>
          <w:sz w:val="24"/>
          <w:szCs w:val="24"/>
        </w:rPr>
        <w:t>P</w:t>
      </w:r>
      <w:r w:rsidR="009A1998" w:rsidRPr="00497C71">
        <w:rPr>
          <w:rFonts w:asciiTheme="minorHAnsi" w:hAnsiTheme="minorHAnsi" w:cstheme="minorHAnsi"/>
          <w:sz w:val="24"/>
          <w:szCs w:val="24"/>
        </w:rPr>
        <w:t xml:space="preserve">rovozní doba parkovacích zón </w:t>
      </w:r>
      <w:r w:rsidR="000F2D33" w:rsidRPr="00497C71">
        <w:rPr>
          <w:rFonts w:asciiTheme="minorHAnsi" w:hAnsiTheme="minorHAnsi" w:cstheme="minorHAnsi"/>
          <w:sz w:val="24"/>
          <w:szCs w:val="24"/>
        </w:rPr>
        <w:t>je stanovena</w:t>
      </w:r>
      <w:r w:rsidR="00486230" w:rsidRPr="00497C71">
        <w:rPr>
          <w:rFonts w:asciiTheme="minorHAnsi" w:hAnsiTheme="minorHAnsi" w:cstheme="minorHAnsi"/>
          <w:sz w:val="24"/>
          <w:szCs w:val="24"/>
        </w:rPr>
        <w:t xml:space="preserve"> </w:t>
      </w:r>
      <w:r w:rsidR="00753FFE" w:rsidRPr="00497C71">
        <w:rPr>
          <w:rFonts w:asciiTheme="minorHAnsi" w:hAnsiTheme="minorHAnsi" w:cstheme="minorHAnsi"/>
          <w:sz w:val="24"/>
          <w:szCs w:val="24"/>
        </w:rPr>
        <w:t>pro vymezené oblasti dle nařízení o vymezení oblastí následovně:</w:t>
      </w:r>
    </w:p>
    <w:tbl>
      <w:tblPr>
        <w:tblStyle w:val="Mkatabulky"/>
        <w:tblW w:w="0" w:type="auto"/>
        <w:tblInd w:w="1134" w:type="dxa"/>
        <w:tblLook w:val="04A0" w:firstRow="1" w:lastRow="0" w:firstColumn="1" w:lastColumn="0" w:noHBand="0" w:noVBand="1"/>
      </w:tblPr>
      <w:tblGrid>
        <w:gridCol w:w="2768"/>
        <w:gridCol w:w="2769"/>
        <w:gridCol w:w="2768"/>
      </w:tblGrid>
      <w:tr w:rsidR="00497C71" w:rsidRPr="00497C71" w14:paraId="70AD1ED8" w14:textId="77777777" w:rsidTr="00432B23">
        <w:tc>
          <w:tcPr>
            <w:tcW w:w="2773" w:type="dxa"/>
            <w:tcBorders>
              <w:top w:val="single" w:sz="12" w:space="0" w:color="auto"/>
              <w:left w:val="single" w:sz="12" w:space="0" w:color="auto"/>
              <w:bottom w:val="single" w:sz="12" w:space="0" w:color="auto"/>
            </w:tcBorders>
            <w:vAlign w:val="center"/>
          </w:tcPr>
          <w:p w14:paraId="61C78DD5" w14:textId="74B919C3" w:rsidR="00753AF0" w:rsidRPr="00497C71" w:rsidRDefault="00753AF0" w:rsidP="00432B23">
            <w:pPr>
              <w:pStyle w:val="Zkladntext"/>
              <w:spacing w:before="120"/>
              <w:ind w:firstLine="0"/>
              <w:jc w:val="left"/>
              <w:rPr>
                <w:rFonts w:asciiTheme="minorHAnsi" w:hAnsiTheme="minorHAnsi" w:cstheme="minorHAnsi"/>
                <w:sz w:val="24"/>
                <w:szCs w:val="24"/>
                <w:u w:val="single"/>
              </w:rPr>
            </w:pPr>
            <w:r w:rsidRPr="00497C71">
              <w:rPr>
                <w:rFonts w:asciiTheme="minorHAnsi" w:hAnsiTheme="minorHAnsi" w:cstheme="minorHAnsi"/>
                <w:sz w:val="24"/>
                <w:szCs w:val="24"/>
              </w:rPr>
              <w:t>Staré město</w:t>
            </w:r>
          </w:p>
        </w:tc>
        <w:tc>
          <w:tcPr>
            <w:tcW w:w="2773" w:type="dxa"/>
            <w:tcBorders>
              <w:top w:val="single" w:sz="12" w:space="0" w:color="auto"/>
              <w:bottom w:val="single" w:sz="12" w:space="0" w:color="auto"/>
            </w:tcBorders>
          </w:tcPr>
          <w:p w14:paraId="71B3EAB7" w14:textId="426213B0" w:rsidR="00753AF0" w:rsidRPr="00497C71" w:rsidRDefault="00753AF0"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Pondělí až sobota</w:t>
            </w:r>
          </w:p>
        </w:tc>
        <w:tc>
          <w:tcPr>
            <w:tcW w:w="2773" w:type="dxa"/>
            <w:tcBorders>
              <w:top w:val="single" w:sz="12" w:space="0" w:color="auto"/>
              <w:bottom w:val="single" w:sz="12" w:space="0" w:color="auto"/>
              <w:right w:val="single" w:sz="12" w:space="0" w:color="auto"/>
            </w:tcBorders>
          </w:tcPr>
          <w:p w14:paraId="3F9921A9" w14:textId="63B063E9" w:rsidR="00753AF0" w:rsidRPr="00497C71" w:rsidRDefault="00753AF0"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8:00 – 20:00</w:t>
            </w:r>
          </w:p>
        </w:tc>
      </w:tr>
      <w:tr w:rsidR="00497C71" w:rsidRPr="00497C71" w14:paraId="7CB80FB1" w14:textId="77777777" w:rsidTr="00432B23">
        <w:tc>
          <w:tcPr>
            <w:tcW w:w="2773" w:type="dxa"/>
            <w:vMerge w:val="restart"/>
            <w:tcBorders>
              <w:top w:val="single" w:sz="12" w:space="0" w:color="auto"/>
              <w:left w:val="single" w:sz="12" w:space="0" w:color="auto"/>
            </w:tcBorders>
            <w:vAlign w:val="center"/>
          </w:tcPr>
          <w:p w14:paraId="3C852520" w14:textId="4AD903D9" w:rsidR="00753AF0" w:rsidRPr="00497C71" w:rsidRDefault="00753AF0" w:rsidP="00432B23">
            <w:pPr>
              <w:pStyle w:val="Zkladntext"/>
              <w:spacing w:before="120"/>
              <w:ind w:firstLine="0"/>
              <w:jc w:val="left"/>
              <w:rPr>
                <w:rFonts w:asciiTheme="minorHAnsi" w:hAnsiTheme="minorHAnsi" w:cstheme="minorHAnsi"/>
                <w:sz w:val="24"/>
                <w:szCs w:val="24"/>
                <w:u w:val="single"/>
              </w:rPr>
            </w:pPr>
            <w:r w:rsidRPr="00497C71">
              <w:rPr>
                <w:rFonts w:asciiTheme="minorHAnsi" w:hAnsiTheme="minorHAnsi" w:cstheme="minorHAnsi"/>
                <w:sz w:val="24"/>
                <w:szCs w:val="24"/>
              </w:rPr>
              <w:t>Nové město</w:t>
            </w:r>
          </w:p>
        </w:tc>
        <w:tc>
          <w:tcPr>
            <w:tcW w:w="2773" w:type="dxa"/>
            <w:tcBorders>
              <w:top w:val="single" w:sz="12" w:space="0" w:color="auto"/>
            </w:tcBorders>
          </w:tcPr>
          <w:p w14:paraId="19B10144" w14:textId="41EAD426" w:rsidR="00753AF0" w:rsidRPr="00497C71" w:rsidRDefault="00753AF0"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Pondělí až pátek</w:t>
            </w:r>
          </w:p>
        </w:tc>
        <w:tc>
          <w:tcPr>
            <w:tcW w:w="2773" w:type="dxa"/>
            <w:tcBorders>
              <w:top w:val="single" w:sz="12" w:space="0" w:color="auto"/>
              <w:right w:val="single" w:sz="12" w:space="0" w:color="auto"/>
            </w:tcBorders>
          </w:tcPr>
          <w:p w14:paraId="5AEE22C0" w14:textId="574FE5BC" w:rsidR="00753AF0" w:rsidRPr="00497C71" w:rsidRDefault="00753AF0" w:rsidP="00753AF0">
            <w:pPr>
              <w:pStyle w:val="Zkladntext"/>
              <w:keepNext/>
              <w:spacing w:before="120"/>
              <w:ind w:firstLine="0"/>
              <w:rPr>
                <w:rFonts w:asciiTheme="minorHAnsi" w:hAnsiTheme="minorHAnsi" w:cstheme="minorHAnsi"/>
                <w:sz w:val="24"/>
                <w:szCs w:val="24"/>
              </w:rPr>
            </w:pPr>
            <w:r w:rsidRPr="00497C71">
              <w:rPr>
                <w:rFonts w:asciiTheme="minorHAnsi" w:hAnsiTheme="minorHAnsi" w:cstheme="minorHAnsi"/>
                <w:sz w:val="24"/>
                <w:szCs w:val="24"/>
              </w:rPr>
              <w:t>8:00 – 18:00</w:t>
            </w:r>
          </w:p>
        </w:tc>
      </w:tr>
      <w:tr w:rsidR="00497C71" w:rsidRPr="00497C71" w14:paraId="192B5F3D" w14:textId="77777777" w:rsidTr="00753AF0">
        <w:tc>
          <w:tcPr>
            <w:tcW w:w="2773" w:type="dxa"/>
            <w:vMerge/>
            <w:tcBorders>
              <w:left w:val="single" w:sz="12" w:space="0" w:color="auto"/>
              <w:bottom w:val="single" w:sz="12" w:space="0" w:color="auto"/>
            </w:tcBorders>
          </w:tcPr>
          <w:p w14:paraId="3C3EE160" w14:textId="027572FA" w:rsidR="00753AF0" w:rsidRPr="00497C71" w:rsidRDefault="00753AF0" w:rsidP="00FE4361">
            <w:pPr>
              <w:pStyle w:val="Zkladntext"/>
              <w:spacing w:before="120"/>
              <w:ind w:firstLine="0"/>
              <w:rPr>
                <w:rFonts w:asciiTheme="minorHAnsi" w:hAnsiTheme="minorHAnsi" w:cstheme="minorHAnsi"/>
                <w:sz w:val="24"/>
                <w:szCs w:val="24"/>
                <w:u w:val="single"/>
              </w:rPr>
            </w:pPr>
          </w:p>
        </w:tc>
        <w:tc>
          <w:tcPr>
            <w:tcW w:w="2773" w:type="dxa"/>
            <w:tcBorders>
              <w:bottom w:val="single" w:sz="12" w:space="0" w:color="auto"/>
            </w:tcBorders>
          </w:tcPr>
          <w:p w14:paraId="758D1175" w14:textId="74F56FAD" w:rsidR="00753AF0" w:rsidRPr="00497C71" w:rsidRDefault="00753AF0" w:rsidP="00FE4361">
            <w:pPr>
              <w:pStyle w:val="Zkladntext"/>
              <w:spacing w:before="120"/>
              <w:ind w:firstLine="0"/>
              <w:rPr>
                <w:rFonts w:asciiTheme="minorHAnsi" w:hAnsiTheme="minorHAnsi" w:cstheme="minorHAnsi"/>
                <w:sz w:val="24"/>
                <w:szCs w:val="24"/>
              </w:rPr>
            </w:pPr>
            <w:r w:rsidRPr="00497C71">
              <w:rPr>
                <w:rFonts w:asciiTheme="minorHAnsi" w:hAnsiTheme="minorHAnsi" w:cstheme="minorHAnsi"/>
                <w:sz w:val="24"/>
                <w:szCs w:val="24"/>
              </w:rPr>
              <w:t>Sobota</w:t>
            </w:r>
          </w:p>
        </w:tc>
        <w:tc>
          <w:tcPr>
            <w:tcW w:w="2773" w:type="dxa"/>
            <w:tcBorders>
              <w:bottom w:val="single" w:sz="12" w:space="0" w:color="auto"/>
              <w:right w:val="single" w:sz="12" w:space="0" w:color="auto"/>
            </w:tcBorders>
          </w:tcPr>
          <w:p w14:paraId="53590541" w14:textId="2C3E4158" w:rsidR="00753AF0" w:rsidRPr="00497C71" w:rsidRDefault="00753AF0" w:rsidP="00FE4361">
            <w:pPr>
              <w:pStyle w:val="Zkladntext"/>
              <w:spacing w:before="120"/>
              <w:ind w:firstLine="0"/>
              <w:rPr>
                <w:rFonts w:asciiTheme="minorHAnsi" w:hAnsiTheme="minorHAnsi" w:cstheme="minorHAnsi"/>
                <w:sz w:val="24"/>
                <w:szCs w:val="24"/>
              </w:rPr>
            </w:pPr>
            <w:r w:rsidRPr="00497C71">
              <w:rPr>
                <w:rFonts w:asciiTheme="minorHAnsi" w:hAnsiTheme="minorHAnsi" w:cstheme="minorHAnsi"/>
                <w:sz w:val="24"/>
                <w:szCs w:val="24"/>
              </w:rPr>
              <w:t>8:00 – 12:00</w:t>
            </w:r>
          </w:p>
        </w:tc>
      </w:tr>
    </w:tbl>
    <w:p w14:paraId="143C7068" w14:textId="21C2E34A" w:rsidR="003B54E1" w:rsidRPr="008F261A" w:rsidRDefault="003856EA" w:rsidP="00753FFE">
      <w:pPr>
        <w:pStyle w:val="Zkladntext"/>
        <w:numPr>
          <w:ilvl w:val="0"/>
          <w:numId w:val="46"/>
        </w:numPr>
        <w:tabs>
          <w:tab w:val="left" w:pos="1134"/>
        </w:tabs>
        <w:spacing w:before="120" w:after="120"/>
        <w:ind w:left="0" w:firstLine="567"/>
        <w:rPr>
          <w:rFonts w:asciiTheme="minorHAnsi" w:hAnsiTheme="minorHAnsi" w:cstheme="minorHAnsi"/>
          <w:sz w:val="24"/>
          <w:szCs w:val="24"/>
        </w:rPr>
      </w:pPr>
      <w:r w:rsidRPr="008F261A">
        <w:rPr>
          <w:rFonts w:asciiTheme="minorHAnsi" w:hAnsiTheme="minorHAnsi" w:cstheme="minorHAnsi"/>
          <w:sz w:val="24"/>
          <w:szCs w:val="24"/>
        </w:rPr>
        <w:t xml:space="preserve">Od pondělí do pátku </w:t>
      </w:r>
      <w:r w:rsidR="00EE28D1" w:rsidRPr="008F261A">
        <w:rPr>
          <w:rFonts w:asciiTheme="minorHAnsi" w:hAnsiTheme="minorHAnsi" w:cstheme="minorHAnsi"/>
          <w:sz w:val="24"/>
          <w:szCs w:val="24"/>
        </w:rPr>
        <w:t xml:space="preserve">od </w:t>
      </w:r>
      <w:r w:rsidR="008F261A" w:rsidRPr="008F261A">
        <w:rPr>
          <w:rFonts w:asciiTheme="minorHAnsi" w:hAnsiTheme="minorHAnsi" w:cstheme="minorHAnsi"/>
          <w:sz w:val="24"/>
          <w:szCs w:val="24"/>
        </w:rPr>
        <w:t>17:00</w:t>
      </w:r>
      <w:r w:rsidR="00EE28D1" w:rsidRPr="008F261A">
        <w:rPr>
          <w:rFonts w:asciiTheme="minorHAnsi" w:hAnsiTheme="minorHAnsi" w:cstheme="minorHAnsi"/>
          <w:sz w:val="24"/>
          <w:szCs w:val="24"/>
        </w:rPr>
        <w:t xml:space="preserve"> do 9</w:t>
      </w:r>
      <w:r w:rsidR="008F261A" w:rsidRPr="008F261A">
        <w:rPr>
          <w:rFonts w:asciiTheme="minorHAnsi" w:hAnsiTheme="minorHAnsi" w:cstheme="minorHAnsi"/>
          <w:sz w:val="24"/>
          <w:szCs w:val="24"/>
        </w:rPr>
        <w:t>:</w:t>
      </w:r>
      <w:r w:rsidR="00EE28D1" w:rsidRPr="008F261A">
        <w:rPr>
          <w:rFonts w:asciiTheme="minorHAnsi" w:hAnsiTheme="minorHAnsi" w:cstheme="minorHAnsi"/>
          <w:sz w:val="24"/>
          <w:szCs w:val="24"/>
        </w:rPr>
        <w:t xml:space="preserve">00 hod. </w:t>
      </w:r>
      <w:r w:rsidRPr="008F261A">
        <w:rPr>
          <w:rFonts w:asciiTheme="minorHAnsi" w:hAnsiTheme="minorHAnsi" w:cstheme="minorHAnsi"/>
          <w:sz w:val="24"/>
          <w:szCs w:val="24"/>
        </w:rPr>
        <w:t xml:space="preserve">a v sobotu nahrazuje rezidentní a abonentní karta platné </w:t>
      </w:r>
      <w:r w:rsidR="008F261A" w:rsidRPr="008F261A">
        <w:rPr>
          <w:rFonts w:asciiTheme="minorHAnsi" w:hAnsiTheme="minorHAnsi" w:cstheme="minorHAnsi"/>
          <w:sz w:val="24"/>
          <w:szCs w:val="24"/>
        </w:rPr>
        <w:t xml:space="preserve">návštěvnické </w:t>
      </w:r>
      <w:r w:rsidRPr="008F261A">
        <w:rPr>
          <w:rFonts w:asciiTheme="minorHAnsi" w:hAnsiTheme="minorHAnsi" w:cstheme="minorHAnsi"/>
          <w:sz w:val="24"/>
          <w:szCs w:val="24"/>
        </w:rPr>
        <w:t>parkovací oprávnění.</w:t>
      </w:r>
    </w:p>
    <w:p w14:paraId="2CD802AF" w14:textId="4C96482D" w:rsidR="005349D2" w:rsidRPr="008F261A" w:rsidRDefault="009A1998" w:rsidP="005349D2">
      <w:pPr>
        <w:pStyle w:val="Zkladntext"/>
        <w:numPr>
          <w:ilvl w:val="0"/>
          <w:numId w:val="46"/>
        </w:numPr>
        <w:tabs>
          <w:tab w:val="left" w:pos="1134"/>
        </w:tabs>
        <w:spacing w:before="120" w:after="120"/>
        <w:ind w:left="0" w:firstLine="567"/>
        <w:rPr>
          <w:rFonts w:asciiTheme="minorHAnsi" w:hAnsiTheme="minorHAnsi" w:cstheme="minorHAnsi"/>
          <w:sz w:val="24"/>
          <w:szCs w:val="24"/>
        </w:rPr>
      </w:pPr>
      <w:r w:rsidRPr="008F261A">
        <w:rPr>
          <w:rFonts w:asciiTheme="minorHAnsi" w:hAnsiTheme="minorHAnsi" w:cstheme="minorHAnsi"/>
          <w:sz w:val="24"/>
          <w:szCs w:val="24"/>
        </w:rPr>
        <w:t xml:space="preserve">Mimo provozní dobu je </w:t>
      </w:r>
      <w:r w:rsidR="00326CBA" w:rsidRPr="008F261A">
        <w:rPr>
          <w:rFonts w:asciiTheme="minorHAnsi" w:hAnsiTheme="minorHAnsi" w:cstheme="minorHAnsi"/>
          <w:sz w:val="24"/>
          <w:szCs w:val="24"/>
        </w:rPr>
        <w:t>stání silničních motorových vozidel</w:t>
      </w:r>
      <w:r w:rsidRPr="008F261A">
        <w:rPr>
          <w:rFonts w:asciiTheme="minorHAnsi" w:hAnsiTheme="minorHAnsi" w:cstheme="minorHAnsi"/>
          <w:sz w:val="24"/>
          <w:szCs w:val="24"/>
        </w:rPr>
        <w:t xml:space="preserve"> bezplatné.</w:t>
      </w:r>
    </w:p>
    <w:p w14:paraId="12364A5A" w14:textId="77777777" w:rsidR="005734E0" w:rsidRPr="008F261A" w:rsidRDefault="005734E0" w:rsidP="005734E0">
      <w:pPr>
        <w:pStyle w:val="Zkladntext"/>
        <w:tabs>
          <w:tab w:val="left" w:pos="1134"/>
        </w:tabs>
        <w:spacing w:before="120" w:after="120"/>
        <w:ind w:firstLine="0"/>
        <w:rPr>
          <w:rFonts w:asciiTheme="minorHAnsi" w:hAnsiTheme="minorHAnsi" w:cstheme="minorHAnsi"/>
          <w:sz w:val="24"/>
          <w:szCs w:val="24"/>
        </w:rPr>
      </w:pPr>
    </w:p>
    <w:p w14:paraId="3571815A" w14:textId="41894A7B" w:rsidR="005349D2" w:rsidRPr="008F261A" w:rsidRDefault="005349D2" w:rsidP="005349D2">
      <w:pPr>
        <w:pStyle w:val="Zkladntext"/>
        <w:tabs>
          <w:tab w:val="left" w:pos="1134"/>
        </w:tabs>
        <w:spacing w:before="120" w:after="120"/>
        <w:ind w:firstLine="0"/>
        <w:jc w:val="center"/>
        <w:rPr>
          <w:rFonts w:asciiTheme="minorHAnsi" w:hAnsiTheme="minorHAnsi" w:cstheme="minorHAnsi"/>
          <w:b/>
          <w:sz w:val="24"/>
          <w:szCs w:val="24"/>
        </w:rPr>
      </w:pPr>
      <w:r w:rsidRPr="008F261A">
        <w:rPr>
          <w:rFonts w:asciiTheme="minorHAnsi" w:hAnsiTheme="minorHAnsi" w:cstheme="minorHAnsi"/>
          <w:b/>
          <w:sz w:val="24"/>
          <w:szCs w:val="24"/>
        </w:rPr>
        <w:t>ČL. 11</w:t>
      </w:r>
    </w:p>
    <w:p w14:paraId="45C7B030" w14:textId="72C31890" w:rsidR="005349D2" w:rsidRPr="008F261A" w:rsidRDefault="005349D2" w:rsidP="005349D2">
      <w:pPr>
        <w:pStyle w:val="Zkladntext"/>
        <w:tabs>
          <w:tab w:val="left" w:pos="1134"/>
        </w:tabs>
        <w:spacing w:before="120" w:after="120"/>
        <w:ind w:firstLine="0"/>
        <w:jc w:val="center"/>
        <w:rPr>
          <w:rFonts w:asciiTheme="minorHAnsi" w:hAnsiTheme="minorHAnsi" w:cstheme="minorHAnsi"/>
          <w:b/>
          <w:sz w:val="24"/>
          <w:szCs w:val="24"/>
        </w:rPr>
      </w:pPr>
      <w:r w:rsidRPr="008F261A">
        <w:rPr>
          <w:rFonts w:asciiTheme="minorHAnsi" w:hAnsiTheme="minorHAnsi" w:cstheme="minorHAnsi"/>
          <w:b/>
          <w:sz w:val="24"/>
          <w:szCs w:val="24"/>
        </w:rPr>
        <w:t>Zrušovací ustanovení</w:t>
      </w:r>
    </w:p>
    <w:p w14:paraId="496E00BE" w14:textId="1320E4DA" w:rsidR="005349D2" w:rsidRPr="008F261A" w:rsidRDefault="005349D2" w:rsidP="005349D2">
      <w:pPr>
        <w:pStyle w:val="Zkladntext"/>
        <w:spacing w:before="230" w:line="276" w:lineRule="auto"/>
        <w:ind w:left="708" w:firstLine="0"/>
        <w:rPr>
          <w:rFonts w:asciiTheme="minorHAnsi" w:hAnsiTheme="minorHAnsi" w:cstheme="minorHAnsi"/>
          <w:sz w:val="24"/>
          <w:szCs w:val="24"/>
        </w:rPr>
      </w:pPr>
      <w:r w:rsidRPr="008F261A">
        <w:rPr>
          <w:rFonts w:asciiTheme="minorHAnsi" w:hAnsiTheme="minorHAnsi" w:cstheme="minorHAnsi"/>
          <w:sz w:val="24"/>
          <w:szCs w:val="24"/>
        </w:rPr>
        <w:t xml:space="preserve">Dnem nabytí účinnosti tohoto Nařízení se zrušuje Nařízení rady města Tábora č. 8/2024, </w:t>
      </w:r>
      <w:r w:rsidRPr="008F261A">
        <w:rPr>
          <w:rFonts w:asciiTheme="minorHAnsi" w:hAnsiTheme="minorHAnsi" w:cstheme="minorHAnsi"/>
          <w:bCs/>
          <w:sz w:val="24"/>
          <w:szCs w:val="24"/>
        </w:rPr>
        <w:t>kterým se stanovují ceny za užití místních komunikací nebo jejich určených úseků k stání silničních motorových vozidel</w:t>
      </w:r>
      <w:r w:rsidRPr="008F261A">
        <w:rPr>
          <w:rFonts w:asciiTheme="minorHAnsi" w:hAnsiTheme="minorHAnsi" w:cstheme="minorHAnsi"/>
          <w:sz w:val="24"/>
          <w:szCs w:val="24"/>
        </w:rPr>
        <w:t>, které vydala rada města Tábora usnesením č. 2052/16122024/2024 dne 16. 12. 2024.</w:t>
      </w:r>
    </w:p>
    <w:p w14:paraId="78D498CA" w14:textId="77777777" w:rsidR="005349D2" w:rsidRPr="008F261A" w:rsidRDefault="005349D2" w:rsidP="005349D2">
      <w:pPr>
        <w:pStyle w:val="Zkladntext"/>
        <w:spacing w:before="230" w:line="276" w:lineRule="auto"/>
        <w:ind w:left="708" w:firstLine="0"/>
        <w:rPr>
          <w:rFonts w:asciiTheme="minorHAnsi" w:hAnsiTheme="minorHAnsi" w:cstheme="minorHAnsi"/>
          <w:sz w:val="24"/>
          <w:szCs w:val="24"/>
        </w:rPr>
      </w:pPr>
    </w:p>
    <w:p w14:paraId="6DDD81EB" w14:textId="53E8AF86" w:rsidR="000F2D33" w:rsidRPr="008F261A" w:rsidRDefault="005349D2" w:rsidP="00EE28D1">
      <w:pPr>
        <w:keepNext/>
        <w:ind w:firstLine="0"/>
        <w:jc w:val="center"/>
        <w:rPr>
          <w:rFonts w:asciiTheme="minorHAnsi" w:hAnsiTheme="minorHAnsi" w:cstheme="minorHAnsi"/>
          <w:b/>
          <w:bCs/>
          <w:sz w:val="24"/>
          <w:szCs w:val="24"/>
        </w:rPr>
      </w:pPr>
      <w:r w:rsidRPr="008F261A">
        <w:rPr>
          <w:rFonts w:asciiTheme="minorHAnsi" w:hAnsiTheme="minorHAnsi" w:cstheme="minorHAnsi"/>
          <w:b/>
          <w:bCs/>
          <w:sz w:val="24"/>
          <w:szCs w:val="24"/>
        </w:rPr>
        <w:lastRenderedPageBreak/>
        <w:t>ČL. 12</w:t>
      </w:r>
    </w:p>
    <w:p w14:paraId="65CDFEB1" w14:textId="3E461FCC" w:rsidR="000F2D33" w:rsidRPr="00497C71" w:rsidRDefault="00D213FF" w:rsidP="00B320C9">
      <w:pPr>
        <w:keepNext/>
        <w:ind w:firstLine="0"/>
        <w:jc w:val="center"/>
        <w:rPr>
          <w:rFonts w:asciiTheme="minorHAnsi" w:hAnsiTheme="minorHAnsi" w:cstheme="minorHAnsi"/>
          <w:b/>
          <w:bCs/>
          <w:sz w:val="24"/>
          <w:szCs w:val="24"/>
        </w:rPr>
      </w:pPr>
      <w:r w:rsidRPr="00497C71">
        <w:rPr>
          <w:rFonts w:asciiTheme="minorHAnsi" w:hAnsiTheme="minorHAnsi" w:cstheme="minorHAnsi"/>
          <w:b/>
          <w:bCs/>
          <w:sz w:val="24"/>
          <w:szCs w:val="24"/>
        </w:rPr>
        <w:t>Účinnost</w:t>
      </w:r>
    </w:p>
    <w:p w14:paraId="233EBAA4" w14:textId="77777777" w:rsidR="003B674D" w:rsidRPr="00497C71" w:rsidRDefault="003B674D" w:rsidP="00B320C9">
      <w:pPr>
        <w:keepNext/>
        <w:ind w:firstLine="0"/>
        <w:jc w:val="center"/>
        <w:rPr>
          <w:rFonts w:asciiTheme="minorHAnsi" w:hAnsiTheme="minorHAnsi" w:cstheme="minorHAnsi"/>
          <w:b/>
          <w:bCs/>
          <w:sz w:val="24"/>
          <w:szCs w:val="24"/>
        </w:rPr>
      </w:pPr>
    </w:p>
    <w:p w14:paraId="2AB0C2EA" w14:textId="7ECC4DF1" w:rsidR="000F2D33" w:rsidRPr="00497C71" w:rsidRDefault="00753AF0" w:rsidP="00326CBA">
      <w:pPr>
        <w:pStyle w:val="Zkladntext"/>
        <w:rPr>
          <w:rFonts w:asciiTheme="minorHAnsi" w:hAnsiTheme="minorHAnsi" w:cstheme="minorHAnsi"/>
          <w:sz w:val="24"/>
          <w:szCs w:val="24"/>
        </w:rPr>
      </w:pPr>
      <w:r w:rsidRPr="003856EA">
        <w:rPr>
          <w:rFonts w:asciiTheme="minorHAnsi" w:hAnsiTheme="minorHAnsi" w:cstheme="minorHAnsi"/>
          <w:sz w:val="24"/>
          <w:szCs w:val="24"/>
        </w:rPr>
        <w:t xml:space="preserve">Toto nařízení nabývá účinnosti dnem </w:t>
      </w:r>
      <w:r w:rsidR="00EE28D1">
        <w:rPr>
          <w:rFonts w:asciiTheme="minorHAnsi" w:hAnsiTheme="minorHAnsi" w:cstheme="minorHAnsi"/>
          <w:sz w:val="24"/>
          <w:szCs w:val="24"/>
        </w:rPr>
        <w:t>1. 4</w:t>
      </w:r>
      <w:r w:rsidR="003856EA" w:rsidRPr="003856EA">
        <w:rPr>
          <w:rFonts w:asciiTheme="minorHAnsi" w:hAnsiTheme="minorHAnsi" w:cstheme="minorHAnsi"/>
          <w:sz w:val="24"/>
          <w:szCs w:val="24"/>
        </w:rPr>
        <w:t>. 2025.</w:t>
      </w:r>
    </w:p>
    <w:p w14:paraId="5A70E123" w14:textId="77777777" w:rsidR="009B09B0" w:rsidRPr="00497C71" w:rsidRDefault="009B09B0" w:rsidP="00326CBA">
      <w:pPr>
        <w:ind w:firstLine="0"/>
        <w:jc w:val="center"/>
        <w:rPr>
          <w:rFonts w:asciiTheme="minorHAnsi" w:hAnsiTheme="minorHAnsi" w:cstheme="minorHAnsi"/>
          <w:sz w:val="24"/>
          <w:szCs w:val="24"/>
        </w:rPr>
      </w:pPr>
    </w:p>
    <w:p w14:paraId="5A325316" w14:textId="77777777" w:rsidR="006524D0" w:rsidRPr="00497C71" w:rsidRDefault="006524D0" w:rsidP="00326CBA">
      <w:pPr>
        <w:ind w:firstLine="0"/>
        <w:rPr>
          <w:rFonts w:asciiTheme="minorHAnsi" w:hAnsiTheme="minorHAnsi" w:cstheme="minorHAnsi"/>
          <w:sz w:val="24"/>
          <w:szCs w:val="24"/>
        </w:rPr>
      </w:pPr>
    </w:p>
    <w:p w14:paraId="3F90E82A" w14:textId="77777777" w:rsidR="006524D0" w:rsidRPr="00497C71" w:rsidRDefault="006524D0" w:rsidP="00326CBA">
      <w:pPr>
        <w:ind w:firstLine="0"/>
        <w:rPr>
          <w:rFonts w:asciiTheme="minorHAnsi" w:hAnsiTheme="minorHAnsi" w:cstheme="minorHAnsi"/>
          <w:sz w:val="24"/>
          <w:szCs w:val="24"/>
        </w:rPr>
      </w:pPr>
    </w:p>
    <w:p w14:paraId="35F4F2BB" w14:textId="77777777" w:rsidR="008C28A6" w:rsidRPr="00497C71" w:rsidRDefault="008C28A6" w:rsidP="00326CBA">
      <w:pPr>
        <w:ind w:firstLine="0"/>
        <w:rPr>
          <w:rFonts w:asciiTheme="minorHAnsi" w:hAnsiTheme="minorHAnsi" w:cstheme="minorHAnsi"/>
          <w:sz w:val="24"/>
          <w:szCs w:val="24"/>
        </w:rPr>
      </w:pPr>
    </w:p>
    <w:p w14:paraId="4B364CD5" w14:textId="77777777" w:rsidR="006524D0" w:rsidRPr="00497C71" w:rsidRDefault="006524D0" w:rsidP="00326CBA">
      <w:pPr>
        <w:ind w:firstLine="0"/>
        <w:rPr>
          <w:rFonts w:asciiTheme="minorHAnsi" w:hAnsiTheme="minorHAnsi" w:cstheme="minorHAnsi"/>
          <w:sz w:val="24"/>
          <w:szCs w:val="24"/>
        </w:rPr>
      </w:pPr>
    </w:p>
    <w:p w14:paraId="17D9D2C3" w14:textId="230E6D58" w:rsidR="00432B23" w:rsidRPr="00DA4AEB" w:rsidRDefault="00915BEC" w:rsidP="00432B23">
      <w:pPr>
        <w:ind w:firstLine="0"/>
        <w:rPr>
          <w:rFonts w:asciiTheme="minorHAnsi" w:hAnsiTheme="minorHAnsi" w:cstheme="minorHAnsi"/>
          <w:sz w:val="24"/>
          <w:szCs w:val="24"/>
        </w:rPr>
      </w:pPr>
      <w:r>
        <w:rPr>
          <w:rFonts w:asciiTheme="minorHAnsi" w:hAnsiTheme="minorHAnsi" w:cstheme="minorHAnsi"/>
          <w:b/>
          <w:bCs/>
          <w:sz w:val="24"/>
          <w:szCs w:val="24"/>
        </w:rPr>
        <w:t xml:space="preserve"> </w:t>
      </w:r>
      <w:r w:rsidR="00432B23" w:rsidRPr="00DA4AEB">
        <w:rPr>
          <w:rFonts w:asciiTheme="minorHAnsi" w:hAnsiTheme="minorHAnsi" w:cstheme="minorHAnsi"/>
          <w:sz w:val="24"/>
          <w:szCs w:val="24"/>
        </w:rPr>
        <w:t xml:space="preserve">Ing. Štěpán </w:t>
      </w:r>
      <w:proofErr w:type="gramStart"/>
      <w:r w:rsidR="00432B23" w:rsidRPr="00DA4AEB">
        <w:rPr>
          <w:rFonts w:asciiTheme="minorHAnsi" w:hAnsiTheme="minorHAnsi" w:cstheme="minorHAnsi"/>
          <w:sz w:val="24"/>
          <w:szCs w:val="24"/>
        </w:rPr>
        <w:t xml:space="preserve">Pavlík  </w:t>
      </w:r>
      <w:r w:rsidR="00432B23" w:rsidRPr="00DA4AEB">
        <w:rPr>
          <w:rFonts w:asciiTheme="minorHAnsi" w:hAnsiTheme="minorHAnsi" w:cstheme="minorHAnsi"/>
          <w:sz w:val="24"/>
          <w:szCs w:val="24"/>
        </w:rPr>
        <w:tab/>
      </w:r>
      <w:proofErr w:type="gramEnd"/>
      <w:r w:rsidR="00432B23" w:rsidRPr="00DA4AEB">
        <w:rPr>
          <w:rFonts w:asciiTheme="minorHAnsi" w:hAnsiTheme="minorHAnsi" w:cstheme="minorHAnsi"/>
          <w:sz w:val="24"/>
          <w:szCs w:val="24"/>
        </w:rPr>
        <w:tab/>
      </w:r>
      <w:r w:rsidR="00432B23" w:rsidRPr="00DA4AEB">
        <w:rPr>
          <w:rFonts w:asciiTheme="minorHAnsi" w:hAnsiTheme="minorHAnsi" w:cstheme="minorHAnsi"/>
          <w:sz w:val="24"/>
          <w:szCs w:val="24"/>
        </w:rPr>
        <w:tab/>
      </w:r>
      <w:r w:rsidR="00432B23" w:rsidRPr="00DA4AEB">
        <w:rPr>
          <w:rFonts w:asciiTheme="minorHAnsi" w:hAnsiTheme="minorHAnsi" w:cstheme="minorHAnsi"/>
          <w:sz w:val="24"/>
          <w:szCs w:val="24"/>
        </w:rPr>
        <w:tab/>
      </w:r>
      <w:r w:rsidR="00432B23" w:rsidRPr="00DA4AEB">
        <w:rPr>
          <w:rFonts w:asciiTheme="minorHAnsi" w:hAnsiTheme="minorHAnsi" w:cstheme="minorHAnsi"/>
          <w:sz w:val="24"/>
          <w:szCs w:val="24"/>
        </w:rPr>
        <w:tab/>
      </w:r>
      <w:r w:rsidR="00DA4AEB">
        <w:rPr>
          <w:rFonts w:asciiTheme="minorHAnsi" w:hAnsiTheme="minorHAnsi" w:cstheme="minorHAnsi"/>
          <w:sz w:val="24"/>
          <w:szCs w:val="24"/>
        </w:rPr>
        <w:t xml:space="preserve">               </w:t>
      </w:r>
      <w:r w:rsidRPr="00DA4AEB">
        <w:rPr>
          <w:rFonts w:asciiTheme="minorHAnsi" w:hAnsiTheme="minorHAnsi" w:cstheme="minorHAnsi"/>
          <w:sz w:val="24"/>
          <w:szCs w:val="24"/>
        </w:rPr>
        <w:t xml:space="preserve">  </w:t>
      </w:r>
      <w:r w:rsidR="00DC29A8" w:rsidRPr="00DA4AEB">
        <w:rPr>
          <w:rFonts w:asciiTheme="minorHAnsi" w:hAnsiTheme="minorHAnsi" w:cstheme="minorHAnsi"/>
          <w:sz w:val="24"/>
          <w:szCs w:val="24"/>
        </w:rPr>
        <w:t xml:space="preserve">Mgr. Martin </w:t>
      </w:r>
      <w:proofErr w:type="spellStart"/>
      <w:r w:rsidR="00DC29A8" w:rsidRPr="00DA4AEB">
        <w:rPr>
          <w:rFonts w:asciiTheme="minorHAnsi" w:hAnsiTheme="minorHAnsi" w:cstheme="minorHAnsi"/>
          <w:sz w:val="24"/>
          <w:szCs w:val="24"/>
        </w:rPr>
        <w:t>Mareda</w:t>
      </w:r>
      <w:proofErr w:type="spellEnd"/>
      <w:r w:rsidR="00432B23" w:rsidRPr="00DA4AEB">
        <w:rPr>
          <w:rFonts w:asciiTheme="minorHAnsi" w:hAnsiTheme="minorHAnsi" w:cstheme="minorHAnsi"/>
          <w:sz w:val="24"/>
          <w:szCs w:val="24"/>
        </w:rPr>
        <w:t xml:space="preserve"> </w:t>
      </w:r>
    </w:p>
    <w:p w14:paraId="1A7745FA" w14:textId="7BC22F81" w:rsidR="00432B23" w:rsidRPr="00DA4AEB" w:rsidRDefault="00432B23" w:rsidP="00432B23">
      <w:pPr>
        <w:ind w:firstLine="0"/>
        <w:rPr>
          <w:rFonts w:asciiTheme="minorHAnsi" w:hAnsiTheme="minorHAnsi" w:cstheme="minorHAnsi"/>
          <w:sz w:val="24"/>
          <w:szCs w:val="24"/>
        </w:rPr>
      </w:pPr>
      <w:r w:rsidRPr="00DA4AEB">
        <w:rPr>
          <w:rFonts w:asciiTheme="minorHAnsi" w:hAnsiTheme="minorHAnsi" w:cstheme="minorHAnsi"/>
          <w:sz w:val="24"/>
          <w:szCs w:val="24"/>
        </w:rPr>
        <w:t>starosta města Tábora</w:t>
      </w:r>
      <w:r w:rsidRPr="00DA4AEB">
        <w:rPr>
          <w:rFonts w:asciiTheme="minorHAnsi" w:hAnsiTheme="minorHAnsi" w:cstheme="minorHAnsi"/>
          <w:sz w:val="24"/>
          <w:szCs w:val="24"/>
        </w:rPr>
        <w:tab/>
      </w:r>
      <w:r w:rsidRPr="00DA4AEB">
        <w:rPr>
          <w:rFonts w:asciiTheme="minorHAnsi" w:hAnsiTheme="minorHAnsi" w:cstheme="minorHAnsi"/>
          <w:sz w:val="24"/>
          <w:szCs w:val="24"/>
        </w:rPr>
        <w:tab/>
      </w:r>
      <w:r w:rsidRPr="00DA4AEB">
        <w:rPr>
          <w:rFonts w:asciiTheme="minorHAnsi" w:hAnsiTheme="minorHAnsi" w:cstheme="minorHAnsi"/>
          <w:sz w:val="24"/>
          <w:szCs w:val="24"/>
        </w:rPr>
        <w:tab/>
      </w:r>
      <w:r w:rsidRPr="00DA4AEB">
        <w:rPr>
          <w:rFonts w:asciiTheme="minorHAnsi" w:hAnsiTheme="minorHAnsi" w:cstheme="minorHAnsi"/>
          <w:sz w:val="24"/>
          <w:szCs w:val="24"/>
        </w:rPr>
        <w:tab/>
      </w:r>
      <w:r w:rsidRPr="00DA4AEB">
        <w:rPr>
          <w:rFonts w:asciiTheme="minorHAnsi" w:hAnsiTheme="minorHAnsi" w:cstheme="minorHAnsi"/>
          <w:sz w:val="24"/>
          <w:szCs w:val="24"/>
        </w:rPr>
        <w:tab/>
        <w:t>místostarosta města Tábora</w:t>
      </w:r>
    </w:p>
    <w:p w14:paraId="0820095D" w14:textId="60A75327" w:rsidR="006524D0" w:rsidRPr="00497C71" w:rsidRDefault="006524D0" w:rsidP="00326CBA">
      <w:pPr>
        <w:ind w:firstLine="0"/>
        <w:rPr>
          <w:rFonts w:asciiTheme="minorHAnsi" w:hAnsiTheme="minorHAnsi" w:cstheme="minorHAnsi"/>
          <w:sz w:val="24"/>
          <w:szCs w:val="24"/>
        </w:rPr>
      </w:pPr>
    </w:p>
    <w:p w14:paraId="56980827" w14:textId="77777777" w:rsidR="00C85BB9" w:rsidRPr="00497C71" w:rsidRDefault="00C85BB9" w:rsidP="00326CBA">
      <w:pPr>
        <w:ind w:firstLine="0"/>
        <w:rPr>
          <w:rFonts w:asciiTheme="minorHAnsi" w:hAnsiTheme="minorHAnsi" w:cstheme="minorHAnsi"/>
          <w:sz w:val="24"/>
          <w:szCs w:val="24"/>
        </w:rPr>
        <w:sectPr w:rsidR="00C85BB9" w:rsidRPr="00497C71" w:rsidSect="00404486">
          <w:footerReference w:type="default" r:id="rId8"/>
          <w:pgSz w:w="11907" w:h="16839" w:code="9"/>
          <w:pgMar w:top="1134" w:right="1077" w:bottom="1134" w:left="1077" w:header="425" w:footer="799" w:gutter="284"/>
          <w:cols w:space="708"/>
          <w:docGrid w:linePitch="326"/>
        </w:sectPr>
      </w:pPr>
    </w:p>
    <w:p w14:paraId="5013E93C" w14:textId="318246EA" w:rsidR="006524D0" w:rsidRPr="00497C71" w:rsidRDefault="00432B23" w:rsidP="001C3253">
      <w:pPr>
        <w:ind w:firstLine="0"/>
        <w:jc w:val="both"/>
        <w:rPr>
          <w:rFonts w:asciiTheme="minorHAnsi" w:hAnsiTheme="minorHAnsi" w:cstheme="minorHAnsi"/>
          <w:sz w:val="24"/>
          <w:szCs w:val="24"/>
        </w:rPr>
      </w:pPr>
      <w:bookmarkStart w:id="19" w:name="_Hlk176516998"/>
      <w:r w:rsidRPr="00A1188E">
        <w:rPr>
          <w:rFonts w:asciiTheme="minorHAnsi" w:hAnsiTheme="minorHAnsi" w:cstheme="minorHAnsi"/>
          <w:b/>
          <w:bCs/>
          <w:sz w:val="24"/>
          <w:szCs w:val="24"/>
        </w:rPr>
        <w:lastRenderedPageBreak/>
        <w:t>Příloha č. 1</w:t>
      </w:r>
      <w:r w:rsidRPr="00497C71">
        <w:rPr>
          <w:rFonts w:asciiTheme="minorHAnsi" w:hAnsiTheme="minorHAnsi" w:cstheme="minorHAnsi"/>
          <w:sz w:val="24"/>
          <w:szCs w:val="24"/>
        </w:rPr>
        <w:t xml:space="preserve"> k nařízení města Tábora č. </w:t>
      </w:r>
      <w:r w:rsidR="00C22DAC" w:rsidRPr="00C22DAC">
        <w:rPr>
          <w:rFonts w:asciiTheme="minorHAnsi" w:hAnsiTheme="minorHAnsi" w:cstheme="minorHAnsi"/>
          <w:sz w:val="24"/>
          <w:szCs w:val="24"/>
        </w:rPr>
        <w:t>2/2025</w:t>
      </w:r>
      <w:r w:rsidRPr="00497C71">
        <w:rPr>
          <w:rFonts w:asciiTheme="minorHAnsi" w:hAnsiTheme="minorHAnsi" w:cstheme="minorHAnsi"/>
          <w:sz w:val="24"/>
          <w:szCs w:val="24"/>
        </w:rPr>
        <w:t xml:space="preserve">, </w:t>
      </w:r>
      <w:r w:rsidR="00C85BB9" w:rsidRPr="00497C71">
        <w:rPr>
          <w:rFonts w:asciiTheme="minorHAnsi" w:hAnsiTheme="minorHAnsi" w:cstheme="minorHAnsi"/>
          <w:sz w:val="24"/>
          <w:szCs w:val="24"/>
        </w:rPr>
        <w:t>kterým se stanovují ceny za</w:t>
      </w:r>
      <w:r w:rsidR="001C3253" w:rsidRPr="00497C71">
        <w:rPr>
          <w:rFonts w:asciiTheme="minorHAnsi" w:hAnsiTheme="minorHAnsi" w:cstheme="minorHAnsi"/>
          <w:sz w:val="24"/>
          <w:szCs w:val="24"/>
        </w:rPr>
        <w:t> </w:t>
      </w:r>
      <w:r w:rsidR="00C85BB9" w:rsidRPr="00497C71">
        <w:rPr>
          <w:rFonts w:asciiTheme="minorHAnsi" w:hAnsiTheme="minorHAnsi" w:cstheme="minorHAnsi"/>
          <w:sz w:val="24"/>
          <w:szCs w:val="24"/>
        </w:rPr>
        <w:t>užití místních komunikací nebo jejich určených úseků k stání silničních motorových vozidel</w:t>
      </w:r>
    </w:p>
    <w:bookmarkEnd w:id="19"/>
    <w:p w14:paraId="6FC7AFDB" w14:textId="25643C98" w:rsidR="00432B23" w:rsidRPr="00497C71" w:rsidRDefault="00432B23" w:rsidP="00C12696">
      <w:pPr>
        <w:spacing w:before="360" w:after="120"/>
        <w:ind w:firstLine="0"/>
        <w:jc w:val="both"/>
        <w:rPr>
          <w:rFonts w:asciiTheme="minorHAnsi" w:hAnsiTheme="minorHAnsi" w:cstheme="minorHAnsi"/>
          <w:b/>
          <w:bCs/>
          <w:sz w:val="24"/>
          <w:szCs w:val="24"/>
        </w:rPr>
      </w:pPr>
      <w:r w:rsidRPr="00497C71">
        <w:rPr>
          <w:rFonts w:asciiTheme="minorHAnsi" w:hAnsiTheme="minorHAnsi" w:cstheme="minorHAnsi"/>
          <w:b/>
          <w:bCs/>
          <w:sz w:val="24"/>
          <w:szCs w:val="24"/>
        </w:rPr>
        <w:t>Stanovení tarifních zón</w:t>
      </w:r>
    </w:p>
    <w:p w14:paraId="3694F464" w14:textId="58B7C157" w:rsidR="003B0ABE" w:rsidRPr="00497C71" w:rsidRDefault="003B0ABE" w:rsidP="003B0ABE">
      <w:pPr>
        <w:ind w:firstLine="0"/>
        <w:rPr>
          <w:rFonts w:asciiTheme="minorHAnsi" w:hAnsiTheme="minorHAnsi" w:cstheme="minorHAnsi"/>
          <w:sz w:val="24"/>
          <w:szCs w:val="24"/>
        </w:rPr>
        <w:sectPr w:rsidR="003B0ABE" w:rsidRPr="00497C71" w:rsidSect="003B0ABE">
          <w:pgSz w:w="11907" w:h="16839" w:code="9"/>
          <w:pgMar w:top="709" w:right="1080" w:bottom="1440" w:left="1080" w:header="426" w:footer="802" w:gutter="284"/>
          <w:cols w:space="708"/>
          <w:docGrid w:linePitch="326"/>
        </w:sectPr>
      </w:pPr>
      <w:r w:rsidRPr="00497C71">
        <w:rPr>
          <w:rFonts w:asciiTheme="minorHAnsi" w:hAnsiTheme="minorHAnsi" w:cstheme="minorHAnsi"/>
          <w:sz w:val="24"/>
          <w:szCs w:val="24"/>
        </w:rPr>
        <w:t>(grafické vyobrazení následuje na samostatných listech)</w:t>
      </w:r>
    </w:p>
    <w:p w14:paraId="386E4ED1" w14:textId="14037530" w:rsidR="003B0ABE" w:rsidRPr="00497C71" w:rsidRDefault="003B0ABE" w:rsidP="003B0ABE">
      <w:pPr>
        <w:ind w:firstLine="0"/>
        <w:rPr>
          <w:rFonts w:asciiTheme="minorHAnsi" w:hAnsiTheme="minorHAnsi" w:cstheme="minorHAnsi"/>
          <w:b/>
          <w:bCs/>
          <w:sz w:val="24"/>
          <w:szCs w:val="24"/>
        </w:rPr>
        <w:sectPr w:rsidR="003B0ABE" w:rsidRPr="00497C71" w:rsidSect="003B0ABE">
          <w:pgSz w:w="16839" w:h="11907" w:orient="landscape" w:code="9"/>
          <w:pgMar w:top="1080" w:right="709" w:bottom="1080" w:left="1440" w:header="426" w:footer="802" w:gutter="284"/>
          <w:cols w:space="708"/>
          <w:docGrid w:linePitch="326"/>
        </w:sectPr>
      </w:pPr>
      <w:r w:rsidRPr="00497C71">
        <w:rPr>
          <w:rFonts w:asciiTheme="minorHAnsi" w:hAnsiTheme="minorHAnsi" w:cstheme="minorHAnsi"/>
          <w:b/>
          <w:bCs/>
          <w:noProof/>
          <w:sz w:val="24"/>
          <w:szCs w:val="24"/>
        </w:rPr>
        <w:lastRenderedPageBreak/>
        <w:drawing>
          <wp:anchor distT="0" distB="0" distL="114300" distR="114300" simplePos="0" relativeHeight="251659264" behindDoc="0" locked="0" layoutInCell="1" allowOverlap="1" wp14:anchorId="63B3818F" wp14:editId="55280BA7">
            <wp:simplePos x="914400" y="-5173317"/>
            <wp:positionH relativeFrom="margin">
              <wp:align>center</wp:align>
            </wp:positionH>
            <wp:positionV relativeFrom="margin">
              <wp:align>top</wp:align>
            </wp:positionV>
            <wp:extent cx="7797165" cy="6189345"/>
            <wp:effectExtent l="0" t="0" r="0" b="1905"/>
            <wp:wrapSquare wrapText="bothSides"/>
            <wp:docPr id="733602767" name="Obrázek 6" descr="Obsah obrázku mapa, text, atlas&#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602767" name="Obrázek 6" descr="Obsah obrázku mapa, text, atlas&#10;&#10;Popis byl vytvořen automaticky"/>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97165" cy="6189345"/>
                    </a:xfrm>
                    <a:prstGeom prst="rect">
                      <a:avLst/>
                    </a:prstGeom>
                  </pic:spPr>
                </pic:pic>
              </a:graphicData>
            </a:graphic>
          </wp:anchor>
        </w:drawing>
      </w:r>
    </w:p>
    <w:p w14:paraId="19A4D249" w14:textId="0F166F77" w:rsidR="002E4D7F" w:rsidRPr="00497C71" w:rsidRDefault="003B0ABE" w:rsidP="00B320C9">
      <w:pPr>
        <w:ind w:firstLine="0"/>
        <w:rPr>
          <w:i/>
          <w:iCs/>
        </w:rPr>
      </w:pPr>
      <w:r w:rsidRPr="00497C71">
        <w:rPr>
          <w:rFonts w:asciiTheme="minorHAnsi" w:hAnsiTheme="minorHAnsi" w:cstheme="minorHAnsi"/>
          <w:b/>
          <w:bCs/>
          <w:noProof/>
          <w:sz w:val="24"/>
          <w:szCs w:val="24"/>
        </w:rPr>
        <w:lastRenderedPageBreak/>
        <w:drawing>
          <wp:anchor distT="0" distB="0" distL="114300" distR="114300" simplePos="0" relativeHeight="251660288" behindDoc="0" locked="0" layoutInCell="1" allowOverlap="1" wp14:anchorId="3596C70E" wp14:editId="3B375797">
            <wp:simplePos x="914400" y="-4333461"/>
            <wp:positionH relativeFrom="margin">
              <wp:align>center</wp:align>
            </wp:positionH>
            <wp:positionV relativeFrom="margin">
              <wp:align>top</wp:align>
            </wp:positionV>
            <wp:extent cx="9328150" cy="5343525"/>
            <wp:effectExtent l="0" t="0" r="6350" b="9525"/>
            <wp:wrapSquare wrapText="bothSides"/>
            <wp:docPr id="1633237391" name="Obrázek 7" descr="Obsah obrázku mapa, text, Plá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37391" name="Obrázek 7" descr="Obsah obrázku mapa, text, Plán&#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328150" cy="5343525"/>
                    </a:xfrm>
                    <a:prstGeom prst="rect">
                      <a:avLst/>
                    </a:prstGeom>
                  </pic:spPr>
                </pic:pic>
              </a:graphicData>
            </a:graphic>
          </wp:anchor>
        </w:drawing>
      </w:r>
    </w:p>
    <w:sectPr w:rsidR="002E4D7F" w:rsidRPr="00497C71" w:rsidSect="00B320C9">
      <w:pgSz w:w="16839" w:h="11907" w:orient="landscape" w:code="9"/>
      <w:pgMar w:top="1080" w:right="709" w:bottom="1080" w:left="1440" w:header="426" w:footer="802" w:gutter="28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52FB7" w14:textId="77777777" w:rsidR="005733EB" w:rsidRDefault="005733EB">
      <w:pPr>
        <w:spacing w:line="240" w:lineRule="auto"/>
      </w:pPr>
      <w:r>
        <w:separator/>
      </w:r>
    </w:p>
  </w:endnote>
  <w:endnote w:type="continuationSeparator" w:id="0">
    <w:p w14:paraId="46A5E482" w14:textId="77777777" w:rsidR="005733EB" w:rsidRDefault="005733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icrosoft Sans Serif">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613E74" w14:textId="77777777" w:rsidR="007959E9" w:rsidRDefault="007959E9">
    <w:pPr>
      <w:pStyle w:val="Zkladntext"/>
      <w:spacing w:line="14" w:lineRule="auto"/>
      <w:rPr>
        <w:sz w:val="20"/>
      </w:rPr>
    </w:pPr>
    <w:r>
      <w:rPr>
        <w:noProof/>
      </w:rPr>
      <mc:AlternateContent>
        <mc:Choice Requires="wps">
          <w:drawing>
            <wp:anchor distT="0" distB="0" distL="114300" distR="114300" simplePos="0" relativeHeight="251659264" behindDoc="1" locked="0" layoutInCell="1" allowOverlap="1" wp14:anchorId="25EFFA38" wp14:editId="025EFF8E">
              <wp:simplePos x="0" y="0"/>
              <wp:positionH relativeFrom="page">
                <wp:posOffset>3703955</wp:posOffset>
              </wp:positionH>
              <wp:positionV relativeFrom="page">
                <wp:posOffset>9883140</wp:posOffset>
              </wp:positionV>
              <wp:extent cx="152400" cy="1943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E8976" w14:textId="1210F554" w:rsidR="007959E9" w:rsidRDefault="007959E9">
                          <w:pPr>
                            <w:pStyle w:val="Zkladntext"/>
                            <w:spacing w:before="10"/>
                            <w:ind w:left="60"/>
                          </w:pPr>
                          <w:r>
                            <w:fldChar w:fldCharType="begin"/>
                          </w:r>
                          <w:r>
                            <w:instrText xml:space="preserve"> PAGE </w:instrText>
                          </w:r>
                          <w:r>
                            <w:fldChar w:fldCharType="separate"/>
                          </w:r>
                          <w:r w:rsidR="00DE51AD">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EFFA38" id="_x0000_t202" coordsize="21600,21600" o:spt="202" path="m,l,21600r21600,l21600,xe">
              <v:stroke joinstyle="miter"/>
              <v:path gradientshapeok="t" o:connecttype="rect"/>
            </v:shapetype>
            <v:shape id="Text Box 1" o:spid="_x0000_s1026" type="#_x0000_t202" style="position:absolute;left:0;text-align:left;margin-left:291.65pt;margin-top:778.2pt;width:12pt;height:15.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Ji+s3ThAAAADQEAAA8AAABkcnMvZG93bnJldi54bWxMj8FOwzAQRO9I/IO1SNyoDSVpCHGqCsEJ&#10;CZGGA0cndhOr8TrEbhv+nu2pHHfmaXamWM9uYEczBetRwv1CADPYem2xk/BVv91lwEJUqNXg0Uj4&#10;NQHW5fVVoXLtT1iZ4zZ2jEIw5EpCH+OYcx7a3jgVFn40SN7OT05FOqeO60mdKNwN/EGIlDtlkT70&#10;ajQvvWn324OTsPnG6tX+fDSf1a6ydf0k8D3dS3l7M2+egUUzxwsM5/pUHUrq1PgD6sAGCUm2XBJK&#10;RpKkj8AIScWKpOYsZSsBvCz4/xXlHwAAAP//AwBQSwECLQAUAAYACAAAACEAtoM4kv4AAADhAQAA&#10;EwAAAAAAAAAAAAAAAAAAAAAAW0NvbnRlbnRfVHlwZXNdLnhtbFBLAQItABQABgAIAAAAIQA4/SH/&#10;1gAAAJQBAAALAAAAAAAAAAAAAAAAAC8BAABfcmVscy8ucmVsc1BLAQItABQABgAIAAAAIQCII6YJ&#10;1AEAAJADAAAOAAAAAAAAAAAAAAAAAC4CAABkcnMvZTJvRG9jLnhtbFBLAQItABQABgAIAAAAIQCY&#10;vrN04QAAAA0BAAAPAAAAAAAAAAAAAAAAAC4EAABkcnMvZG93bnJldi54bWxQSwUGAAAAAAQABADz&#10;AAAAPAUAAAAA&#10;" filled="f" stroked="f">
              <v:textbox inset="0,0,0,0">
                <w:txbxContent>
                  <w:p w14:paraId="117E8976" w14:textId="1210F554" w:rsidR="007959E9" w:rsidRDefault="007959E9">
                    <w:pPr>
                      <w:pStyle w:val="Zkladntext"/>
                      <w:spacing w:before="10"/>
                      <w:ind w:left="60"/>
                    </w:pPr>
                    <w:r>
                      <w:fldChar w:fldCharType="begin"/>
                    </w:r>
                    <w:r>
                      <w:instrText xml:space="preserve"> PAGE </w:instrText>
                    </w:r>
                    <w:r>
                      <w:fldChar w:fldCharType="separate"/>
                    </w:r>
                    <w:r w:rsidR="00DE51AD">
                      <w:rPr>
                        <w:noProof/>
                      </w:rP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A88787" w14:textId="77777777" w:rsidR="005733EB" w:rsidRDefault="005733EB">
      <w:pPr>
        <w:spacing w:line="240" w:lineRule="auto"/>
      </w:pPr>
      <w:r>
        <w:separator/>
      </w:r>
    </w:p>
  </w:footnote>
  <w:footnote w:type="continuationSeparator" w:id="0">
    <w:p w14:paraId="36712B9F" w14:textId="77777777" w:rsidR="005733EB" w:rsidRDefault="005733EB">
      <w:pPr>
        <w:spacing w:line="240" w:lineRule="auto"/>
      </w:pPr>
      <w:r>
        <w:continuationSeparator/>
      </w:r>
    </w:p>
  </w:footnote>
  <w:footnote w:id="1">
    <w:p w14:paraId="159E85FA" w14:textId="77777777" w:rsidR="00492264" w:rsidRPr="005A0BC3" w:rsidRDefault="00492264" w:rsidP="00492264">
      <w:pPr>
        <w:pStyle w:val="Textpoznpodarou"/>
        <w:jc w:val="both"/>
        <w:rPr>
          <w:rFonts w:asciiTheme="minorHAnsi" w:hAnsiTheme="minorHAnsi" w:cstheme="minorHAnsi"/>
        </w:rPr>
      </w:pPr>
      <w:r w:rsidRPr="005A0BC3">
        <w:rPr>
          <w:rStyle w:val="Znakapoznpodarou"/>
          <w:rFonts w:asciiTheme="minorHAnsi" w:hAnsiTheme="minorHAnsi" w:cstheme="minorHAnsi"/>
        </w:rPr>
        <w:footnoteRef/>
      </w:r>
      <w:r w:rsidRPr="005A0BC3">
        <w:rPr>
          <w:rStyle w:val="Znakapoznpodarou"/>
          <w:rFonts w:asciiTheme="minorHAnsi" w:hAnsiTheme="minorHAnsi" w:cstheme="minorHAnsi"/>
          <w:vertAlign w:val="baseline"/>
        </w:rPr>
        <w:t xml:space="preserve"> § 7b odst. 6 zákona č. 56/2001 Sb., o podmínkách provozu vozidel na pozemních komunikacích, ve znění pozdějších předpisů.</w:t>
      </w:r>
    </w:p>
  </w:footnote>
  <w:footnote w:id="2">
    <w:p w14:paraId="0E88823E" w14:textId="77777777" w:rsidR="007959E9" w:rsidRPr="00217999" w:rsidRDefault="007959E9" w:rsidP="00B03A70">
      <w:pPr>
        <w:pStyle w:val="Textpoznpodarou"/>
        <w:jc w:val="both"/>
        <w:rPr>
          <w:rFonts w:asciiTheme="minorHAnsi" w:hAnsiTheme="minorHAnsi" w:cstheme="minorHAnsi"/>
        </w:rPr>
      </w:pPr>
      <w:r w:rsidRPr="00217999">
        <w:rPr>
          <w:rStyle w:val="Znakapoznpodarou"/>
          <w:rFonts w:asciiTheme="minorHAnsi" w:hAnsiTheme="minorHAnsi" w:cstheme="minorHAnsi"/>
        </w:rPr>
        <w:footnoteRef/>
      </w:r>
      <w:r w:rsidRPr="00217999">
        <w:rPr>
          <w:rFonts w:asciiTheme="minorHAnsi" w:hAnsiTheme="minorHAnsi" w:cstheme="minorHAnsi"/>
        </w:rPr>
        <w:t xml:space="preserve"> § 8 zákona č. 108/2006 Sb., o sociálních službách, ve znění pozdějších předpisů.</w:t>
      </w:r>
    </w:p>
  </w:footnote>
  <w:footnote w:id="3">
    <w:p w14:paraId="1046E8BA" w14:textId="77777777" w:rsidR="007959E9" w:rsidRPr="00217999" w:rsidRDefault="007959E9" w:rsidP="00B03A70">
      <w:pPr>
        <w:pStyle w:val="Textpoznpodarou"/>
        <w:jc w:val="both"/>
        <w:rPr>
          <w:rFonts w:asciiTheme="minorHAnsi" w:hAnsiTheme="minorHAnsi" w:cstheme="minorHAnsi"/>
        </w:rPr>
      </w:pPr>
      <w:r w:rsidRPr="00217999">
        <w:rPr>
          <w:rStyle w:val="Znakapoznpodarou"/>
          <w:rFonts w:asciiTheme="minorHAnsi" w:hAnsiTheme="minorHAnsi" w:cstheme="minorHAnsi"/>
        </w:rPr>
        <w:footnoteRef/>
      </w:r>
      <w:r w:rsidRPr="00217999">
        <w:rPr>
          <w:rFonts w:asciiTheme="minorHAnsi" w:hAnsiTheme="minorHAnsi" w:cstheme="minorHAnsi"/>
        </w:rPr>
        <w:t xml:space="preserve"> § 33 odst. 4 zákona č. 108/2006 Sb., o sociálních službách, ve znění pozdějších předpisů.</w:t>
      </w:r>
    </w:p>
  </w:footnote>
  <w:footnote w:id="4">
    <w:p w14:paraId="7863339A" w14:textId="77777777" w:rsidR="007959E9" w:rsidRPr="00217999" w:rsidRDefault="007959E9" w:rsidP="00B03A70">
      <w:pPr>
        <w:pStyle w:val="Textpoznpodarou"/>
        <w:jc w:val="both"/>
        <w:rPr>
          <w:rFonts w:asciiTheme="minorHAnsi" w:hAnsiTheme="minorHAnsi" w:cstheme="minorHAnsi"/>
        </w:rPr>
      </w:pPr>
      <w:r w:rsidRPr="00217999">
        <w:rPr>
          <w:rStyle w:val="Znakapoznpodarou"/>
          <w:rFonts w:asciiTheme="minorHAnsi" w:hAnsiTheme="minorHAnsi" w:cstheme="minorHAnsi"/>
        </w:rPr>
        <w:footnoteRef/>
      </w:r>
      <w:r w:rsidRPr="00217999">
        <w:rPr>
          <w:rFonts w:asciiTheme="minorHAnsi" w:hAnsiTheme="minorHAnsi" w:cstheme="minorHAnsi"/>
        </w:rPr>
        <w:t xml:space="preserve"> § 10 odst. 1 písm. b) zákona č. 372/2011 Sb., o zdravotních službách a podmínkách jejich poskytování (zákon o zdravotních službách), ve znění pozdějších předpisů.</w:t>
      </w:r>
    </w:p>
  </w:footnote>
  <w:footnote w:id="5">
    <w:p w14:paraId="0CEB064D" w14:textId="77777777" w:rsidR="005A0BC3" w:rsidRPr="004C4860" w:rsidRDefault="005A0BC3" w:rsidP="00B03A70">
      <w:pPr>
        <w:pStyle w:val="Textpoznpodarou"/>
        <w:jc w:val="both"/>
        <w:rPr>
          <w:rFonts w:asciiTheme="minorHAnsi" w:hAnsiTheme="minorHAnsi" w:cstheme="minorHAnsi"/>
        </w:rPr>
      </w:pPr>
      <w:r w:rsidRPr="004C4860">
        <w:rPr>
          <w:rStyle w:val="Znakapoznpodarou"/>
          <w:rFonts w:asciiTheme="minorHAnsi" w:hAnsiTheme="minorHAnsi" w:cstheme="minorHAnsi"/>
        </w:rPr>
        <w:footnoteRef/>
      </w:r>
      <w:r w:rsidRPr="004C4860">
        <w:rPr>
          <w:rFonts w:asciiTheme="minorHAnsi" w:hAnsiTheme="minorHAnsi" w:cstheme="minorHAnsi"/>
        </w:rPr>
        <w:t xml:space="preserve"> § 23 a násl. zákona č. 250/2000 Sb., o rozpočtových pravidlech územních rozpočtů,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91936"/>
    <w:multiLevelType w:val="hybridMultilevel"/>
    <w:tmpl w:val="B2620EB4"/>
    <w:lvl w:ilvl="0" w:tplc="0405000F">
      <w:start w:val="1"/>
      <w:numFmt w:val="decimal"/>
      <w:lvlText w:val="%1."/>
      <w:lvlJc w:val="left"/>
      <w:pPr>
        <w:ind w:left="1434" w:hanging="360"/>
      </w:pPr>
    </w:lvl>
    <w:lvl w:ilvl="1" w:tplc="04050019">
      <w:start w:val="1"/>
      <w:numFmt w:val="lowerLetter"/>
      <w:lvlText w:val="%2."/>
      <w:lvlJc w:val="left"/>
      <w:pPr>
        <w:ind w:left="2154" w:hanging="360"/>
      </w:pPr>
    </w:lvl>
    <w:lvl w:ilvl="2" w:tplc="0405001B">
      <w:start w:val="1"/>
      <w:numFmt w:val="lowerRoman"/>
      <w:lvlText w:val="%3."/>
      <w:lvlJc w:val="right"/>
      <w:pPr>
        <w:ind w:left="2874" w:hanging="180"/>
      </w:pPr>
    </w:lvl>
    <w:lvl w:ilvl="3" w:tplc="0405000F" w:tentative="1">
      <w:start w:val="1"/>
      <w:numFmt w:val="decimal"/>
      <w:lvlText w:val="%4."/>
      <w:lvlJc w:val="left"/>
      <w:pPr>
        <w:ind w:left="3594" w:hanging="360"/>
      </w:pPr>
    </w:lvl>
    <w:lvl w:ilvl="4" w:tplc="04050019" w:tentative="1">
      <w:start w:val="1"/>
      <w:numFmt w:val="lowerLetter"/>
      <w:lvlText w:val="%5."/>
      <w:lvlJc w:val="left"/>
      <w:pPr>
        <w:ind w:left="4314" w:hanging="360"/>
      </w:pPr>
    </w:lvl>
    <w:lvl w:ilvl="5" w:tplc="0405001B" w:tentative="1">
      <w:start w:val="1"/>
      <w:numFmt w:val="lowerRoman"/>
      <w:lvlText w:val="%6."/>
      <w:lvlJc w:val="right"/>
      <w:pPr>
        <w:ind w:left="5034" w:hanging="180"/>
      </w:pPr>
    </w:lvl>
    <w:lvl w:ilvl="6" w:tplc="0405000F" w:tentative="1">
      <w:start w:val="1"/>
      <w:numFmt w:val="decimal"/>
      <w:lvlText w:val="%7."/>
      <w:lvlJc w:val="left"/>
      <w:pPr>
        <w:ind w:left="5754" w:hanging="360"/>
      </w:pPr>
    </w:lvl>
    <w:lvl w:ilvl="7" w:tplc="04050019" w:tentative="1">
      <w:start w:val="1"/>
      <w:numFmt w:val="lowerLetter"/>
      <w:lvlText w:val="%8."/>
      <w:lvlJc w:val="left"/>
      <w:pPr>
        <w:ind w:left="6474" w:hanging="360"/>
      </w:pPr>
    </w:lvl>
    <w:lvl w:ilvl="8" w:tplc="0405001B" w:tentative="1">
      <w:start w:val="1"/>
      <w:numFmt w:val="lowerRoman"/>
      <w:lvlText w:val="%9."/>
      <w:lvlJc w:val="right"/>
      <w:pPr>
        <w:ind w:left="7194" w:hanging="180"/>
      </w:pPr>
    </w:lvl>
  </w:abstractNum>
  <w:abstractNum w:abstractNumId="1" w15:restartNumberingAfterBreak="0">
    <w:nsid w:val="06470D11"/>
    <w:multiLevelType w:val="hybridMultilevel"/>
    <w:tmpl w:val="07A6B692"/>
    <w:lvl w:ilvl="0" w:tplc="762C16EE">
      <w:start w:val="1"/>
      <w:numFmt w:val="decimal"/>
      <w:lvlText w:val="%1"/>
      <w:lvlJc w:val="left"/>
      <w:pPr>
        <w:ind w:left="473" w:hanging="360"/>
      </w:pPr>
      <w:rPr>
        <w:rFonts w:ascii="Times New Roman" w:eastAsia="Times New Roman" w:hAnsi="Times New Roman" w:cs="Times New Roman" w:hint="default"/>
      </w:rPr>
    </w:lvl>
    <w:lvl w:ilvl="1" w:tplc="04050017">
      <w:start w:val="1"/>
      <w:numFmt w:val="lowerLetter"/>
      <w:lvlText w:val="%2)"/>
      <w:lvlJc w:val="left"/>
      <w:pPr>
        <w:ind w:left="1193" w:hanging="360"/>
      </w:pPr>
      <w:rPr>
        <w:rFonts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2" w15:restartNumberingAfterBreak="0">
    <w:nsid w:val="0C205F2A"/>
    <w:multiLevelType w:val="hybridMultilevel"/>
    <w:tmpl w:val="F764592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DDB3FCA"/>
    <w:multiLevelType w:val="hybridMultilevel"/>
    <w:tmpl w:val="49D0354E"/>
    <w:lvl w:ilvl="0" w:tplc="0405000F">
      <w:start w:val="1"/>
      <w:numFmt w:val="decimal"/>
      <w:lvlText w:val="%1."/>
      <w:lvlJc w:val="left"/>
      <w:pPr>
        <w:ind w:left="47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E9F2738"/>
    <w:multiLevelType w:val="hybridMultilevel"/>
    <w:tmpl w:val="340627F4"/>
    <w:lvl w:ilvl="0" w:tplc="0405000F">
      <w:start w:val="1"/>
      <w:numFmt w:val="decimal"/>
      <w:lvlText w:val="%1."/>
      <w:lvlJc w:val="left"/>
      <w:pPr>
        <w:ind w:left="833" w:hanging="360"/>
      </w:pPr>
      <w:rPr>
        <w:rFonts w:hint="default"/>
      </w:rPr>
    </w:lvl>
    <w:lvl w:ilvl="1" w:tplc="04050019" w:tentative="1">
      <w:start w:val="1"/>
      <w:numFmt w:val="lowerLetter"/>
      <w:lvlText w:val="%2."/>
      <w:lvlJc w:val="left"/>
      <w:pPr>
        <w:ind w:left="1553" w:hanging="360"/>
      </w:pPr>
    </w:lvl>
    <w:lvl w:ilvl="2" w:tplc="0405001B" w:tentative="1">
      <w:start w:val="1"/>
      <w:numFmt w:val="lowerRoman"/>
      <w:lvlText w:val="%3."/>
      <w:lvlJc w:val="right"/>
      <w:pPr>
        <w:ind w:left="2273" w:hanging="180"/>
      </w:pPr>
    </w:lvl>
    <w:lvl w:ilvl="3" w:tplc="0405000F" w:tentative="1">
      <w:start w:val="1"/>
      <w:numFmt w:val="decimal"/>
      <w:lvlText w:val="%4."/>
      <w:lvlJc w:val="left"/>
      <w:pPr>
        <w:ind w:left="2993" w:hanging="360"/>
      </w:pPr>
    </w:lvl>
    <w:lvl w:ilvl="4" w:tplc="04050019" w:tentative="1">
      <w:start w:val="1"/>
      <w:numFmt w:val="lowerLetter"/>
      <w:lvlText w:val="%5."/>
      <w:lvlJc w:val="left"/>
      <w:pPr>
        <w:ind w:left="3713" w:hanging="360"/>
      </w:pPr>
    </w:lvl>
    <w:lvl w:ilvl="5" w:tplc="0405001B" w:tentative="1">
      <w:start w:val="1"/>
      <w:numFmt w:val="lowerRoman"/>
      <w:lvlText w:val="%6."/>
      <w:lvlJc w:val="right"/>
      <w:pPr>
        <w:ind w:left="4433" w:hanging="180"/>
      </w:pPr>
    </w:lvl>
    <w:lvl w:ilvl="6" w:tplc="0405000F" w:tentative="1">
      <w:start w:val="1"/>
      <w:numFmt w:val="decimal"/>
      <w:lvlText w:val="%7."/>
      <w:lvlJc w:val="left"/>
      <w:pPr>
        <w:ind w:left="5153" w:hanging="360"/>
      </w:pPr>
    </w:lvl>
    <w:lvl w:ilvl="7" w:tplc="04050019" w:tentative="1">
      <w:start w:val="1"/>
      <w:numFmt w:val="lowerLetter"/>
      <w:lvlText w:val="%8."/>
      <w:lvlJc w:val="left"/>
      <w:pPr>
        <w:ind w:left="5873" w:hanging="360"/>
      </w:pPr>
    </w:lvl>
    <w:lvl w:ilvl="8" w:tplc="0405001B" w:tentative="1">
      <w:start w:val="1"/>
      <w:numFmt w:val="lowerRoman"/>
      <w:lvlText w:val="%9."/>
      <w:lvlJc w:val="right"/>
      <w:pPr>
        <w:ind w:left="6593" w:hanging="180"/>
      </w:pPr>
    </w:lvl>
  </w:abstractNum>
  <w:abstractNum w:abstractNumId="5" w15:restartNumberingAfterBreak="0">
    <w:nsid w:val="10333332"/>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6" w15:restartNumberingAfterBreak="0">
    <w:nsid w:val="11E4087A"/>
    <w:multiLevelType w:val="multilevel"/>
    <w:tmpl w:val="1F5A2FCA"/>
    <w:lvl w:ilvl="0">
      <w:start w:val="1"/>
      <w:numFmt w:val="decimal"/>
      <w:pStyle w:val="Nadpis1"/>
      <w:lvlText w:val="%1"/>
      <w:lvlJc w:val="left"/>
      <w:pPr>
        <w:ind w:left="43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1002"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7" w15:restartNumberingAfterBreak="0">
    <w:nsid w:val="144C4CFD"/>
    <w:multiLevelType w:val="hybridMultilevel"/>
    <w:tmpl w:val="F404CAE0"/>
    <w:lvl w:ilvl="0" w:tplc="B6E0416C">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8" w15:restartNumberingAfterBreak="0">
    <w:nsid w:val="176B0D30"/>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9" w15:restartNumberingAfterBreak="0">
    <w:nsid w:val="17704EAE"/>
    <w:multiLevelType w:val="hybridMultilevel"/>
    <w:tmpl w:val="DAB4BA90"/>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0" w15:restartNumberingAfterBreak="0">
    <w:nsid w:val="1A416604"/>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1" w15:restartNumberingAfterBreak="0">
    <w:nsid w:val="1DDC2C86"/>
    <w:multiLevelType w:val="hybridMultilevel"/>
    <w:tmpl w:val="8092EF0A"/>
    <w:lvl w:ilvl="0" w:tplc="3042CB9C">
      <w:start w:val="1"/>
      <w:numFmt w:val="lowerLetter"/>
      <w:lvlText w:val="(%1)"/>
      <w:lvlJc w:val="left"/>
      <w:pPr>
        <w:ind w:left="143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7E2F6A"/>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3" w15:restartNumberingAfterBreak="0">
    <w:nsid w:val="27192EFF"/>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4" w15:restartNumberingAfterBreak="0">
    <w:nsid w:val="27856270"/>
    <w:multiLevelType w:val="hybridMultilevel"/>
    <w:tmpl w:val="4922F8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BF93736"/>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6" w15:restartNumberingAfterBreak="0">
    <w:nsid w:val="2C4A5EBF"/>
    <w:multiLevelType w:val="hybridMultilevel"/>
    <w:tmpl w:val="1958AD08"/>
    <w:lvl w:ilvl="0" w:tplc="BD4C8432">
      <w:start w:val="200"/>
      <w:numFmt w:val="bullet"/>
      <w:lvlText w:val="-"/>
      <w:lvlJc w:val="left"/>
      <w:pPr>
        <w:ind w:left="720" w:hanging="360"/>
      </w:pPr>
      <w:rPr>
        <w:rFonts w:ascii="Tahoma" w:eastAsia="Times New Roman"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0F01B6A"/>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8" w15:restartNumberingAfterBreak="0">
    <w:nsid w:val="3336690D"/>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19" w15:restartNumberingAfterBreak="0">
    <w:nsid w:val="33FE4B0B"/>
    <w:multiLevelType w:val="hybridMultilevel"/>
    <w:tmpl w:val="C3BED0CE"/>
    <w:lvl w:ilvl="0" w:tplc="670CADA2">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1640F396">
      <w:start w:val="1"/>
      <w:numFmt w:val="decimal"/>
      <w:lvlText w:val="%3."/>
      <w:lvlJc w:val="left"/>
      <w:pPr>
        <w:ind w:left="2340" w:hanging="360"/>
      </w:pPr>
      <w:rPr>
        <w:rFonts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B00DD4"/>
    <w:multiLevelType w:val="hybridMultilevel"/>
    <w:tmpl w:val="98C2DE24"/>
    <w:lvl w:ilvl="0" w:tplc="0405000F">
      <w:start w:val="1"/>
      <w:numFmt w:val="decimal"/>
      <w:lvlText w:val="%1."/>
      <w:lvlJc w:val="left"/>
      <w:pPr>
        <w:ind w:left="47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609235D"/>
    <w:multiLevelType w:val="hybridMultilevel"/>
    <w:tmpl w:val="D290668A"/>
    <w:lvl w:ilvl="0" w:tplc="762C16EE">
      <w:start w:val="1"/>
      <w:numFmt w:val="decimal"/>
      <w:lvlText w:val="%1"/>
      <w:lvlJc w:val="left"/>
      <w:pPr>
        <w:ind w:left="473" w:hanging="360"/>
      </w:pPr>
      <w:rPr>
        <w:rFonts w:ascii="Times New Roman" w:eastAsia="Times New Roman" w:hAnsi="Times New Roman" w:cs="Times New Roman" w:hint="default"/>
      </w:rPr>
    </w:lvl>
    <w:lvl w:ilvl="1" w:tplc="04050017">
      <w:start w:val="1"/>
      <w:numFmt w:val="lowerLetter"/>
      <w:lvlText w:val="%2)"/>
      <w:lvlJc w:val="left"/>
      <w:pPr>
        <w:ind w:left="1193" w:hanging="360"/>
      </w:pPr>
      <w:rPr>
        <w:rFonts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22" w15:restartNumberingAfterBreak="0">
    <w:nsid w:val="36EA6D5B"/>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3" w15:restartNumberingAfterBreak="0">
    <w:nsid w:val="3748146C"/>
    <w:multiLevelType w:val="hybridMultilevel"/>
    <w:tmpl w:val="CE68F3D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85839DC"/>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25" w15:restartNumberingAfterBreak="0">
    <w:nsid w:val="3A7732EB"/>
    <w:multiLevelType w:val="hybridMultilevel"/>
    <w:tmpl w:val="5DCCDBF0"/>
    <w:lvl w:ilvl="0" w:tplc="B6E0416C">
      <w:start w:val="1"/>
      <w:numFmt w:val="decimal"/>
      <w:lvlText w:val="(%1)"/>
      <w:lvlJc w:val="left"/>
      <w:pPr>
        <w:ind w:left="1068" w:hanging="360"/>
      </w:pPr>
      <w:rPr>
        <w:rFonts w:asciiTheme="minorHAnsi" w:eastAsia="Times New Roman" w:hAnsiTheme="minorHAnsi" w:cstheme="minorHAnsi" w:hint="default"/>
        <w:spacing w:val="0"/>
        <w:w w:val="97"/>
        <w:sz w:val="24"/>
        <w:szCs w:val="24"/>
        <w:lang w:val="cs-CZ" w:eastAsia="en-US" w:bidi="ar-SA"/>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6" w15:restartNumberingAfterBreak="0">
    <w:nsid w:val="3E865E1C"/>
    <w:multiLevelType w:val="hybridMultilevel"/>
    <w:tmpl w:val="0D3C0326"/>
    <w:lvl w:ilvl="0" w:tplc="0405000F">
      <w:start w:val="1"/>
      <w:numFmt w:val="decimal"/>
      <w:lvlText w:val="%1."/>
      <w:lvlJc w:val="left"/>
      <w:pPr>
        <w:ind w:left="473" w:hanging="360"/>
      </w:pPr>
      <w:rPr>
        <w:rFonts w:hint="default"/>
      </w:rPr>
    </w:lvl>
    <w:lvl w:ilvl="1" w:tplc="04050003">
      <w:start w:val="1"/>
      <w:numFmt w:val="bullet"/>
      <w:lvlText w:val="o"/>
      <w:lvlJc w:val="left"/>
      <w:pPr>
        <w:ind w:left="1193" w:hanging="360"/>
      </w:pPr>
      <w:rPr>
        <w:rFonts w:ascii="Courier New" w:hAnsi="Courier New" w:cs="Courier New"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27" w15:restartNumberingAfterBreak="0">
    <w:nsid w:val="4422168A"/>
    <w:multiLevelType w:val="hybridMultilevel"/>
    <w:tmpl w:val="B27A7274"/>
    <w:lvl w:ilvl="0" w:tplc="3042CB9C">
      <w:start w:val="1"/>
      <w:numFmt w:val="lowerLetter"/>
      <w:lvlText w:val="(%1)"/>
      <w:lvlJc w:val="left"/>
      <w:pPr>
        <w:ind w:left="143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6C6514F"/>
    <w:multiLevelType w:val="hybridMultilevel"/>
    <w:tmpl w:val="7B3C4A8A"/>
    <w:lvl w:ilvl="0" w:tplc="ECB46E72">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475678C9"/>
    <w:multiLevelType w:val="hybridMultilevel"/>
    <w:tmpl w:val="268ABE00"/>
    <w:lvl w:ilvl="0" w:tplc="89A056A6">
      <w:start w:val="3"/>
      <w:numFmt w:val="lowerLetter"/>
      <w:lvlText w:val="%1)"/>
      <w:lvlJc w:val="left"/>
      <w:pPr>
        <w:ind w:left="116" w:hanging="287"/>
      </w:pPr>
      <w:rPr>
        <w:rFonts w:ascii="Times New Roman" w:eastAsia="Times New Roman" w:hAnsi="Times New Roman" w:cs="Times New Roman" w:hint="default"/>
        <w:spacing w:val="-21"/>
        <w:w w:val="100"/>
        <w:sz w:val="24"/>
        <w:szCs w:val="24"/>
        <w:lang w:val="cs-CZ" w:eastAsia="en-US" w:bidi="ar-SA"/>
      </w:rPr>
    </w:lvl>
    <w:lvl w:ilvl="1" w:tplc="8D8A5054">
      <w:start w:val="1"/>
      <w:numFmt w:val="decimal"/>
      <w:lvlText w:val="(%2)"/>
      <w:lvlJc w:val="left"/>
      <w:pPr>
        <w:ind w:left="114" w:hanging="382"/>
        <w:jc w:val="right"/>
      </w:pPr>
      <w:rPr>
        <w:rFonts w:ascii="Times New Roman" w:eastAsia="Times New Roman" w:hAnsi="Times New Roman" w:cs="Times New Roman" w:hint="default"/>
        <w:spacing w:val="-23"/>
        <w:w w:val="97"/>
        <w:sz w:val="24"/>
        <w:szCs w:val="24"/>
        <w:lang w:val="cs-CZ" w:eastAsia="en-US" w:bidi="ar-SA"/>
      </w:rPr>
    </w:lvl>
    <w:lvl w:ilvl="2" w:tplc="FA202EFE">
      <w:numFmt w:val="bullet"/>
      <w:lvlText w:val="•"/>
      <w:lvlJc w:val="left"/>
      <w:pPr>
        <w:ind w:left="2069" w:hanging="382"/>
      </w:pPr>
      <w:rPr>
        <w:rFonts w:hint="default"/>
        <w:lang w:val="cs-CZ" w:eastAsia="en-US" w:bidi="ar-SA"/>
      </w:rPr>
    </w:lvl>
    <w:lvl w:ilvl="3" w:tplc="1742BC80">
      <w:numFmt w:val="bullet"/>
      <w:lvlText w:val="•"/>
      <w:lvlJc w:val="left"/>
      <w:pPr>
        <w:ind w:left="3043" w:hanging="382"/>
      </w:pPr>
      <w:rPr>
        <w:rFonts w:hint="default"/>
        <w:lang w:val="cs-CZ" w:eastAsia="en-US" w:bidi="ar-SA"/>
      </w:rPr>
    </w:lvl>
    <w:lvl w:ilvl="4" w:tplc="18A6E91A">
      <w:numFmt w:val="bullet"/>
      <w:lvlText w:val="•"/>
      <w:lvlJc w:val="left"/>
      <w:pPr>
        <w:ind w:left="4018" w:hanging="382"/>
      </w:pPr>
      <w:rPr>
        <w:rFonts w:hint="default"/>
        <w:lang w:val="cs-CZ" w:eastAsia="en-US" w:bidi="ar-SA"/>
      </w:rPr>
    </w:lvl>
    <w:lvl w:ilvl="5" w:tplc="304C1CBC">
      <w:numFmt w:val="bullet"/>
      <w:lvlText w:val="•"/>
      <w:lvlJc w:val="left"/>
      <w:pPr>
        <w:ind w:left="4993" w:hanging="382"/>
      </w:pPr>
      <w:rPr>
        <w:rFonts w:hint="default"/>
        <w:lang w:val="cs-CZ" w:eastAsia="en-US" w:bidi="ar-SA"/>
      </w:rPr>
    </w:lvl>
    <w:lvl w:ilvl="6" w:tplc="B8728C7C">
      <w:numFmt w:val="bullet"/>
      <w:lvlText w:val="•"/>
      <w:lvlJc w:val="left"/>
      <w:pPr>
        <w:ind w:left="5967" w:hanging="382"/>
      </w:pPr>
      <w:rPr>
        <w:rFonts w:hint="default"/>
        <w:lang w:val="cs-CZ" w:eastAsia="en-US" w:bidi="ar-SA"/>
      </w:rPr>
    </w:lvl>
    <w:lvl w:ilvl="7" w:tplc="F934EC6C">
      <w:numFmt w:val="bullet"/>
      <w:lvlText w:val="•"/>
      <w:lvlJc w:val="left"/>
      <w:pPr>
        <w:ind w:left="6942" w:hanging="382"/>
      </w:pPr>
      <w:rPr>
        <w:rFonts w:hint="default"/>
        <w:lang w:val="cs-CZ" w:eastAsia="en-US" w:bidi="ar-SA"/>
      </w:rPr>
    </w:lvl>
    <w:lvl w:ilvl="8" w:tplc="A35A4F78">
      <w:numFmt w:val="bullet"/>
      <w:lvlText w:val="•"/>
      <w:lvlJc w:val="left"/>
      <w:pPr>
        <w:ind w:left="7917" w:hanging="382"/>
      </w:pPr>
      <w:rPr>
        <w:rFonts w:hint="default"/>
        <w:lang w:val="cs-CZ" w:eastAsia="en-US" w:bidi="ar-SA"/>
      </w:rPr>
    </w:lvl>
  </w:abstractNum>
  <w:abstractNum w:abstractNumId="30" w15:restartNumberingAfterBreak="0">
    <w:nsid w:val="4BF52CCC"/>
    <w:multiLevelType w:val="hybridMultilevel"/>
    <w:tmpl w:val="A3848CB4"/>
    <w:lvl w:ilvl="0" w:tplc="762C16EE">
      <w:start w:val="1"/>
      <w:numFmt w:val="decimal"/>
      <w:lvlText w:val="%1"/>
      <w:lvlJc w:val="left"/>
      <w:pPr>
        <w:ind w:left="473" w:hanging="360"/>
      </w:pPr>
      <w:rPr>
        <w:rFonts w:ascii="Times New Roman" w:eastAsia="Times New Roman" w:hAnsi="Times New Roman" w:cs="Times New Roman" w:hint="default"/>
      </w:rPr>
    </w:lvl>
    <w:lvl w:ilvl="1" w:tplc="04050017">
      <w:start w:val="1"/>
      <w:numFmt w:val="lowerLetter"/>
      <w:lvlText w:val="%2)"/>
      <w:lvlJc w:val="left"/>
      <w:pPr>
        <w:ind w:left="1193" w:hanging="360"/>
      </w:pPr>
      <w:rPr>
        <w:rFonts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31" w15:restartNumberingAfterBreak="0">
    <w:nsid w:val="537323A7"/>
    <w:multiLevelType w:val="hybridMultilevel"/>
    <w:tmpl w:val="E1B8FFD8"/>
    <w:lvl w:ilvl="0" w:tplc="3042CB9C">
      <w:start w:val="1"/>
      <w:numFmt w:val="lowerLetter"/>
      <w:lvlText w:val="(%1)"/>
      <w:lvlJc w:val="left"/>
      <w:pPr>
        <w:ind w:left="1440" w:hanging="36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56233223"/>
    <w:multiLevelType w:val="multilevel"/>
    <w:tmpl w:val="0405001D"/>
    <w:styleLink w:val="Styl1"/>
    <w:lvl w:ilvl="0">
      <w:start w:val="1"/>
      <w:numFmt w:val="decimal"/>
      <w:lvlText w:val="%1)"/>
      <w:lvlJc w:val="left"/>
      <w:pPr>
        <w:ind w:left="360" w:hanging="360"/>
      </w:pPr>
      <w:rPr>
        <w:color w:val="0000FF"/>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D6D5B83"/>
    <w:multiLevelType w:val="hybridMultilevel"/>
    <w:tmpl w:val="E1B8FFD8"/>
    <w:lvl w:ilvl="0" w:tplc="FFFFFFFF">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5DAF48DC"/>
    <w:multiLevelType w:val="hybridMultilevel"/>
    <w:tmpl w:val="5FCC937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E13438C"/>
    <w:multiLevelType w:val="hybridMultilevel"/>
    <w:tmpl w:val="B27A7274"/>
    <w:lvl w:ilvl="0" w:tplc="FFFFFFFF">
      <w:start w:val="1"/>
      <w:numFmt w:val="lowerLetter"/>
      <w:lvlText w:val="(%1)"/>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E4E331A"/>
    <w:multiLevelType w:val="hybridMultilevel"/>
    <w:tmpl w:val="63A076FE"/>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623A0F32"/>
    <w:multiLevelType w:val="hybridMultilevel"/>
    <w:tmpl w:val="CF9AD2B0"/>
    <w:lvl w:ilvl="0" w:tplc="FFFFFFFF">
      <w:start w:val="1"/>
      <w:numFmt w:val="decimal"/>
      <w:lvlText w:val="%1."/>
      <w:lvlJc w:val="left"/>
      <w:pPr>
        <w:ind w:left="1434" w:hanging="360"/>
      </w:pPr>
    </w:lvl>
    <w:lvl w:ilvl="1" w:tplc="3042CB9C">
      <w:start w:val="1"/>
      <w:numFmt w:val="lowerLetter"/>
      <w:lvlText w:val="(%2)"/>
      <w:lvlJc w:val="left"/>
      <w:pPr>
        <w:ind w:left="1434" w:hanging="360"/>
      </w:pPr>
      <w:rPr>
        <w:rFonts w:hint="default"/>
      </w:r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38" w15:restartNumberingAfterBreak="0">
    <w:nsid w:val="62A17CCE"/>
    <w:multiLevelType w:val="hybridMultilevel"/>
    <w:tmpl w:val="B27A7274"/>
    <w:lvl w:ilvl="0" w:tplc="FFFFFFFF">
      <w:start w:val="1"/>
      <w:numFmt w:val="lowerLetter"/>
      <w:lvlText w:val="(%1)"/>
      <w:lvlJc w:val="left"/>
      <w:pPr>
        <w:ind w:left="143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4D644E3"/>
    <w:multiLevelType w:val="hybridMultilevel"/>
    <w:tmpl w:val="E96A1938"/>
    <w:lvl w:ilvl="0" w:tplc="04050019">
      <w:start w:val="1"/>
      <w:numFmt w:val="lowerLetter"/>
      <w:lvlText w:val="%1."/>
      <w:lvlJc w:val="left"/>
      <w:pPr>
        <w:ind w:left="2154" w:hanging="360"/>
      </w:pPr>
    </w:lvl>
    <w:lvl w:ilvl="1" w:tplc="04050019" w:tentative="1">
      <w:start w:val="1"/>
      <w:numFmt w:val="lowerLetter"/>
      <w:lvlText w:val="%2."/>
      <w:lvlJc w:val="left"/>
      <w:pPr>
        <w:ind w:left="2874" w:hanging="360"/>
      </w:pPr>
    </w:lvl>
    <w:lvl w:ilvl="2" w:tplc="0405001B" w:tentative="1">
      <w:start w:val="1"/>
      <w:numFmt w:val="lowerRoman"/>
      <w:lvlText w:val="%3."/>
      <w:lvlJc w:val="right"/>
      <w:pPr>
        <w:ind w:left="3594" w:hanging="180"/>
      </w:pPr>
    </w:lvl>
    <w:lvl w:ilvl="3" w:tplc="0405000F" w:tentative="1">
      <w:start w:val="1"/>
      <w:numFmt w:val="decimal"/>
      <w:lvlText w:val="%4."/>
      <w:lvlJc w:val="left"/>
      <w:pPr>
        <w:ind w:left="4314" w:hanging="360"/>
      </w:pPr>
    </w:lvl>
    <w:lvl w:ilvl="4" w:tplc="04050019" w:tentative="1">
      <w:start w:val="1"/>
      <w:numFmt w:val="lowerLetter"/>
      <w:lvlText w:val="%5."/>
      <w:lvlJc w:val="left"/>
      <w:pPr>
        <w:ind w:left="5034" w:hanging="360"/>
      </w:pPr>
    </w:lvl>
    <w:lvl w:ilvl="5" w:tplc="0405001B" w:tentative="1">
      <w:start w:val="1"/>
      <w:numFmt w:val="lowerRoman"/>
      <w:lvlText w:val="%6."/>
      <w:lvlJc w:val="right"/>
      <w:pPr>
        <w:ind w:left="5754" w:hanging="180"/>
      </w:pPr>
    </w:lvl>
    <w:lvl w:ilvl="6" w:tplc="0405000F" w:tentative="1">
      <w:start w:val="1"/>
      <w:numFmt w:val="decimal"/>
      <w:lvlText w:val="%7."/>
      <w:lvlJc w:val="left"/>
      <w:pPr>
        <w:ind w:left="6474" w:hanging="360"/>
      </w:pPr>
    </w:lvl>
    <w:lvl w:ilvl="7" w:tplc="04050019" w:tentative="1">
      <w:start w:val="1"/>
      <w:numFmt w:val="lowerLetter"/>
      <w:lvlText w:val="%8."/>
      <w:lvlJc w:val="left"/>
      <w:pPr>
        <w:ind w:left="7194" w:hanging="360"/>
      </w:pPr>
    </w:lvl>
    <w:lvl w:ilvl="8" w:tplc="0405001B" w:tentative="1">
      <w:start w:val="1"/>
      <w:numFmt w:val="lowerRoman"/>
      <w:lvlText w:val="%9."/>
      <w:lvlJc w:val="right"/>
      <w:pPr>
        <w:ind w:left="7914" w:hanging="180"/>
      </w:pPr>
    </w:lvl>
  </w:abstractNum>
  <w:abstractNum w:abstractNumId="40" w15:restartNumberingAfterBreak="0">
    <w:nsid w:val="67183E12"/>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41" w15:restartNumberingAfterBreak="0">
    <w:nsid w:val="67C70647"/>
    <w:multiLevelType w:val="multilevel"/>
    <w:tmpl w:val="3C8AC42E"/>
    <w:lvl w:ilvl="0">
      <w:start w:val="1"/>
      <w:numFmt w:val="decimal"/>
      <w:lvlText w:val="%1."/>
      <w:lvlJc w:val="left"/>
      <w:pPr>
        <w:ind w:left="360" w:hanging="360"/>
      </w:pPr>
      <w:rPr>
        <w:rFonts w:hint="default"/>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69164BC8"/>
    <w:multiLevelType w:val="hybridMultilevel"/>
    <w:tmpl w:val="FF90E1F6"/>
    <w:lvl w:ilvl="0" w:tplc="762C16EE">
      <w:start w:val="1"/>
      <w:numFmt w:val="decimal"/>
      <w:lvlText w:val="%1"/>
      <w:lvlJc w:val="left"/>
      <w:pPr>
        <w:ind w:left="473" w:hanging="360"/>
      </w:pPr>
      <w:rPr>
        <w:rFonts w:ascii="Times New Roman" w:eastAsia="Times New Roman" w:hAnsi="Times New Roman" w:cs="Times New Roman" w:hint="default"/>
      </w:rPr>
    </w:lvl>
    <w:lvl w:ilvl="1" w:tplc="B8DEAF4C">
      <w:start w:val="1"/>
      <w:numFmt w:val="lowerRoman"/>
      <w:lvlText w:val="%2)."/>
      <w:lvlJc w:val="left"/>
      <w:pPr>
        <w:ind w:left="1193" w:hanging="360"/>
      </w:pPr>
      <w:rPr>
        <w:rFonts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43" w15:restartNumberingAfterBreak="0">
    <w:nsid w:val="6A0C1252"/>
    <w:multiLevelType w:val="multilevel"/>
    <w:tmpl w:val="27148E2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BA608AB"/>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45" w15:restartNumberingAfterBreak="0">
    <w:nsid w:val="6D256A48"/>
    <w:multiLevelType w:val="hybridMultilevel"/>
    <w:tmpl w:val="25769758"/>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FA01CD8"/>
    <w:multiLevelType w:val="hybridMultilevel"/>
    <w:tmpl w:val="49D0354E"/>
    <w:lvl w:ilvl="0" w:tplc="0405000F">
      <w:start w:val="1"/>
      <w:numFmt w:val="decimal"/>
      <w:lvlText w:val="%1."/>
      <w:lvlJc w:val="left"/>
      <w:pPr>
        <w:ind w:left="47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15:restartNumberingAfterBreak="0">
    <w:nsid w:val="6FCD5AB3"/>
    <w:multiLevelType w:val="hybridMultilevel"/>
    <w:tmpl w:val="3BCA000C"/>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2D06D89"/>
    <w:multiLevelType w:val="hybridMultilevel"/>
    <w:tmpl w:val="FD72AF4C"/>
    <w:lvl w:ilvl="0" w:tplc="8AA2E2B4">
      <w:start w:val="1"/>
      <w:numFmt w:val="decimal"/>
      <w:lvlText w:val="čl. %1"/>
      <w:lvlJc w:val="center"/>
      <w:pPr>
        <w:ind w:left="720" w:hanging="360"/>
      </w:pPr>
      <w:rPr>
        <w:rFonts w:asciiTheme="minorHAnsi" w:hAnsiTheme="minorHAnsi" w:cstheme="minorHAnsi" w:hint="default"/>
        <w:cap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76E92C6D"/>
    <w:multiLevelType w:val="hybridMultilevel"/>
    <w:tmpl w:val="AE00A8AC"/>
    <w:lvl w:ilvl="0" w:tplc="433EEF88">
      <w:start w:val="1"/>
      <w:numFmt w:val="decimal"/>
      <w:lvlText w:val="%1."/>
      <w:lvlJc w:val="left"/>
      <w:pPr>
        <w:ind w:left="720" w:hanging="360"/>
      </w:pPr>
      <w:rPr>
        <w:rFonts w:hint="default"/>
        <w:i w:val="0"/>
        <w:i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79894328"/>
    <w:multiLevelType w:val="hybridMultilevel"/>
    <w:tmpl w:val="F404CAE0"/>
    <w:lvl w:ilvl="0" w:tplc="FFFFFFFF">
      <w:start w:val="1"/>
      <w:numFmt w:val="decimal"/>
      <w:lvlText w:val="(%1)"/>
      <w:lvlJc w:val="left"/>
      <w:pPr>
        <w:ind w:left="1434" w:hanging="360"/>
      </w:pPr>
      <w:rPr>
        <w:rFonts w:asciiTheme="minorHAnsi" w:eastAsia="Times New Roman" w:hAnsiTheme="minorHAnsi" w:cstheme="minorHAnsi" w:hint="default"/>
        <w:spacing w:val="0"/>
        <w:w w:val="97"/>
        <w:sz w:val="24"/>
        <w:szCs w:val="24"/>
        <w:lang w:val="cs-CZ" w:eastAsia="en-US" w:bidi="ar-SA"/>
      </w:r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abstractNum w:abstractNumId="51" w15:restartNumberingAfterBreak="0">
    <w:nsid w:val="7CFF04DE"/>
    <w:multiLevelType w:val="hybridMultilevel"/>
    <w:tmpl w:val="B2620EB4"/>
    <w:lvl w:ilvl="0" w:tplc="FFFFFFFF">
      <w:start w:val="1"/>
      <w:numFmt w:val="decimal"/>
      <w:lvlText w:val="%1."/>
      <w:lvlJc w:val="left"/>
      <w:pPr>
        <w:ind w:left="1434" w:hanging="360"/>
      </w:pPr>
    </w:lvl>
    <w:lvl w:ilvl="1" w:tplc="FFFFFFFF">
      <w:start w:val="1"/>
      <w:numFmt w:val="lowerLetter"/>
      <w:lvlText w:val="%2."/>
      <w:lvlJc w:val="left"/>
      <w:pPr>
        <w:ind w:left="2154" w:hanging="360"/>
      </w:pPr>
    </w:lvl>
    <w:lvl w:ilvl="2" w:tplc="FFFFFFFF">
      <w:start w:val="1"/>
      <w:numFmt w:val="lowerRoman"/>
      <w:lvlText w:val="%3."/>
      <w:lvlJc w:val="right"/>
      <w:pPr>
        <w:ind w:left="2874" w:hanging="180"/>
      </w:pPr>
    </w:lvl>
    <w:lvl w:ilvl="3" w:tplc="FFFFFFFF" w:tentative="1">
      <w:start w:val="1"/>
      <w:numFmt w:val="decimal"/>
      <w:lvlText w:val="%4."/>
      <w:lvlJc w:val="left"/>
      <w:pPr>
        <w:ind w:left="3594" w:hanging="360"/>
      </w:pPr>
    </w:lvl>
    <w:lvl w:ilvl="4" w:tplc="FFFFFFFF" w:tentative="1">
      <w:start w:val="1"/>
      <w:numFmt w:val="lowerLetter"/>
      <w:lvlText w:val="%5."/>
      <w:lvlJc w:val="left"/>
      <w:pPr>
        <w:ind w:left="4314" w:hanging="360"/>
      </w:pPr>
    </w:lvl>
    <w:lvl w:ilvl="5" w:tplc="FFFFFFFF" w:tentative="1">
      <w:start w:val="1"/>
      <w:numFmt w:val="lowerRoman"/>
      <w:lvlText w:val="%6."/>
      <w:lvlJc w:val="right"/>
      <w:pPr>
        <w:ind w:left="5034" w:hanging="180"/>
      </w:pPr>
    </w:lvl>
    <w:lvl w:ilvl="6" w:tplc="FFFFFFFF" w:tentative="1">
      <w:start w:val="1"/>
      <w:numFmt w:val="decimal"/>
      <w:lvlText w:val="%7."/>
      <w:lvlJc w:val="left"/>
      <w:pPr>
        <w:ind w:left="5754" w:hanging="360"/>
      </w:pPr>
    </w:lvl>
    <w:lvl w:ilvl="7" w:tplc="FFFFFFFF" w:tentative="1">
      <w:start w:val="1"/>
      <w:numFmt w:val="lowerLetter"/>
      <w:lvlText w:val="%8."/>
      <w:lvlJc w:val="left"/>
      <w:pPr>
        <w:ind w:left="6474" w:hanging="360"/>
      </w:pPr>
    </w:lvl>
    <w:lvl w:ilvl="8" w:tplc="FFFFFFFF" w:tentative="1">
      <w:start w:val="1"/>
      <w:numFmt w:val="lowerRoman"/>
      <w:lvlText w:val="%9."/>
      <w:lvlJc w:val="right"/>
      <w:pPr>
        <w:ind w:left="7194" w:hanging="180"/>
      </w:pPr>
    </w:lvl>
  </w:abstractNum>
  <w:num w:numId="1" w16cid:durableId="1634097296">
    <w:abstractNumId w:val="32"/>
  </w:num>
  <w:num w:numId="2" w16cid:durableId="1725830084">
    <w:abstractNumId w:val="6"/>
  </w:num>
  <w:num w:numId="3" w16cid:durableId="1619332934">
    <w:abstractNumId w:val="34"/>
  </w:num>
  <w:num w:numId="4" w16cid:durableId="1640188954">
    <w:abstractNumId w:val="16"/>
  </w:num>
  <w:num w:numId="5" w16cid:durableId="976494537">
    <w:abstractNumId w:val="9"/>
  </w:num>
  <w:num w:numId="6" w16cid:durableId="1279992042">
    <w:abstractNumId w:val="26"/>
  </w:num>
  <w:num w:numId="7" w16cid:durableId="680399881">
    <w:abstractNumId w:val="46"/>
  </w:num>
  <w:num w:numId="8" w16cid:durableId="1337028517">
    <w:abstractNumId w:val="14"/>
  </w:num>
  <w:num w:numId="9" w16cid:durableId="488180448">
    <w:abstractNumId w:val="29"/>
  </w:num>
  <w:num w:numId="10" w16cid:durableId="1823695837">
    <w:abstractNumId w:val="3"/>
  </w:num>
  <w:num w:numId="11" w16cid:durableId="1902477135">
    <w:abstractNumId w:val="45"/>
  </w:num>
  <w:num w:numId="12" w16cid:durableId="1604190815">
    <w:abstractNumId w:val="47"/>
  </w:num>
  <w:num w:numId="13" w16cid:durableId="2109964273">
    <w:abstractNumId w:val="43"/>
  </w:num>
  <w:num w:numId="14" w16cid:durableId="1359817067">
    <w:abstractNumId w:val="41"/>
  </w:num>
  <w:num w:numId="15" w16cid:durableId="662198015">
    <w:abstractNumId w:val="23"/>
  </w:num>
  <w:num w:numId="16" w16cid:durableId="620453339">
    <w:abstractNumId w:val="20"/>
  </w:num>
  <w:num w:numId="17" w16cid:durableId="1152604279">
    <w:abstractNumId w:val="4"/>
  </w:num>
  <w:num w:numId="18" w16cid:durableId="181016480">
    <w:abstractNumId w:val="2"/>
  </w:num>
  <w:num w:numId="19" w16cid:durableId="534849731">
    <w:abstractNumId w:val="42"/>
  </w:num>
  <w:num w:numId="20" w16cid:durableId="852572481">
    <w:abstractNumId w:val="1"/>
  </w:num>
  <w:num w:numId="21" w16cid:durableId="1016687028">
    <w:abstractNumId w:val="21"/>
  </w:num>
  <w:num w:numId="22" w16cid:durableId="1427384377">
    <w:abstractNumId w:val="30"/>
  </w:num>
  <w:num w:numId="23" w16cid:durableId="1538615007">
    <w:abstractNumId w:val="0"/>
  </w:num>
  <w:num w:numId="24" w16cid:durableId="1845631886">
    <w:abstractNumId w:val="17"/>
  </w:num>
  <w:num w:numId="25" w16cid:durableId="212274190">
    <w:abstractNumId w:val="13"/>
  </w:num>
  <w:num w:numId="26" w16cid:durableId="858932679">
    <w:abstractNumId w:val="51"/>
  </w:num>
  <w:num w:numId="27" w16cid:durableId="1640261508">
    <w:abstractNumId w:val="28"/>
  </w:num>
  <w:num w:numId="28" w16cid:durableId="1547177857">
    <w:abstractNumId w:val="24"/>
  </w:num>
  <w:num w:numId="29" w16cid:durableId="1658605874">
    <w:abstractNumId w:val="40"/>
  </w:num>
  <w:num w:numId="30" w16cid:durableId="2145464589">
    <w:abstractNumId w:val="19"/>
  </w:num>
  <w:num w:numId="31" w16cid:durableId="1269125090">
    <w:abstractNumId w:val="5"/>
  </w:num>
  <w:num w:numId="32" w16cid:durableId="1144854956">
    <w:abstractNumId w:val="37"/>
  </w:num>
  <w:num w:numId="33" w16cid:durableId="1387796603">
    <w:abstractNumId w:val="48"/>
  </w:num>
  <w:num w:numId="34" w16cid:durableId="1446340959">
    <w:abstractNumId w:val="7"/>
  </w:num>
  <w:num w:numId="35" w16cid:durableId="99684425">
    <w:abstractNumId w:val="39"/>
  </w:num>
  <w:num w:numId="36" w16cid:durableId="609049043">
    <w:abstractNumId w:val="8"/>
  </w:num>
  <w:num w:numId="37" w16cid:durableId="427694768">
    <w:abstractNumId w:val="22"/>
  </w:num>
  <w:num w:numId="38" w16cid:durableId="353655529">
    <w:abstractNumId w:val="27"/>
  </w:num>
  <w:num w:numId="39" w16cid:durableId="1919168851">
    <w:abstractNumId w:val="12"/>
  </w:num>
  <w:num w:numId="40" w16cid:durableId="1678268402">
    <w:abstractNumId w:val="35"/>
  </w:num>
  <w:num w:numId="41" w16cid:durableId="62021952">
    <w:abstractNumId w:val="15"/>
  </w:num>
  <w:num w:numId="42" w16cid:durableId="1943611244">
    <w:abstractNumId w:val="50"/>
  </w:num>
  <w:num w:numId="43" w16cid:durableId="354891034">
    <w:abstractNumId w:val="44"/>
  </w:num>
  <w:num w:numId="44" w16cid:durableId="875431349">
    <w:abstractNumId w:val="10"/>
  </w:num>
  <w:num w:numId="45" w16cid:durableId="1435130110">
    <w:abstractNumId w:val="31"/>
  </w:num>
  <w:num w:numId="46" w16cid:durableId="1702634871">
    <w:abstractNumId w:val="18"/>
  </w:num>
  <w:num w:numId="47" w16cid:durableId="2023584965">
    <w:abstractNumId w:val="38"/>
  </w:num>
  <w:num w:numId="48" w16cid:durableId="116747944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966815817">
    <w:abstractNumId w:val="11"/>
  </w:num>
  <w:num w:numId="50" w16cid:durableId="1346594996">
    <w:abstractNumId w:val="33"/>
  </w:num>
  <w:num w:numId="51" w16cid:durableId="1851335284">
    <w:abstractNumId w:val="49"/>
  </w:num>
  <w:num w:numId="52" w16cid:durableId="834615320">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050" fill="f" fillcolor="white" strokecolor="none [3213]">
      <v:fill color="white" on="f"/>
      <v:stroke color="none [3213]" weight="3pt"/>
      <o:colormru v:ext="edit" colors="#f3c,fuchsia,#ffc,#d60093,blue,lime,#f93,#6f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278"/>
    <w:rsid w:val="00000E9F"/>
    <w:rsid w:val="00001A81"/>
    <w:rsid w:val="0000268B"/>
    <w:rsid w:val="00002C6C"/>
    <w:rsid w:val="00003F92"/>
    <w:rsid w:val="00004941"/>
    <w:rsid w:val="00004EFC"/>
    <w:rsid w:val="00007597"/>
    <w:rsid w:val="00007AC4"/>
    <w:rsid w:val="0001053B"/>
    <w:rsid w:val="00010679"/>
    <w:rsid w:val="0001229A"/>
    <w:rsid w:val="000124FA"/>
    <w:rsid w:val="0001380C"/>
    <w:rsid w:val="00015573"/>
    <w:rsid w:val="00015ED2"/>
    <w:rsid w:val="000162B5"/>
    <w:rsid w:val="000162C3"/>
    <w:rsid w:val="00020AC8"/>
    <w:rsid w:val="00022232"/>
    <w:rsid w:val="000228C2"/>
    <w:rsid w:val="000233F4"/>
    <w:rsid w:val="00024516"/>
    <w:rsid w:val="0002454A"/>
    <w:rsid w:val="000258D1"/>
    <w:rsid w:val="00025D72"/>
    <w:rsid w:val="00027488"/>
    <w:rsid w:val="00027A75"/>
    <w:rsid w:val="00030345"/>
    <w:rsid w:val="00030D55"/>
    <w:rsid w:val="00031AB3"/>
    <w:rsid w:val="00034124"/>
    <w:rsid w:val="00036C64"/>
    <w:rsid w:val="00036D71"/>
    <w:rsid w:val="000402AE"/>
    <w:rsid w:val="00041FE3"/>
    <w:rsid w:val="00042B23"/>
    <w:rsid w:val="00044236"/>
    <w:rsid w:val="00044555"/>
    <w:rsid w:val="0004600F"/>
    <w:rsid w:val="00046102"/>
    <w:rsid w:val="00046AF0"/>
    <w:rsid w:val="00047091"/>
    <w:rsid w:val="000479A5"/>
    <w:rsid w:val="0005075D"/>
    <w:rsid w:val="000508C6"/>
    <w:rsid w:val="00051127"/>
    <w:rsid w:val="000517AB"/>
    <w:rsid w:val="00051F39"/>
    <w:rsid w:val="000527E3"/>
    <w:rsid w:val="00052BA2"/>
    <w:rsid w:val="00054EE9"/>
    <w:rsid w:val="00055E65"/>
    <w:rsid w:val="00060526"/>
    <w:rsid w:val="000608E4"/>
    <w:rsid w:val="000609E0"/>
    <w:rsid w:val="00062178"/>
    <w:rsid w:val="0006470F"/>
    <w:rsid w:val="000652C0"/>
    <w:rsid w:val="00065E1B"/>
    <w:rsid w:val="00066278"/>
    <w:rsid w:val="000668C3"/>
    <w:rsid w:val="00066A41"/>
    <w:rsid w:val="00067071"/>
    <w:rsid w:val="00067673"/>
    <w:rsid w:val="000702D4"/>
    <w:rsid w:val="00070C92"/>
    <w:rsid w:val="00070C9D"/>
    <w:rsid w:val="0007389E"/>
    <w:rsid w:val="00074078"/>
    <w:rsid w:val="00074DDA"/>
    <w:rsid w:val="0007555A"/>
    <w:rsid w:val="000770AC"/>
    <w:rsid w:val="00077851"/>
    <w:rsid w:val="00080E83"/>
    <w:rsid w:val="000842CB"/>
    <w:rsid w:val="00085681"/>
    <w:rsid w:val="000861B1"/>
    <w:rsid w:val="00086744"/>
    <w:rsid w:val="000902A8"/>
    <w:rsid w:val="00090627"/>
    <w:rsid w:val="00091A2E"/>
    <w:rsid w:val="0009239C"/>
    <w:rsid w:val="00093609"/>
    <w:rsid w:val="0009371C"/>
    <w:rsid w:val="00093C3C"/>
    <w:rsid w:val="000943D1"/>
    <w:rsid w:val="00095FF0"/>
    <w:rsid w:val="00096FE3"/>
    <w:rsid w:val="0009760E"/>
    <w:rsid w:val="000A0806"/>
    <w:rsid w:val="000A0E56"/>
    <w:rsid w:val="000A2EBB"/>
    <w:rsid w:val="000A5084"/>
    <w:rsid w:val="000A5F66"/>
    <w:rsid w:val="000A6B05"/>
    <w:rsid w:val="000A6BF1"/>
    <w:rsid w:val="000A72D9"/>
    <w:rsid w:val="000B00C8"/>
    <w:rsid w:val="000B01E3"/>
    <w:rsid w:val="000B07DB"/>
    <w:rsid w:val="000B127E"/>
    <w:rsid w:val="000B13FF"/>
    <w:rsid w:val="000B158B"/>
    <w:rsid w:val="000B3106"/>
    <w:rsid w:val="000B3638"/>
    <w:rsid w:val="000B44B2"/>
    <w:rsid w:val="000B47B8"/>
    <w:rsid w:val="000B48B4"/>
    <w:rsid w:val="000B60F2"/>
    <w:rsid w:val="000C2566"/>
    <w:rsid w:val="000C3D7E"/>
    <w:rsid w:val="000C4B8F"/>
    <w:rsid w:val="000C4F86"/>
    <w:rsid w:val="000C5FED"/>
    <w:rsid w:val="000C641A"/>
    <w:rsid w:val="000C6C50"/>
    <w:rsid w:val="000C7791"/>
    <w:rsid w:val="000C77A3"/>
    <w:rsid w:val="000C7981"/>
    <w:rsid w:val="000D0509"/>
    <w:rsid w:val="000D0D13"/>
    <w:rsid w:val="000D110B"/>
    <w:rsid w:val="000D1373"/>
    <w:rsid w:val="000D17FE"/>
    <w:rsid w:val="000D1C3C"/>
    <w:rsid w:val="000D2059"/>
    <w:rsid w:val="000D29DB"/>
    <w:rsid w:val="000D4FF3"/>
    <w:rsid w:val="000D6318"/>
    <w:rsid w:val="000D7A09"/>
    <w:rsid w:val="000E1C20"/>
    <w:rsid w:val="000E1CFE"/>
    <w:rsid w:val="000E1E71"/>
    <w:rsid w:val="000E3ABE"/>
    <w:rsid w:val="000E48A8"/>
    <w:rsid w:val="000E4E2A"/>
    <w:rsid w:val="000E790C"/>
    <w:rsid w:val="000E7A4F"/>
    <w:rsid w:val="000F0C2B"/>
    <w:rsid w:val="000F1FBD"/>
    <w:rsid w:val="000F285C"/>
    <w:rsid w:val="000F2D33"/>
    <w:rsid w:val="000F2DD8"/>
    <w:rsid w:val="000F383C"/>
    <w:rsid w:val="000F5045"/>
    <w:rsid w:val="000F53A3"/>
    <w:rsid w:val="000F6987"/>
    <w:rsid w:val="000F757E"/>
    <w:rsid w:val="0010001E"/>
    <w:rsid w:val="001001BA"/>
    <w:rsid w:val="00100249"/>
    <w:rsid w:val="001020C9"/>
    <w:rsid w:val="00102754"/>
    <w:rsid w:val="00103445"/>
    <w:rsid w:val="00104A32"/>
    <w:rsid w:val="00104C84"/>
    <w:rsid w:val="00104E4B"/>
    <w:rsid w:val="001054D7"/>
    <w:rsid w:val="0010564A"/>
    <w:rsid w:val="00105D1C"/>
    <w:rsid w:val="00106791"/>
    <w:rsid w:val="00107EBC"/>
    <w:rsid w:val="001106D3"/>
    <w:rsid w:val="001118E2"/>
    <w:rsid w:val="00112269"/>
    <w:rsid w:val="00115C95"/>
    <w:rsid w:val="00115D9B"/>
    <w:rsid w:val="00116DEF"/>
    <w:rsid w:val="00116EB3"/>
    <w:rsid w:val="001176B9"/>
    <w:rsid w:val="00117FDD"/>
    <w:rsid w:val="00120D3E"/>
    <w:rsid w:val="001218DA"/>
    <w:rsid w:val="00121C49"/>
    <w:rsid w:val="00122222"/>
    <w:rsid w:val="00122F5F"/>
    <w:rsid w:val="00123C67"/>
    <w:rsid w:val="00126259"/>
    <w:rsid w:val="0013114F"/>
    <w:rsid w:val="00131656"/>
    <w:rsid w:val="00131EDF"/>
    <w:rsid w:val="001330DA"/>
    <w:rsid w:val="00134454"/>
    <w:rsid w:val="00135812"/>
    <w:rsid w:val="00135BD7"/>
    <w:rsid w:val="00135E38"/>
    <w:rsid w:val="00136640"/>
    <w:rsid w:val="00136A3D"/>
    <w:rsid w:val="00140378"/>
    <w:rsid w:val="00140569"/>
    <w:rsid w:val="00140FD7"/>
    <w:rsid w:val="001412AF"/>
    <w:rsid w:val="0014133D"/>
    <w:rsid w:val="001420DD"/>
    <w:rsid w:val="00143D67"/>
    <w:rsid w:val="0014564A"/>
    <w:rsid w:val="00145946"/>
    <w:rsid w:val="00146936"/>
    <w:rsid w:val="00147147"/>
    <w:rsid w:val="00150BFA"/>
    <w:rsid w:val="0015215B"/>
    <w:rsid w:val="00154CC9"/>
    <w:rsid w:val="001571E8"/>
    <w:rsid w:val="0016004F"/>
    <w:rsid w:val="0016059C"/>
    <w:rsid w:val="00162838"/>
    <w:rsid w:val="001629FC"/>
    <w:rsid w:val="00165934"/>
    <w:rsid w:val="00166F6F"/>
    <w:rsid w:val="00167131"/>
    <w:rsid w:val="0017039F"/>
    <w:rsid w:val="0017281B"/>
    <w:rsid w:val="00175572"/>
    <w:rsid w:val="00176BC5"/>
    <w:rsid w:val="00177644"/>
    <w:rsid w:val="001816A9"/>
    <w:rsid w:val="00181B47"/>
    <w:rsid w:val="00181E27"/>
    <w:rsid w:val="001829C4"/>
    <w:rsid w:val="001848C1"/>
    <w:rsid w:val="0018494B"/>
    <w:rsid w:val="00184F13"/>
    <w:rsid w:val="001857F0"/>
    <w:rsid w:val="00185D0D"/>
    <w:rsid w:val="0018695A"/>
    <w:rsid w:val="00186FB6"/>
    <w:rsid w:val="00187047"/>
    <w:rsid w:val="00187220"/>
    <w:rsid w:val="001878CA"/>
    <w:rsid w:val="00190871"/>
    <w:rsid w:val="001917F5"/>
    <w:rsid w:val="00191EF2"/>
    <w:rsid w:val="00192A0A"/>
    <w:rsid w:val="001932B7"/>
    <w:rsid w:val="00193EF5"/>
    <w:rsid w:val="00193FCE"/>
    <w:rsid w:val="00195402"/>
    <w:rsid w:val="001966B4"/>
    <w:rsid w:val="001972DB"/>
    <w:rsid w:val="00197F8A"/>
    <w:rsid w:val="001A0AEF"/>
    <w:rsid w:val="001A110C"/>
    <w:rsid w:val="001A541D"/>
    <w:rsid w:val="001A5F06"/>
    <w:rsid w:val="001A63A2"/>
    <w:rsid w:val="001A63CF"/>
    <w:rsid w:val="001A722C"/>
    <w:rsid w:val="001A7539"/>
    <w:rsid w:val="001B03BC"/>
    <w:rsid w:val="001B0692"/>
    <w:rsid w:val="001B101D"/>
    <w:rsid w:val="001B15AD"/>
    <w:rsid w:val="001B22A1"/>
    <w:rsid w:val="001B2B2B"/>
    <w:rsid w:val="001B2BBA"/>
    <w:rsid w:val="001B2D00"/>
    <w:rsid w:val="001B2DE8"/>
    <w:rsid w:val="001B3564"/>
    <w:rsid w:val="001B4F12"/>
    <w:rsid w:val="001C0DF2"/>
    <w:rsid w:val="001C1426"/>
    <w:rsid w:val="001C2A52"/>
    <w:rsid w:val="001C2F8A"/>
    <w:rsid w:val="001C3253"/>
    <w:rsid w:val="001C421B"/>
    <w:rsid w:val="001C42FB"/>
    <w:rsid w:val="001C4E87"/>
    <w:rsid w:val="001C5575"/>
    <w:rsid w:val="001C77D1"/>
    <w:rsid w:val="001C7B59"/>
    <w:rsid w:val="001D0B75"/>
    <w:rsid w:val="001D0BA8"/>
    <w:rsid w:val="001D0EF6"/>
    <w:rsid w:val="001D2849"/>
    <w:rsid w:val="001D48E0"/>
    <w:rsid w:val="001D4DB6"/>
    <w:rsid w:val="001D5871"/>
    <w:rsid w:val="001D6496"/>
    <w:rsid w:val="001E1E4E"/>
    <w:rsid w:val="001E26F1"/>
    <w:rsid w:val="001E2777"/>
    <w:rsid w:val="001E29CB"/>
    <w:rsid w:val="001E3B52"/>
    <w:rsid w:val="001E3B9D"/>
    <w:rsid w:val="001E5619"/>
    <w:rsid w:val="001E5FBC"/>
    <w:rsid w:val="001E6377"/>
    <w:rsid w:val="001E68E4"/>
    <w:rsid w:val="001F0876"/>
    <w:rsid w:val="001F0ACC"/>
    <w:rsid w:val="001F1806"/>
    <w:rsid w:val="001F1FD3"/>
    <w:rsid w:val="001F2E1F"/>
    <w:rsid w:val="001F4B4E"/>
    <w:rsid w:val="001F5C55"/>
    <w:rsid w:val="001F6597"/>
    <w:rsid w:val="001F7553"/>
    <w:rsid w:val="00200DB0"/>
    <w:rsid w:val="002025DF"/>
    <w:rsid w:val="00202B36"/>
    <w:rsid w:val="00204274"/>
    <w:rsid w:val="00204F5F"/>
    <w:rsid w:val="0020567E"/>
    <w:rsid w:val="00205FBA"/>
    <w:rsid w:val="00205FE4"/>
    <w:rsid w:val="00206B3C"/>
    <w:rsid w:val="00206EB6"/>
    <w:rsid w:val="002078D6"/>
    <w:rsid w:val="0020793E"/>
    <w:rsid w:val="00207FAC"/>
    <w:rsid w:val="00210481"/>
    <w:rsid w:val="00210A3B"/>
    <w:rsid w:val="00211623"/>
    <w:rsid w:val="002120F8"/>
    <w:rsid w:val="00212398"/>
    <w:rsid w:val="0021266A"/>
    <w:rsid w:val="0021487E"/>
    <w:rsid w:val="00216000"/>
    <w:rsid w:val="00216885"/>
    <w:rsid w:val="0021690F"/>
    <w:rsid w:val="002173AD"/>
    <w:rsid w:val="00217999"/>
    <w:rsid w:val="002201F4"/>
    <w:rsid w:val="002202FF"/>
    <w:rsid w:val="002215F5"/>
    <w:rsid w:val="00221A0E"/>
    <w:rsid w:val="002223E1"/>
    <w:rsid w:val="002232E3"/>
    <w:rsid w:val="002235D5"/>
    <w:rsid w:val="00224C91"/>
    <w:rsid w:val="00225A1D"/>
    <w:rsid w:val="00226B9D"/>
    <w:rsid w:val="00226E00"/>
    <w:rsid w:val="002270F0"/>
    <w:rsid w:val="00227621"/>
    <w:rsid w:val="00227D56"/>
    <w:rsid w:val="002324A6"/>
    <w:rsid w:val="002329A4"/>
    <w:rsid w:val="00235172"/>
    <w:rsid w:val="00240C23"/>
    <w:rsid w:val="00240ED2"/>
    <w:rsid w:val="002417EA"/>
    <w:rsid w:val="00243200"/>
    <w:rsid w:val="00243241"/>
    <w:rsid w:val="00243693"/>
    <w:rsid w:val="00244834"/>
    <w:rsid w:val="00245811"/>
    <w:rsid w:val="00246B26"/>
    <w:rsid w:val="00246D02"/>
    <w:rsid w:val="00247469"/>
    <w:rsid w:val="0025040C"/>
    <w:rsid w:val="00250DD2"/>
    <w:rsid w:val="0025125D"/>
    <w:rsid w:val="00251FBA"/>
    <w:rsid w:val="00252C2C"/>
    <w:rsid w:val="00254625"/>
    <w:rsid w:val="002548FA"/>
    <w:rsid w:val="00254914"/>
    <w:rsid w:val="0025621D"/>
    <w:rsid w:val="00261F46"/>
    <w:rsid w:val="002620B4"/>
    <w:rsid w:val="0026237B"/>
    <w:rsid w:val="00263DDE"/>
    <w:rsid w:val="00264F58"/>
    <w:rsid w:val="0026647B"/>
    <w:rsid w:val="002665B8"/>
    <w:rsid w:val="00266E68"/>
    <w:rsid w:val="00272527"/>
    <w:rsid w:val="0027253F"/>
    <w:rsid w:val="0027304A"/>
    <w:rsid w:val="00273302"/>
    <w:rsid w:val="00273C8A"/>
    <w:rsid w:val="0027435E"/>
    <w:rsid w:val="00276B9C"/>
    <w:rsid w:val="00277567"/>
    <w:rsid w:val="0027797D"/>
    <w:rsid w:val="00277A9B"/>
    <w:rsid w:val="00281887"/>
    <w:rsid w:val="0028274D"/>
    <w:rsid w:val="002829AF"/>
    <w:rsid w:val="002844CD"/>
    <w:rsid w:val="00284F9E"/>
    <w:rsid w:val="0028567B"/>
    <w:rsid w:val="0028658F"/>
    <w:rsid w:val="0028709D"/>
    <w:rsid w:val="0028724E"/>
    <w:rsid w:val="00290B13"/>
    <w:rsid w:val="00290FBB"/>
    <w:rsid w:val="00292B6A"/>
    <w:rsid w:val="00293489"/>
    <w:rsid w:val="00293D43"/>
    <w:rsid w:val="00295921"/>
    <w:rsid w:val="00295A8F"/>
    <w:rsid w:val="00295BF7"/>
    <w:rsid w:val="00296F41"/>
    <w:rsid w:val="002A004E"/>
    <w:rsid w:val="002A0D58"/>
    <w:rsid w:val="002A1166"/>
    <w:rsid w:val="002A17CF"/>
    <w:rsid w:val="002A1F58"/>
    <w:rsid w:val="002A2146"/>
    <w:rsid w:val="002A27EB"/>
    <w:rsid w:val="002A3970"/>
    <w:rsid w:val="002A4174"/>
    <w:rsid w:val="002A4873"/>
    <w:rsid w:val="002A59DC"/>
    <w:rsid w:val="002A5B81"/>
    <w:rsid w:val="002A5F06"/>
    <w:rsid w:val="002A6E69"/>
    <w:rsid w:val="002A7745"/>
    <w:rsid w:val="002B14EF"/>
    <w:rsid w:val="002B16E1"/>
    <w:rsid w:val="002B1FF7"/>
    <w:rsid w:val="002B33E9"/>
    <w:rsid w:val="002B401B"/>
    <w:rsid w:val="002B48C0"/>
    <w:rsid w:val="002B4D50"/>
    <w:rsid w:val="002B54E0"/>
    <w:rsid w:val="002B70A1"/>
    <w:rsid w:val="002B75ED"/>
    <w:rsid w:val="002B7656"/>
    <w:rsid w:val="002C0CF8"/>
    <w:rsid w:val="002C4954"/>
    <w:rsid w:val="002C519A"/>
    <w:rsid w:val="002C56C3"/>
    <w:rsid w:val="002C5EA8"/>
    <w:rsid w:val="002C6595"/>
    <w:rsid w:val="002D15AC"/>
    <w:rsid w:val="002D15FE"/>
    <w:rsid w:val="002D1B03"/>
    <w:rsid w:val="002D1BF4"/>
    <w:rsid w:val="002D2720"/>
    <w:rsid w:val="002D3FEC"/>
    <w:rsid w:val="002D4112"/>
    <w:rsid w:val="002D4EEE"/>
    <w:rsid w:val="002D561B"/>
    <w:rsid w:val="002D6A2E"/>
    <w:rsid w:val="002D6B3C"/>
    <w:rsid w:val="002D7328"/>
    <w:rsid w:val="002D7469"/>
    <w:rsid w:val="002D7C84"/>
    <w:rsid w:val="002E040D"/>
    <w:rsid w:val="002E4665"/>
    <w:rsid w:val="002E4D7F"/>
    <w:rsid w:val="002E6CF4"/>
    <w:rsid w:val="002E6DE2"/>
    <w:rsid w:val="002F13C5"/>
    <w:rsid w:val="002F2051"/>
    <w:rsid w:val="002F2A7E"/>
    <w:rsid w:val="002F2C03"/>
    <w:rsid w:val="002F32E7"/>
    <w:rsid w:val="002F348B"/>
    <w:rsid w:val="002F4E3A"/>
    <w:rsid w:val="002F50DA"/>
    <w:rsid w:val="002F67B0"/>
    <w:rsid w:val="00300375"/>
    <w:rsid w:val="00300521"/>
    <w:rsid w:val="00300B34"/>
    <w:rsid w:val="00301D7D"/>
    <w:rsid w:val="0030384E"/>
    <w:rsid w:val="00304172"/>
    <w:rsid w:val="00304BEE"/>
    <w:rsid w:val="003055A2"/>
    <w:rsid w:val="00306B19"/>
    <w:rsid w:val="00307599"/>
    <w:rsid w:val="003078F9"/>
    <w:rsid w:val="00307C77"/>
    <w:rsid w:val="00310B39"/>
    <w:rsid w:val="00311062"/>
    <w:rsid w:val="00311525"/>
    <w:rsid w:val="003124B2"/>
    <w:rsid w:val="00312EF0"/>
    <w:rsid w:val="00313A15"/>
    <w:rsid w:val="00314B2B"/>
    <w:rsid w:val="0031605B"/>
    <w:rsid w:val="003165E5"/>
    <w:rsid w:val="00321888"/>
    <w:rsid w:val="00321E77"/>
    <w:rsid w:val="00322CE9"/>
    <w:rsid w:val="00323C19"/>
    <w:rsid w:val="0032526F"/>
    <w:rsid w:val="003254F8"/>
    <w:rsid w:val="00326CBA"/>
    <w:rsid w:val="00327212"/>
    <w:rsid w:val="003301B4"/>
    <w:rsid w:val="00330B63"/>
    <w:rsid w:val="00330C64"/>
    <w:rsid w:val="003315B5"/>
    <w:rsid w:val="00331B2D"/>
    <w:rsid w:val="003321CE"/>
    <w:rsid w:val="00332627"/>
    <w:rsid w:val="003327CD"/>
    <w:rsid w:val="003331F8"/>
    <w:rsid w:val="0033330C"/>
    <w:rsid w:val="00334ECF"/>
    <w:rsid w:val="003359AB"/>
    <w:rsid w:val="003406D6"/>
    <w:rsid w:val="00341104"/>
    <w:rsid w:val="00342359"/>
    <w:rsid w:val="00342FAF"/>
    <w:rsid w:val="00344733"/>
    <w:rsid w:val="003450F4"/>
    <w:rsid w:val="00345BC1"/>
    <w:rsid w:val="00345ED9"/>
    <w:rsid w:val="00346984"/>
    <w:rsid w:val="00347186"/>
    <w:rsid w:val="00347877"/>
    <w:rsid w:val="00347B85"/>
    <w:rsid w:val="00347FF1"/>
    <w:rsid w:val="00351A4F"/>
    <w:rsid w:val="00352361"/>
    <w:rsid w:val="003530F9"/>
    <w:rsid w:val="00353382"/>
    <w:rsid w:val="00353FB9"/>
    <w:rsid w:val="003547B6"/>
    <w:rsid w:val="00354E9B"/>
    <w:rsid w:val="00355330"/>
    <w:rsid w:val="00355A36"/>
    <w:rsid w:val="003560C7"/>
    <w:rsid w:val="00360426"/>
    <w:rsid w:val="003616F6"/>
    <w:rsid w:val="00361B60"/>
    <w:rsid w:val="0036213E"/>
    <w:rsid w:val="003621B5"/>
    <w:rsid w:val="003621D7"/>
    <w:rsid w:val="003625F6"/>
    <w:rsid w:val="003635FE"/>
    <w:rsid w:val="00363B93"/>
    <w:rsid w:val="0036459A"/>
    <w:rsid w:val="003651D0"/>
    <w:rsid w:val="003657C6"/>
    <w:rsid w:val="0036581C"/>
    <w:rsid w:val="00366214"/>
    <w:rsid w:val="003664F4"/>
    <w:rsid w:val="00366C72"/>
    <w:rsid w:val="00367D1D"/>
    <w:rsid w:val="00370786"/>
    <w:rsid w:val="003707DE"/>
    <w:rsid w:val="0037172D"/>
    <w:rsid w:val="00372013"/>
    <w:rsid w:val="0037290E"/>
    <w:rsid w:val="00375735"/>
    <w:rsid w:val="00375B8B"/>
    <w:rsid w:val="003762A5"/>
    <w:rsid w:val="00376485"/>
    <w:rsid w:val="003770FA"/>
    <w:rsid w:val="00377E01"/>
    <w:rsid w:val="00380CE4"/>
    <w:rsid w:val="003818D6"/>
    <w:rsid w:val="00381FD2"/>
    <w:rsid w:val="00382E25"/>
    <w:rsid w:val="003853AB"/>
    <w:rsid w:val="003856EA"/>
    <w:rsid w:val="00385802"/>
    <w:rsid w:val="00385D27"/>
    <w:rsid w:val="003866DA"/>
    <w:rsid w:val="00387198"/>
    <w:rsid w:val="00387D8A"/>
    <w:rsid w:val="00387E48"/>
    <w:rsid w:val="0039103B"/>
    <w:rsid w:val="00391D9B"/>
    <w:rsid w:val="0039234E"/>
    <w:rsid w:val="00392683"/>
    <w:rsid w:val="0039270B"/>
    <w:rsid w:val="00393A1C"/>
    <w:rsid w:val="0039643B"/>
    <w:rsid w:val="00396DE4"/>
    <w:rsid w:val="00397912"/>
    <w:rsid w:val="003A0C80"/>
    <w:rsid w:val="003A38A6"/>
    <w:rsid w:val="003A3992"/>
    <w:rsid w:val="003A4366"/>
    <w:rsid w:val="003A4E24"/>
    <w:rsid w:val="003A5636"/>
    <w:rsid w:val="003A6B4E"/>
    <w:rsid w:val="003A7D73"/>
    <w:rsid w:val="003B0ABE"/>
    <w:rsid w:val="003B0F1B"/>
    <w:rsid w:val="003B12BB"/>
    <w:rsid w:val="003B1E0B"/>
    <w:rsid w:val="003B2F44"/>
    <w:rsid w:val="003B37AC"/>
    <w:rsid w:val="003B3E44"/>
    <w:rsid w:val="003B3EED"/>
    <w:rsid w:val="003B4511"/>
    <w:rsid w:val="003B47D7"/>
    <w:rsid w:val="003B483F"/>
    <w:rsid w:val="003B54E1"/>
    <w:rsid w:val="003B674D"/>
    <w:rsid w:val="003C044C"/>
    <w:rsid w:val="003C10D8"/>
    <w:rsid w:val="003C1353"/>
    <w:rsid w:val="003C1DD7"/>
    <w:rsid w:val="003C23B6"/>
    <w:rsid w:val="003C4C49"/>
    <w:rsid w:val="003C51FB"/>
    <w:rsid w:val="003C5B93"/>
    <w:rsid w:val="003C6096"/>
    <w:rsid w:val="003C65B2"/>
    <w:rsid w:val="003C7099"/>
    <w:rsid w:val="003C7AB4"/>
    <w:rsid w:val="003D00A5"/>
    <w:rsid w:val="003D1BB9"/>
    <w:rsid w:val="003D1D4C"/>
    <w:rsid w:val="003D2168"/>
    <w:rsid w:val="003D338E"/>
    <w:rsid w:val="003D3840"/>
    <w:rsid w:val="003D3CEF"/>
    <w:rsid w:val="003D582E"/>
    <w:rsid w:val="003D7B18"/>
    <w:rsid w:val="003E1525"/>
    <w:rsid w:val="003E4A36"/>
    <w:rsid w:val="003E55A2"/>
    <w:rsid w:val="003E5C58"/>
    <w:rsid w:val="003E5FC0"/>
    <w:rsid w:val="003E6E58"/>
    <w:rsid w:val="003E70D0"/>
    <w:rsid w:val="003F0267"/>
    <w:rsid w:val="003F08B8"/>
    <w:rsid w:val="003F0ED9"/>
    <w:rsid w:val="003F1282"/>
    <w:rsid w:val="003F167C"/>
    <w:rsid w:val="003F2312"/>
    <w:rsid w:val="003F2579"/>
    <w:rsid w:val="003F305E"/>
    <w:rsid w:val="003F38A7"/>
    <w:rsid w:val="003F443D"/>
    <w:rsid w:val="003F481B"/>
    <w:rsid w:val="003F48F9"/>
    <w:rsid w:val="003F4C92"/>
    <w:rsid w:val="003F4F4C"/>
    <w:rsid w:val="003F61D1"/>
    <w:rsid w:val="003F7762"/>
    <w:rsid w:val="003F7918"/>
    <w:rsid w:val="0040138D"/>
    <w:rsid w:val="0040211B"/>
    <w:rsid w:val="0040220D"/>
    <w:rsid w:val="0040275A"/>
    <w:rsid w:val="00402961"/>
    <w:rsid w:val="0040367D"/>
    <w:rsid w:val="00404486"/>
    <w:rsid w:val="00404807"/>
    <w:rsid w:val="00404EF8"/>
    <w:rsid w:val="00405F17"/>
    <w:rsid w:val="00406014"/>
    <w:rsid w:val="0040641C"/>
    <w:rsid w:val="004064F1"/>
    <w:rsid w:val="00406880"/>
    <w:rsid w:val="004068B9"/>
    <w:rsid w:val="0040701E"/>
    <w:rsid w:val="00410FA1"/>
    <w:rsid w:val="00413AD3"/>
    <w:rsid w:val="00414CC2"/>
    <w:rsid w:val="00414CF0"/>
    <w:rsid w:val="00417E7F"/>
    <w:rsid w:val="004203BF"/>
    <w:rsid w:val="00421B04"/>
    <w:rsid w:val="004223D0"/>
    <w:rsid w:val="004224FB"/>
    <w:rsid w:val="00422A24"/>
    <w:rsid w:val="004237BF"/>
    <w:rsid w:val="004262B5"/>
    <w:rsid w:val="00426D4E"/>
    <w:rsid w:val="00431309"/>
    <w:rsid w:val="004313E9"/>
    <w:rsid w:val="00432B23"/>
    <w:rsid w:val="00433FF9"/>
    <w:rsid w:val="004344DB"/>
    <w:rsid w:val="00434A91"/>
    <w:rsid w:val="00435817"/>
    <w:rsid w:val="00435E3B"/>
    <w:rsid w:val="0043602A"/>
    <w:rsid w:val="00436683"/>
    <w:rsid w:val="004367DF"/>
    <w:rsid w:val="00436BE4"/>
    <w:rsid w:val="0044004D"/>
    <w:rsid w:val="0044018A"/>
    <w:rsid w:val="004403F1"/>
    <w:rsid w:val="004404DC"/>
    <w:rsid w:val="00440D4A"/>
    <w:rsid w:val="0044241B"/>
    <w:rsid w:val="00443906"/>
    <w:rsid w:val="00443C6A"/>
    <w:rsid w:val="004445A3"/>
    <w:rsid w:val="00444CAC"/>
    <w:rsid w:val="004458B9"/>
    <w:rsid w:val="00446EB1"/>
    <w:rsid w:val="0044702B"/>
    <w:rsid w:val="00447041"/>
    <w:rsid w:val="004472FB"/>
    <w:rsid w:val="0045231C"/>
    <w:rsid w:val="004527B4"/>
    <w:rsid w:val="0045312A"/>
    <w:rsid w:val="00454FD9"/>
    <w:rsid w:val="00456326"/>
    <w:rsid w:val="004564EE"/>
    <w:rsid w:val="00456D2F"/>
    <w:rsid w:val="0045700D"/>
    <w:rsid w:val="00460C4C"/>
    <w:rsid w:val="00461578"/>
    <w:rsid w:val="004627D8"/>
    <w:rsid w:val="00462F5C"/>
    <w:rsid w:val="00463332"/>
    <w:rsid w:val="004638EA"/>
    <w:rsid w:val="00464630"/>
    <w:rsid w:val="004668A6"/>
    <w:rsid w:val="00466C55"/>
    <w:rsid w:val="00467C66"/>
    <w:rsid w:val="0047125E"/>
    <w:rsid w:val="004744D0"/>
    <w:rsid w:val="00474C2F"/>
    <w:rsid w:val="00474DE8"/>
    <w:rsid w:val="00475848"/>
    <w:rsid w:val="0047683A"/>
    <w:rsid w:val="00477378"/>
    <w:rsid w:val="004779AA"/>
    <w:rsid w:val="00477C58"/>
    <w:rsid w:val="0048343F"/>
    <w:rsid w:val="00483517"/>
    <w:rsid w:val="004843AF"/>
    <w:rsid w:val="00485328"/>
    <w:rsid w:val="00485870"/>
    <w:rsid w:val="00486229"/>
    <w:rsid w:val="00486230"/>
    <w:rsid w:val="004863A4"/>
    <w:rsid w:val="0048672A"/>
    <w:rsid w:val="0048712E"/>
    <w:rsid w:val="004871BE"/>
    <w:rsid w:val="004879F0"/>
    <w:rsid w:val="00487A0E"/>
    <w:rsid w:val="004912BA"/>
    <w:rsid w:val="0049193B"/>
    <w:rsid w:val="00492264"/>
    <w:rsid w:val="00492668"/>
    <w:rsid w:val="00492C90"/>
    <w:rsid w:val="00492CFE"/>
    <w:rsid w:val="00493640"/>
    <w:rsid w:val="004939D8"/>
    <w:rsid w:val="00493D27"/>
    <w:rsid w:val="00494AFE"/>
    <w:rsid w:val="004960FE"/>
    <w:rsid w:val="004962FB"/>
    <w:rsid w:val="00497283"/>
    <w:rsid w:val="00497C71"/>
    <w:rsid w:val="004A07A6"/>
    <w:rsid w:val="004A0B18"/>
    <w:rsid w:val="004A1DCB"/>
    <w:rsid w:val="004A361A"/>
    <w:rsid w:val="004A36C2"/>
    <w:rsid w:val="004A3BBA"/>
    <w:rsid w:val="004A3DEA"/>
    <w:rsid w:val="004A4217"/>
    <w:rsid w:val="004A47A9"/>
    <w:rsid w:val="004A64C6"/>
    <w:rsid w:val="004A7F96"/>
    <w:rsid w:val="004B03F1"/>
    <w:rsid w:val="004B1480"/>
    <w:rsid w:val="004B2837"/>
    <w:rsid w:val="004B2D17"/>
    <w:rsid w:val="004B2F23"/>
    <w:rsid w:val="004B32FD"/>
    <w:rsid w:val="004B33A9"/>
    <w:rsid w:val="004B392B"/>
    <w:rsid w:val="004B41C8"/>
    <w:rsid w:val="004B5077"/>
    <w:rsid w:val="004B6CEA"/>
    <w:rsid w:val="004B6E9A"/>
    <w:rsid w:val="004B7C36"/>
    <w:rsid w:val="004C0317"/>
    <w:rsid w:val="004C07C8"/>
    <w:rsid w:val="004C0D04"/>
    <w:rsid w:val="004C1181"/>
    <w:rsid w:val="004C23CB"/>
    <w:rsid w:val="004C283B"/>
    <w:rsid w:val="004C3B4D"/>
    <w:rsid w:val="004C4F52"/>
    <w:rsid w:val="004C6322"/>
    <w:rsid w:val="004C69A0"/>
    <w:rsid w:val="004C70A8"/>
    <w:rsid w:val="004D0353"/>
    <w:rsid w:val="004D1498"/>
    <w:rsid w:val="004D1B42"/>
    <w:rsid w:val="004D1B50"/>
    <w:rsid w:val="004D21B1"/>
    <w:rsid w:val="004D342D"/>
    <w:rsid w:val="004D393D"/>
    <w:rsid w:val="004D5024"/>
    <w:rsid w:val="004D63B1"/>
    <w:rsid w:val="004D6C74"/>
    <w:rsid w:val="004D6D7B"/>
    <w:rsid w:val="004D71C0"/>
    <w:rsid w:val="004E0B7D"/>
    <w:rsid w:val="004E12EB"/>
    <w:rsid w:val="004E161A"/>
    <w:rsid w:val="004E184B"/>
    <w:rsid w:val="004E2173"/>
    <w:rsid w:val="004E2F6D"/>
    <w:rsid w:val="004E38FA"/>
    <w:rsid w:val="004E4854"/>
    <w:rsid w:val="004E5950"/>
    <w:rsid w:val="004E616C"/>
    <w:rsid w:val="004E6D50"/>
    <w:rsid w:val="004E70C0"/>
    <w:rsid w:val="004E7818"/>
    <w:rsid w:val="004E7CD0"/>
    <w:rsid w:val="004F07A4"/>
    <w:rsid w:val="004F0BDB"/>
    <w:rsid w:val="004F13C7"/>
    <w:rsid w:val="004F20F0"/>
    <w:rsid w:val="004F450F"/>
    <w:rsid w:val="004F461E"/>
    <w:rsid w:val="004F5FF3"/>
    <w:rsid w:val="004F6BAF"/>
    <w:rsid w:val="004F7B13"/>
    <w:rsid w:val="0050038B"/>
    <w:rsid w:val="005008D1"/>
    <w:rsid w:val="0050095F"/>
    <w:rsid w:val="00501239"/>
    <w:rsid w:val="00501BA6"/>
    <w:rsid w:val="00503D11"/>
    <w:rsid w:val="00503E3A"/>
    <w:rsid w:val="0050401D"/>
    <w:rsid w:val="00510818"/>
    <w:rsid w:val="00510C46"/>
    <w:rsid w:val="00510D68"/>
    <w:rsid w:val="00511094"/>
    <w:rsid w:val="0051147F"/>
    <w:rsid w:val="00511506"/>
    <w:rsid w:val="0051194B"/>
    <w:rsid w:val="00513F2A"/>
    <w:rsid w:val="0051436E"/>
    <w:rsid w:val="0051458A"/>
    <w:rsid w:val="00514829"/>
    <w:rsid w:val="005155CA"/>
    <w:rsid w:val="00516AC4"/>
    <w:rsid w:val="00516B6B"/>
    <w:rsid w:val="00521535"/>
    <w:rsid w:val="00524D9C"/>
    <w:rsid w:val="005251B7"/>
    <w:rsid w:val="00526BF6"/>
    <w:rsid w:val="00527574"/>
    <w:rsid w:val="005310B8"/>
    <w:rsid w:val="00531866"/>
    <w:rsid w:val="00532366"/>
    <w:rsid w:val="00532BBB"/>
    <w:rsid w:val="00532E30"/>
    <w:rsid w:val="0053359B"/>
    <w:rsid w:val="00533BC2"/>
    <w:rsid w:val="00533D15"/>
    <w:rsid w:val="0053479F"/>
    <w:rsid w:val="005349D2"/>
    <w:rsid w:val="005357DF"/>
    <w:rsid w:val="00535A81"/>
    <w:rsid w:val="00537314"/>
    <w:rsid w:val="00537F59"/>
    <w:rsid w:val="00540597"/>
    <w:rsid w:val="00540B4C"/>
    <w:rsid w:val="00540DE9"/>
    <w:rsid w:val="00542A47"/>
    <w:rsid w:val="005433E5"/>
    <w:rsid w:val="00544C42"/>
    <w:rsid w:val="0054527B"/>
    <w:rsid w:val="00545863"/>
    <w:rsid w:val="00545D3B"/>
    <w:rsid w:val="00545E2B"/>
    <w:rsid w:val="005460C6"/>
    <w:rsid w:val="00546FA0"/>
    <w:rsid w:val="0055021E"/>
    <w:rsid w:val="00551F64"/>
    <w:rsid w:val="00552247"/>
    <w:rsid w:val="00560BBA"/>
    <w:rsid w:val="005610BC"/>
    <w:rsid w:val="00561977"/>
    <w:rsid w:val="00564C5A"/>
    <w:rsid w:val="00564CBD"/>
    <w:rsid w:val="0056507C"/>
    <w:rsid w:val="00565A0C"/>
    <w:rsid w:val="00566FCB"/>
    <w:rsid w:val="00567145"/>
    <w:rsid w:val="005673F2"/>
    <w:rsid w:val="00567EF8"/>
    <w:rsid w:val="005702EB"/>
    <w:rsid w:val="00570362"/>
    <w:rsid w:val="005718D7"/>
    <w:rsid w:val="00572F43"/>
    <w:rsid w:val="0057308B"/>
    <w:rsid w:val="005733EB"/>
    <w:rsid w:val="005734E0"/>
    <w:rsid w:val="005745EF"/>
    <w:rsid w:val="005764B0"/>
    <w:rsid w:val="00576554"/>
    <w:rsid w:val="00576A61"/>
    <w:rsid w:val="00576E2B"/>
    <w:rsid w:val="00576EFE"/>
    <w:rsid w:val="005772C8"/>
    <w:rsid w:val="0057752F"/>
    <w:rsid w:val="0057755E"/>
    <w:rsid w:val="00577B3B"/>
    <w:rsid w:val="00580A22"/>
    <w:rsid w:val="0058223B"/>
    <w:rsid w:val="005841B5"/>
    <w:rsid w:val="00591C29"/>
    <w:rsid w:val="005946B9"/>
    <w:rsid w:val="00594AD9"/>
    <w:rsid w:val="0059627A"/>
    <w:rsid w:val="005964C4"/>
    <w:rsid w:val="00596E82"/>
    <w:rsid w:val="0059740D"/>
    <w:rsid w:val="0059760D"/>
    <w:rsid w:val="005A0BC3"/>
    <w:rsid w:val="005A0D1A"/>
    <w:rsid w:val="005A1E2F"/>
    <w:rsid w:val="005A1F11"/>
    <w:rsid w:val="005A23D5"/>
    <w:rsid w:val="005A2AAC"/>
    <w:rsid w:val="005A2ED5"/>
    <w:rsid w:val="005A31B7"/>
    <w:rsid w:val="005A4FB8"/>
    <w:rsid w:val="005A64CD"/>
    <w:rsid w:val="005A659E"/>
    <w:rsid w:val="005A6ADD"/>
    <w:rsid w:val="005A6B16"/>
    <w:rsid w:val="005A7690"/>
    <w:rsid w:val="005A76E8"/>
    <w:rsid w:val="005B2CEA"/>
    <w:rsid w:val="005B2D3D"/>
    <w:rsid w:val="005B33D7"/>
    <w:rsid w:val="005B3D4B"/>
    <w:rsid w:val="005B4B14"/>
    <w:rsid w:val="005B50F8"/>
    <w:rsid w:val="005B5C92"/>
    <w:rsid w:val="005B5F15"/>
    <w:rsid w:val="005B61CC"/>
    <w:rsid w:val="005B6910"/>
    <w:rsid w:val="005B7814"/>
    <w:rsid w:val="005B7FAA"/>
    <w:rsid w:val="005C1034"/>
    <w:rsid w:val="005C2943"/>
    <w:rsid w:val="005C2EAF"/>
    <w:rsid w:val="005C32A2"/>
    <w:rsid w:val="005C3F4A"/>
    <w:rsid w:val="005C4830"/>
    <w:rsid w:val="005C5D60"/>
    <w:rsid w:val="005C67B5"/>
    <w:rsid w:val="005C7C87"/>
    <w:rsid w:val="005D067C"/>
    <w:rsid w:val="005D107D"/>
    <w:rsid w:val="005D4799"/>
    <w:rsid w:val="005E1681"/>
    <w:rsid w:val="005E56F3"/>
    <w:rsid w:val="005E5F42"/>
    <w:rsid w:val="005E6761"/>
    <w:rsid w:val="005E6898"/>
    <w:rsid w:val="005E6F14"/>
    <w:rsid w:val="005E6FB8"/>
    <w:rsid w:val="005F02BE"/>
    <w:rsid w:val="005F276E"/>
    <w:rsid w:val="005F3585"/>
    <w:rsid w:val="005F410C"/>
    <w:rsid w:val="005F47BE"/>
    <w:rsid w:val="005F777A"/>
    <w:rsid w:val="00600B83"/>
    <w:rsid w:val="0060121D"/>
    <w:rsid w:val="0060126C"/>
    <w:rsid w:val="00601CCB"/>
    <w:rsid w:val="0060479A"/>
    <w:rsid w:val="00604939"/>
    <w:rsid w:val="00610731"/>
    <w:rsid w:val="006114FC"/>
    <w:rsid w:val="00611E18"/>
    <w:rsid w:val="0061251B"/>
    <w:rsid w:val="00612588"/>
    <w:rsid w:val="006134A0"/>
    <w:rsid w:val="006139AC"/>
    <w:rsid w:val="00614F31"/>
    <w:rsid w:val="00615C69"/>
    <w:rsid w:val="00616B87"/>
    <w:rsid w:val="00617CFD"/>
    <w:rsid w:val="00617DA3"/>
    <w:rsid w:val="0062044E"/>
    <w:rsid w:val="00622566"/>
    <w:rsid w:val="006230E7"/>
    <w:rsid w:val="00625BB1"/>
    <w:rsid w:val="0063017A"/>
    <w:rsid w:val="006301E4"/>
    <w:rsid w:val="006321C6"/>
    <w:rsid w:val="006335C5"/>
    <w:rsid w:val="006373EA"/>
    <w:rsid w:val="00637AEC"/>
    <w:rsid w:val="00640EA4"/>
    <w:rsid w:val="0064126C"/>
    <w:rsid w:val="006415EE"/>
    <w:rsid w:val="006416A1"/>
    <w:rsid w:val="006427BB"/>
    <w:rsid w:val="0064281F"/>
    <w:rsid w:val="00642A09"/>
    <w:rsid w:val="00642E91"/>
    <w:rsid w:val="006441BD"/>
    <w:rsid w:val="00644950"/>
    <w:rsid w:val="00645288"/>
    <w:rsid w:val="0064568F"/>
    <w:rsid w:val="00645BB7"/>
    <w:rsid w:val="00650794"/>
    <w:rsid w:val="00651262"/>
    <w:rsid w:val="006524D0"/>
    <w:rsid w:val="006542ED"/>
    <w:rsid w:val="00654EB8"/>
    <w:rsid w:val="00656601"/>
    <w:rsid w:val="0065755A"/>
    <w:rsid w:val="00657F54"/>
    <w:rsid w:val="00663471"/>
    <w:rsid w:val="00663912"/>
    <w:rsid w:val="0066392F"/>
    <w:rsid w:val="00663BEE"/>
    <w:rsid w:val="0066559D"/>
    <w:rsid w:val="00665800"/>
    <w:rsid w:val="00665BF5"/>
    <w:rsid w:val="0066658F"/>
    <w:rsid w:val="006665ED"/>
    <w:rsid w:val="006672CF"/>
    <w:rsid w:val="00667A8E"/>
    <w:rsid w:val="006703B1"/>
    <w:rsid w:val="00671511"/>
    <w:rsid w:val="00672139"/>
    <w:rsid w:val="006727C3"/>
    <w:rsid w:val="0067296C"/>
    <w:rsid w:val="006740B2"/>
    <w:rsid w:val="0067468A"/>
    <w:rsid w:val="00674E70"/>
    <w:rsid w:val="00674FC5"/>
    <w:rsid w:val="00675651"/>
    <w:rsid w:val="0067596B"/>
    <w:rsid w:val="006760F2"/>
    <w:rsid w:val="00682DCD"/>
    <w:rsid w:val="00683398"/>
    <w:rsid w:val="0068382F"/>
    <w:rsid w:val="00685A25"/>
    <w:rsid w:val="00686ED8"/>
    <w:rsid w:val="0068776D"/>
    <w:rsid w:val="00691692"/>
    <w:rsid w:val="00693B9A"/>
    <w:rsid w:val="00693E45"/>
    <w:rsid w:val="006955E6"/>
    <w:rsid w:val="00697060"/>
    <w:rsid w:val="00697CF0"/>
    <w:rsid w:val="00697FE7"/>
    <w:rsid w:val="006A05A5"/>
    <w:rsid w:val="006A0AA1"/>
    <w:rsid w:val="006A1FA3"/>
    <w:rsid w:val="006A21C6"/>
    <w:rsid w:val="006A2A78"/>
    <w:rsid w:val="006A37F7"/>
    <w:rsid w:val="006A394D"/>
    <w:rsid w:val="006A3EC7"/>
    <w:rsid w:val="006A43D3"/>
    <w:rsid w:val="006A4433"/>
    <w:rsid w:val="006A5D92"/>
    <w:rsid w:val="006A6C82"/>
    <w:rsid w:val="006A72E5"/>
    <w:rsid w:val="006A763A"/>
    <w:rsid w:val="006A7941"/>
    <w:rsid w:val="006B0A4F"/>
    <w:rsid w:val="006B0AB9"/>
    <w:rsid w:val="006B17E0"/>
    <w:rsid w:val="006B26AA"/>
    <w:rsid w:val="006B3031"/>
    <w:rsid w:val="006B3937"/>
    <w:rsid w:val="006B47AA"/>
    <w:rsid w:val="006B47C6"/>
    <w:rsid w:val="006B486A"/>
    <w:rsid w:val="006B4A34"/>
    <w:rsid w:val="006B6B04"/>
    <w:rsid w:val="006B6DEC"/>
    <w:rsid w:val="006B722A"/>
    <w:rsid w:val="006B7733"/>
    <w:rsid w:val="006B78F5"/>
    <w:rsid w:val="006C03AE"/>
    <w:rsid w:val="006C0A34"/>
    <w:rsid w:val="006C1457"/>
    <w:rsid w:val="006C3823"/>
    <w:rsid w:val="006C473F"/>
    <w:rsid w:val="006C56D8"/>
    <w:rsid w:val="006C67CF"/>
    <w:rsid w:val="006D046B"/>
    <w:rsid w:val="006D1835"/>
    <w:rsid w:val="006D2FDE"/>
    <w:rsid w:val="006D415B"/>
    <w:rsid w:val="006D4DCF"/>
    <w:rsid w:val="006D5370"/>
    <w:rsid w:val="006D580B"/>
    <w:rsid w:val="006D5DD9"/>
    <w:rsid w:val="006D6358"/>
    <w:rsid w:val="006D659A"/>
    <w:rsid w:val="006D7358"/>
    <w:rsid w:val="006D74C0"/>
    <w:rsid w:val="006D792E"/>
    <w:rsid w:val="006D7D7C"/>
    <w:rsid w:val="006E0255"/>
    <w:rsid w:val="006E055F"/>
    <w:rsid w:val="006E20F4"/>
    <w:rsid w:val="006E2314"/>
    <w:rsid w:val="006E2431"/>
    <w:rsid w:val="006E25AF"/>
    <w:rsid w:val="006E3667"/>
    <w:rsid w:val="006E36C5"/>
    <w:rsid w:val="006E39EF"/>
    <w:rsid w:val="006E45AB"/>
    <w:rsid w:val="006E586B"/>
    <w:rsid w:val="006E59FE"/>
    <w:rsid w:val="006E6B8D"/>
    <w:rsid w:val="006E7CAF"/>
    <w:rsid w:val="006F03AA"/>
    <w:rsid w:val="006F1238"/>
    <w:rsid w:val="006F1712"/>
    <w:rsid w:val="006F1A05"/>
    <w:rsid w:val="006F1A62"/>
    <w:rsid w:val="006F36C5"/>
    <w:rsid w:val="006F41C0"/>
    <w:rsid w:val="006F4563"/>
    <w:rsid w:val="006F52F2"/>
    <w:rsid w:val="006F60B3"/>
    <w:rsid w:val="006F624C"/>
    <w:rsid w:val="006F6888"/>
    <w:rsid w:val="006F6BD9"/>
    <w:rsid w:val="006F6C7B"/>
    <w:rsid w:val="006F75B4"/>
    <w:rsid w:val="006F7BBB"/>
    <w:rsid w:val="006F7FE2"/>
    <w:rsid w:val="00701958"/>
    <w:rsid w:val="00701D33"/>
    <w:rsid w:val="00701E2C"/>
    <w:rsid w:val="00702391"/>
    <w:rsid w:val="00703259"/>
    <w:rsid w:val="00703391"/>
    <w:rsid w:val="007038F9"/>
    <w:rsid w:val="00705CBD"/>
    <w:rsid w:val="007065EE"/>
    <w:rsid w:val="007077C2"/>
    <w:rsid w:val="00707821"/>
    <w:rsid w:val="00710D1C"/>
    <w:rsid w:val="00710E29"/>
    <w:rsid w:val="00711C91"/>
    <w:rsid w:val="0071415C"/>
    <w:rsid w:val="00714A14"/>
    <w:rsid w:val="0071629C"/>
    <w:rsid w:val="00716B06"/>
    <w:rsid w:val="0071751C"/>
    <w:rsid w:val="00720342"/>
    <w:rsid w:val="00721925"/>
    <w:rsid w:val="00721C1A"/>
    <w:rsid w:val="00721EA9"/>
    <w:rsid w:val="007239E3"/>
    <w:rsid w:val="00723AC2"/>
    <w:rsid w:val="00724D02"/>
    <w:rsid w:val="00724D3E"/>
    <w:rsid w:val="00724DAC"/>
    <w:rsid w:val="00726069"/>
    <w:rsid w:val="0072643F"/>
    <w:rsid w:val="00726630"/>
    <w:rsid w:val="00731457"/>
    <w:rsid w:val="007315FF"/>
    <w:rsid w:val="007337A0"/>
    <w:rsid w:val="00733E81"/>
    <w:rsid w:val="007342E6"/>
    <w:rsid w:val="00734D8E"/>
    <w:rsid w:val="00734DEC"/>
    <w:rsid w:val="00735C1D"/>
    <w:rsid w:val="00736C98"/>
    <w:rsid w:val="00737682"/>
    <w:rsid w:val="00737C0A"/>
    <w:rsid w:val="00741F4A"/>
    <w:rsid w:val="007445A1"/>
    <w:rsid w:val="00744769"/>
    <w:rsid w:val="00744F30"/>
    <w:rsid w:val="00745F51"/>
    <w:rsid w:val="00747BE2"/>
    <w:rsid w:val="00747D61"/>
    <w:rsid w:val="00747F77"/>
    <w:rsid w:val="00750419"/>
    <w:rsid w:val="007506F5"/>
    <w:rsid w:val="0075139A"/>
    <w:rsid w:val="00753AF0"/>
    <w:rsid w:val="00753FFE"/>
    <w:rsid w:val="00754CDD"/>
    <w:rsid w:val="007551AE"/>
    <w:rsid w:val="0075604B"/>
    <w:rsid w:val="007562E1"/>
    <w:rsid w:val="00756CCC"/>
    <w:rsid w:val="00757067"/>
    <w:rsid w:val="00757752"/>
    <w:rsid w:val="00757952"/>
    <w:rsid w:val="007600AA"/>
    <w:rsid w:val="0076108F"/>
    <w:rsid w:val="00761E27"/>
    <w:rsid w:val="00761EC3"/>
    <w:rsid w:val="0076268C"/>
    <w:rsid w:val="00762882"/>
    <w:rsid w:val="0076299D"/>
    <w:rsid w:val="00763278"/>
    <w:rsid w:val="007643D1"/>
    <w:rsid w:val="0076708E"/>
    <w:rsid w:val="00767F1F"/>
    <w:rsid w:val="007705DE"/>
    <w:rsid w:val="00772784"/>
    <w:rsid w:val="00773414"/>
    <w:rsid w:val="00773450"/>
    <w:rsid w:val="00773EA9"/>
    <w:rsid w:val="007743AC"/>
    <w:rsid w:val="00775674"/>
    <w:rsid w:val="0077672B"/>
    <w:rsid w:val="0077798A"/>
    <w:rsid w:val="00780188"/>
    <w:rsid w:val="0078026F"/>
    <w:rsid w:val="007808B4"/>
    <w:rsid w:val="0078095E"/>
    <w:rsid w:val="00780A0A"/>
    <w:rsid w:val="00780E36"/>
    <w:rsid w:val="00781B23"/>
    <w:rsid w:val="00784E44"/>
    <w:rsid w:val="0078689A"/>
    <w:rsid w:val="00786DEE"/>
    <w:rsid w:val="007870ED"/>
    <w:rsid w:val="007873C1"/>
    <w:rsid w:val="0078788D"/>
    <w:rsid w:val="00791476"/>
    <w:rsid w:val="0079225C"/>
    <w:rsid w:val="007959E9"/>
    <w:rsid w:val="00797315"/>
    <w:rsid w:val="007A14C9"/>
    <w:rsid w:val="007A600D"/>
    <w:rsid w:val="007A627E"/>
    <w:rsid w:val="007A7F00"/>
    <w:rsid w:val="007B2007"/>
    <w:rsid w:val="007B3454"/>
    <w:rsid w:val="007B365D"/>
    <w:rsid w:val="007B3952"/>
    <w:rsid w:val="007B3FB4"/>
    <w:rsid w:val="007B6022"/>
    <w:rsid w:val="007B60C8"/>
    <w:rsid w:val="007B61A1"/>
    <w:rsid w:val="007B77DE"/>
    <w:rsid w:val="007B79E1"/>
    <w:rsid w:val="007B7F01"/>
    <w:rsid w:val="007C1D44"/>
    <w:rsid w:val="007C2394"/>
    <w:rsid w:val="007C2EC2"/>
    <w:rsid w:val="007C2FCC"/>
    <w:rsid w:val="007C3012"/>
    <w:rsid w:val="007C3029"/>
    <w:rsid w:val="007C34C2"/>
    <w:rsid w:val="007C5602"/>
    <w:rsid w:val="007C58A9"/>
    <w:rsid w:val="007C781E"/>
    <w:rsid w:val="007D2D81"/>
    <w:rsid w:val="007D46D9"/>
    <w:rsid w:val="007D4D76"/>
    <w:rsid w:val="007D50D1"/>
    <w:rsid w:val="007D584B"/>
    <w:rsid w:val="007D62C0"/>
    <w:rsid w:val="007D67EA"/>
    <w:rsid w:val="007D7279"/>
    <w:rsid w:val="007D73E5"/>
    <w:rsid w:val="007D7C38"/>
    <w:rsid w:val="007E09F3"/>
    <w:rsid w:val="007E0F9E"/>
    <w:rsid w:val="007E17A3"/>
    <w:rsid w:val="007E2561"/>
    <w:rsid w:val="007E2D48"/>
    <w:rsid w:val="007E2F6F"/>
    <w:rsid w:val="007E352D"/>
    <w:rsid w:val="007E47DA"/>
    <w:rsid w:val="007E48A2"/>
    <w:rsid w:val="007E7CAA"/>
    <w:rsid w:val="007F0C7B"/>
    <w:rsid w:val="007F1206"/>
    <w:rsid w:val="007F12E4"/>
    <w:rsid w:val="007F1A06"/>
    <w:rsid w:val="007F2151"/>
    <w:rsid w:val="007F2467"/>
    <w:rsid w:val="007F4CBC"/>
    <w:rsid w:val="007F4EE3"/>
    <w:rsid w:val="007F5400"/>
    <w:rsid w:val="007F68FA"/>
    <w:rsid w:val="00800E28"/>
    <w:rsid w:val="00801615"/>
    <w:rsid w:val="00801AA1"/>
    <w:rsid w:val="00803643"/>
    <w:rsid w:val="00803936"/>
    <w:rsid w:val="00804C6B"/>
    <w:rsid w:val="00805974"/>
    <w:rsid w:val="00805A32"/>
    <w:rsid w:val="00805F06"/>
    <w:rsid w:val="00805F8E"/>
    <w:rsid w:val="00806484"/>
    <w:rsid w:val="00810AD5"/>
    <w:rsid w:val="00810E85"/>
    <w:rsid w:val="00812366"/>
    <w:rsid w:val="008127FA"/>
    <w:rsid w:val="00813376"/>
    <w:rsid w:val="008141DB"/>
    <w:rsid w:val="008148BE"/>
    <w:rsid w:val="008155C8"/>
    <w:rsid w:val="0081560E"/>
    <w:rsid w:val="00815E9C"/>
    <w:rsid w:val="008164A4"/>
    <w:rsid w:val="008164C1"/>
    <w:rsid w:val="00820983"/>
    <w:rsid w:val="00820A3E"/>
    <w:rsid w:val="0082180C"/>
    <w:rsid w:val="00823062"/>
    <w:rsid w:val="00823823"/>
    <w:rsid w:val="00824556"/>
    <w:rsid w:val="00824E76"/>
    <w:rsid w:val="008276B1"/>
    <w:rsid w:val="00827F37"/>
    <w:rsid w:val="00827FB1"/>
    <w:rsid w:val="00830CD4"/>
    <w:rsid w:val="0083185B"/>
    <w:rsid w:val="0083388E"/>
    <w:rsid w:val="00833FA4"/>
    <w:rsid w:val="008346CB"/>
    <w:rsid w:val="00836ECF"/>
    <w:rsid w:val="00837336"/>
    <w:rsid w:val="00837C0F"/>
    <w:rsid w:val="008404E0"/>
    <w:rsid w:val="00840D4B"/>
    <w:rsid w:val="00841155"/>
    <w:rsid w:val="00842165"/>
    <w:rsid w:val="00843791"/>
    <w:rsid w:val="0084417D"/>
    <w:rsid w:val="008465C5"/>
    <w:rsid w:val="0084752D"/>
    <w:rsid w:val="00847CA5"/>
    <w:rsid w:val="00847DCE"/>
    <w:rsid w:val="00847E25"/>
    <w:rsid w:val="00850CF5"/>
    <w:rsid w:val="008514D1"/>
    <w:rsid w:val="00852AA5"/>
    <w:rsid w:val="00852C7E"/>
    <w:rsid w:val="008535D8"/>
    <w:rsid w:val="0085390D"/>
    <w:rsid w:val="00853F9C"/>
    <w:rsid w:val="00855B0B"/>
    <w:rsid w:val="00856AA9"/>
    <w:rsid w:val="00857422"/>
    <w:rsid w:val="00857D4D"/>
    <w:rsid w:val="008601B8"/>
    <w:rsid w:val="008608D0"/>
    <w:rsid w:val="00860973"/>
    <w:rsid w:val="00862006"/>
    <w:rsid w:val="008622C0"/>
    <w:rsid w:val="00862F81"/>
    <w:rsid w:val="00863A5D"/>
    <w:rsid w:val="0086518B"/>
    <w:rsid w:val="008651BA"/>
    <w:rsid w:val="00865555"/>
    <w:rsid w:val="00866101"/>
    <w:rsid w:val="00866A46"/>
    <w:rsid w:val="00866F50"/>
    <w:rsid w:val="00867213"/>
    <w:rsid w:val="00870BA2"/>
    <w:rsid w:val="00871993"/>
    <w:rsid w:val="00871A0B"/>
    <w:rsid w:val="00871A89"/>
    <w:rsid w:val="00873574"/>
    <w:rsid w:val="00873913"/>
    <w:rsid w:val="00873B48"/>
    <w:rsid w:val="00875DD5"/>
    <w:rsid w:val="008760F5"/>
    <w:rsid w:val="00876B8F"/>
    <w:rsid w:val="00877F5F"/>
    <w:rsid w:val="0088029C"/>
    <w:rsid w:val="0088084B"/>
    <w:rsid w:val="0088215A"/>
    <w:rsid w:val="0088360C"/>
    <w:rsid w:val="008865B9"/>
    <w:rsid w:val="00890F10"/>
    <w:rsid w:val="00891E58"/>
    <w:rsid w:val="00891F68"/>
    <w:rsid w:val="00892320"/>
    <w:rsid w:val="00893F6D"/>
    <w:rsid w:val="00894B55"/>
    <w:rsid w:val="00897292"/>
    <w:rsid w:val="008A04C8"/>
    <w:rsid w:val="008A3330"/>
    <w:rsid w:val="008A48BC"/>
    <w:rsid w:val="008A5B84"/>
    <w:rsid w:val="008A61D6"/>
    <w:rsid w:val="008A68C7"/>
    <w:rsid w:val="008A7B97"/>
    <w:rsid w:val="008A7C89"/>
    <w:rsid w:val="008A7ED5"/>
    <w:rsid w:val="008B10AB"/>
    <w:rsid w:val="008B18E6"/>
    <w:rsid w:val="008B1D80"/>
    <w:rsid w:val="008B2311"/>
    <w:rsid w:val="008B31D0"/>
    <w:rsid w:val="008B44FA"/>
    <w:rsid w:val="008B4D44"/>
    <w:rsid w:val="008B4E00"/>
    <w:rsid w:val="008B5371"/>
    <w:rsid w:val="008B5984"/>
    <w:rsid w:val="008B6027"/>
    <w:rsid w:val="008B6BF4"/>
    <w:rsid w:val="008B6D13"/>
    <w:rsid w:val="008C0384"/>
    <w:rsid w:val="008C0A09"/>
    <w:rsid w:val="008C1CC0"/>
    <w:rsid w:val="008C28A6"/>
    <w:rsid w:val="008C341A"/>
    <w:rsid w:val="008C34E3"/>
    <w:rsid w:val="008C5491"/>
    <w:rsid w:val="008C6CC4"/>
    <w:rsid w:val="008C6DB5"/>
    <w:rsid w:val="008C7219"/>
    <w:rsid w:val="008C741C"/>
    <w:rsid w:val="008D0202"/>
    <w:rsid w:val="008D0716"/>
    <w:rsid w:val="008D0C78"/>
    <w:rsid w:val="008D18C7"/>
    <w:rsid w:val="008D1A66"/>
    <w:rsid w:val="008D3536"/>
    <w:rsid w:val="008D4FB5"/>
    <w:rsid w:val="008D648B"/>
    <w:rsid w:val="008E013C"/>
    <w:rsid w:val="008E0532"/>
    <w:rsid w:val="008E0786"/>
    <w:rsid w:val="008E0CE0"/>
    <w:rsid w:val="008E0D7F"/>
    <w:rsid w:val="008E166E"/>
    <w:rsid w:val="008E1E8D"/>
    <w:rsid w:val="008E2EAE"/>
    <w:rsid w:val="008E3499"/>
    <w:rsid w:val="008E386A"/>
    <w:rsid w:val="008E4DB0"/>
    <w:rsid w:val="008E54A1"/>
    <w:rsid w:val="008E5876"/>
    <w:rsid w:val="008E790C"/>
    <w:rsid w:val="008F0C28"/>
    <w:rsid w:val="008F0D35"/>
    <w:rsid w:val="008F191E"/>
    <w:rsid w:val="008F261A"/>
    <w:rsid w:val="008F2777"/>
    <w:rsid w:val="008F346C"/>
    <w:rsid w:val="008F3861"/>
    <w:rsid w:val="008F3ABB"/>
    <w:rsid w:val="008F4145"/>
    <w:rsid w:val="008F4242"/>
    <w:rsid w:val="008F5710"/>
    <w:rsid w:val="008F5FE5"/>
    <w:rsid w:val="008F635D"/>
    <w:rsid w:val="00900570"/>
    <w:rsid w:val="009022C3"/>
    <w:rsid w:val="00902490"/>
    <w:rsid w:val="00902F2D"/>
    <w:rsid w:val="00903171"/>
    <w:rsid w:val="009045CD"/>
    <w:rsid w:val="0090532E"/>
    <w:rsid w:val="00911B0D"/>
    <w:rsid w:val="00911BDD"/>
    <w:rsid w:val="009143BB"/>
    <w:rsid w:val="00914910"/>
    <w:rsid w:val="00914CD0"/>
    <w:rsid w:val="00915BEC"/>
    <w:rsid w:val="00917B5F"/>
    <w:rsid w:val="0092051A"/>
    <w:rsid w:val="00920616"/>
    <w:rsid w:val="00921D53"/>
    <w:rsid w:val="00923A2E"/>
    <w:rsid w:val="009243A9"/>
    <w:rsid w:val="009247AA"/>
    <w:rsid w:val="009248E5"/>
    <w:rsid w:val="00925220"/>
    <w:rsid w:val="0092547F"/>
    <w:rsid w:val="00925686"/>
    <w:rsid w:val="00925968"/>
    <w:rsid w:val="00926EDA"/>
    <w:rsid w:val="00926F94"/>
    <w:rsid w:val="00927142"/>
    <w:rsid w:val="00930733"/>
    <w:rsid w:val="00930A19"/>
    <w:rsid w:val="0093138D"/>
    <w:rsid w:val="009315CE"/>
    <w:rsid w:val="00931BCA"/>
    <w:rsid w:val="0093249E"/>
    <w:rsid w:val="0093287A"/>
    <w:rsid w:val="00932C87"/>
    <w:rsid w:val="0093550A"/>
    <w:rsid w:val="00935A98"/>
    <w:rsid w:val="00936CDA"/>
    <w:rsid w:val="00937857"/>
    <w:rsid w:val="009402E4"/>
    <w:rsid w:val="009403C8"/>
    <w:rsid w:val="00940CF4"/>
    <w:rsid w:val="009440EF"/>
    <w:rsid w:val="00944B70"/>
    <w:rsid w:val="0094552D"/>
    <w:rsid w:val="00946699"/>
    <w:rsid w:val="00946922"/>
    <w:rsid w:val="00946E17"/>
    <w:rsid w:val="00950010"/>
    <w:rsid w:val="009503E5"/>
    <w:rsid w:val="00950E0F"/>
    <w:rsid w:val="00950E7B"/>
    <w:rsid w:val="009515AD"/>
    <w:rsid w:val="0095374E"/>
    <w:rsid w:val="00955363"/>
    <w:rsid w:val="0095795A"/>
    <w:rsid w:val="00957C74"/>
    <w:rsid w:val="00957F6F"/>
    <w:rsid w:val="0096025B"/>
    <w:rsid w:val="00960C47"/>
    <w:rsid w:val="009639DC"/>
    <w:rsid w:val="00963D5F"/>
    <w:rsid w:val="00963E16"/>
    <w:rsid w:val="00965E16"/>
    <w:rsid w:val="0096686C"/>
    <w:rsid w:val="00966CBE"/>
    <w:rsid w:val="00970E66"/>
    <w:rsid w:val="00971009"/>
    <w:rsid w:val="00972392"/>
    <w:rsid w:val="00974868"/>
    <w:rsid w:val="00974A3F"/>
    <w:rsid w:val="00974F84"/>
    <w:rsid w:val="00976383"/>
    <w:rsid w:val="009766E9"/>
    <w:rsid w:val="00976995"/>
    <w:rsid w:val="00977221"/>
    <w:rsid w:val="009776CC"/>
    <w:rsid w:val="00980E04"/>
    <w:rsid w:val="009813A1"/>
    <w:rsid w:val="0098257B"/>
    <w:rsid w:val="00982C2A"/>
    <w:rsid w:val="0098300E"/>
    <w:rsid w:val="00983638"/>
    <w:rsid w:val="00983F53"/>
    <w:rsid w:val="00984C22"/>
    <w:rsid w:val="00984C62"/>
    <w:rsid w:val="0098634F"/>
    <w:rsid w:val="00986A56"/>
    <w:rsid w:val="00986C6D"/>
    <w:rsid w:val="00987637"/>
    <w:rsid w:val="00990BCC"/>
    <w:rsid w:val="00991FD4"/>
    <w:rsid w:val="00992B41"/>
    <w:rsid w:val="00992CF0"/>
    <w:rsid w:val="00992DB1"/>
    <w:rsid w:val="009939EC"/>
    <w:rsid w:val="00994D7A"/>
    <w:rsid w:val="0099586C"/>
    <w:rsid w:val="009A12B7"/>
    <w:rsid w:val="009A1998"/>
    <w:rsid w:val="009A1BC5"/>
    <w:rsid w:val="009A1D86"/>
    <w:rsid w:val="009A38EE"/>
    <w:rsid w:val="009A423A"/>
    <w:rsid w:val="009A5645"/>
    <w:rsid w:val="009A5F15"/>
    <w:rsid w:val="009A6B4A"/>
    <w:rsid w:val="009A7C05"/>
    <w:rsid w:val="009B09B0"/>
    <w:rsid w:val="009B38FF"/>
    <w:rsid w:val="009B5880"/>
    <w:rsid w:val="009B5EA9"/>
    <w:rsid w:val="009B6009"/>
    <w:rsid w:val="009B7E45"/>
    <w:rsid w:val="009C072A"/>
    <w:rsid w:val="009C2446"/>
    <w:rsid w:val="009C2AAC"/>
    <w:rsid w:val="009C3C1E"/>
    <w:rsid w:val="009C3FDF"/>
    <w:rsid w:val="009C44AB"/>
    <w:rsid w:val="009C48A0"/>
    <w:rsid w:val="009C66D5"/>
    <w:rsid w:val="009C7EE8"/>
    <w:rsid w:val="009D2695"/>
    <w:rsid w:val="009D3747"/>
    <w:rsid w:val="009D3750"/>
    <w:rsid w:val="009D37D7"/>
    <w:rsid w:val="009D3B36"/>
    <w:rsid w:val="009D3DDD"/>
    <w:rsid w:val="009D47F0"/>
    <w:rsid w:val="009D67F4"/>
    <w:rsid w:val="009D6955"/>
    <w:rsid w:val="009D77CD"/>
    <w:rsid w:val="009D7A9F"/>
    <w:rsid w:val="009D7D89"/>
    <w:rsid w:val="009E08F2"/>
    <w:rsid w:val="009E0B08"/>
    <w:rsid w:val="009E0F60"/>
    <w:rsid w:val="009E187D"/>
    <w:rsid w:val="009E3E42"/>
    <w:rsid w:val="009E4825"/>
    <w:rsid w:val="009E72B8"/>
    <w:rsid w:val="009E7C2A"/>
    <w:rsid w:val="009F05A2"/>
    <w:rsid w:val="009F14BA"/>
    <w:rsid w:val="009F154F"/>
    <w:rsid w:val="009F248E"/>
    <w:rsid w:val="009F2E4D"/>
    <w:rsid w:val="009F51C6"/>
    <w:rsid w:val="009F5B33"/>
    <w:rsid w:val="009F6045"/>
    <w:rsid w:val="009F78A4"/>
    <w:rsid w:val="00A00726"/>
    <w:rsid w:val="00A0193C"/>
    <w:rsid w:val="00A01A0A"/>
    <w:rsid w:val="00A0600A"/>
    <w:rsid w:val="00A0726F"/>
    <w:rsid w:val="00A078E1"/>
    <w:rsid w:val="00A1179C"/>
    <w:rsid w:val="00A1188E"/>
    <w:rsid w:val="00A1198D"/>
    <w:rsid w:val="00A12674"/>
    <w:rsid w:val="00A12B1A"/>
    <w:rsid w:val="00A13C54"/>
    <w:rsid w:val="00A143BC"/>
    <w:rsid w:val="00A14DBE"/>
    <w:rsid w:val="00A16810"/>
    <w:rsid w:val="00A1709F"/>
    <w:rsid w:val="00A172E5"/>
    <w:rsid w:val="00A17828"/>
    <w:rsid w:val="00A2002B"/>
    <w:rsid w:val="00A21F0E"/>
    <w:rsid w:val="00A245E2"/>
    <w:rsid w:val="00A248CF"/>
    <w:rsid w:val="00A26502"/>
    <w:rsid w:val="00A265AB"/>
    <w:rsid w:val="00A268BC"/>
    <w:rsid w:val="00A26D27"/>
    <w:rsid w:val="00A270DE"/>
    <w:rsid w:val="00A2790E"/>
    <w:rsid w:val="00A30AC0"/>
    <w:rsid w:val="00A31C9A"/>
    <w:rsid w:val="00A32183"/>
    <w:rsid w:val="00A3415C"/>
    <w:rsid w:val="00A34262"/>
    <w:rsid w:val="00A3544C"/>
    <w:rsid w:val="00A35930"/>
    <w:rsid w:val="00A35BED"/>
    <w:rsid w:val="00A36D04"/>
    <w:rsid w:val="00A36EB8"/>
    <w:rsid w:val="00A379A7"/>
    <w:rsid w:val="00A40F25"/>
    <w:rsid w:val="00A423D2"/>
    <w:rsid w:val="00A43DE6"/>
    <w:rsid w:val="00A44DB8"/>
    <w:rsid w:val="00A45543"/>
    <w:rsid w:val="00A457E7"/>
    <w:rsid w:val="00A45FA6"/>
    <w:rsid w:val="00A4670A"/>
    <w:rsid w:val="00A46C0A"/>
    <w:rsid w:val="00A46C90"/>
    <w:rsid w:val="00A47DDA"/>
    <w:rsid w:val="00A512FB"/>
    <w:rsid w:val="00A52577"/>
    <w:rsid w:val="00A52DC5"/>
    <w:rsid w:val="00A530B3"/>
    <w:rsid w:val="00A56317"/>
    <w:rsid w:val="00A569A5"/>
    <w:rsid w:val="00A56F2C"/>
    <w:rsid w:val="00A57649"/>
    <w:rsid w:val="00A576CA"/>
    <w:rsid w:val="00A62749"/>
    <w:rsid w:val="00A62F34"/>
    <w:rsid w:val="00A63D80"/>
    <w:rsid w:val="00A649E9"/>
    <w:rsid w:val="00A66888"/>
    <w:rsid w:val="00A67438"/>
    <w:rsid w:val="00A70680"/>
    <w:rsid w:val="00A70A57"/>
    <w:rsid w:val="00A715CA"/>
    <w:rsid w:val="00A72F0C"/>
    <w:rsid w:val="00A73773"/>
    <w:rsid w:val="00A73D49"/>
    <w:rsid w:val="00A747F7"/>
    <w:rsid w:val="00A75BBE"/>
    <w:rsid w:val="00A75E26"/>
    <w:rsid w:val="00A76971"/>
    <w:rsid w:val="00A779E6"/>
    <w:rsid w:val="00A801FB"/>
    <w:rsid w:val="00A810BD"/>
    <w:rsid w:val="00A813F3"/>
    <w:rsid w:val="00A8180D"/>
    <w:rsid w:val="00A81E95"/>
    <w:rsid w:val="00A821BB"/>
    <w:rsid w:val="00A831D4"/>
    <w:rsid w:val="00A83304"/>
    <w:rsid w:val="00A835FF"/>
    <w:rsid w:val="00A83AFB"/>
    <w:rsid w:val="00A857EE"/>
    <w:rsid w:val="00A8589F"/>
    <w:rsid w:val="00A85AA2"/>
    <w:rsid w:val="00A85B17"/>
    <w:rsid w:val="00A85CFC"/>
    <w:rsid w:val="00A909EF"/>
    <w:rsid w:val="00A910DB"/>
    <w:rsid w:val="00A9159E"/>
    <w:rsid w:val="00A915AD"/>
    <w:rsid w:val="00A927E6"/>
    <w:rsid w:val="00A936E9"/>
    <w:rsid w:val="00A93EEC"/>
    <w:rsid w:val="00A951B4"/>
    <w:rsid w:val="00A951FB"/>
    <w:rsid w:val="00A958EE"/>
    <w:rsid w:val="00A959D2"/>
    <w:rsid w:val="00A96B3C"/>
    <w:rsid w:val="00A97E27"/>
    <w:rsid w:val="00AA06E9"/>
    <w:rsid w:val="00AA105B"/>
    <w:rsid w:val="00AA3046"/>
    <w:rsid w:val="00AA36CA"/>
    <w:rsid w:val="00AA3730"/>
    <w:rsid w:val="00AA5C0D"/>
    <w:rsid w:val="00AA6A0F"/>
    <w:rsid w:val="00AA6B47"/>
    <w:rsid w:val="00AA7EDC"/>
    <w:rsid w:val="00AB00AD"/>
    <w:rsid w:val="00AB2209"/>
    <w:rsid w:val="00AB22E4"/>
    <w:rsid w:val="00AB3F7F"/>
    <w:rsid w:val="00AB424E"/>
    <w:rsid w:val="00AB436A"/>
    <w:rsid w:val="00AB457B"/>
    <w:rsid w:val="00AB59B5"/>
    <w:rsid w:val="00AB7B7D"/>
    <w:rsid w:val="00AC03B9"/>
    <w:rsid w:val="00AC0478"/>
    <w:rsid w:val="00AC054B"/>
    <w:rsid w:val="00AC0FAF"/>
    <w:rsid w:val="00AC157A"/>
    <w:rsid w:val="00AC195A"/>
    <w:rsid w:val="00AC1C16"/>
    <w:rsid w:val="00AC1C9A"/>
    <w:rsid w:val="00AC1D3A"/>
    <w:rsid w:val="00AC2155"/>
    <w:rsid w:val="00AC4AE2"/>
    <w:rsid w:val="00AC580F"/>
    <w:rsid w:val="00AC58F7"/>
    <w:rsid w:val="00AC5EEE"/>
    <w:rsid w:val="00AC665C"/>
    <w:rsid w:val="00AC693B"/>
    <w:rsid w:val="00AD08A2"/>
    <w:rsid w:val="00AD190C"/>
    <w:rsid w:val="00AD5415"/>
    <w:rsid w:val="00AD5F9D"/>
    <w:rsid w:val="00AD702E"/>
    <w:rsid w:val="00AD7B95"/>
    <w:rsid w:val="00AE1A88"/>
    <w:rsid w:val="00AE2F02"/>
    <w:rsid w:val="00AE3D09"/>
    <w:rsid w:val="00AE47BD"/>
    <w:rsid w:val="00AE541D"/>
    <w:rsid w:val="00AE55DD"/>
    <w:rsid w:val="00AE6E81"/>
    <w:rsid w:val="00AE7155"/>
    <w:rsid w:val="00AE78E5"/>
    <w:rsid w:val="00AE7FD8"/>
    <w:rsid w:val="00AF087D"/>
    <w:rsid w:val="00AF0996"/>
    <w:rsid w:val="00AF1DEA"/>
    <w:rsid w:val="00AF2046"/>
    <w:rsid w:val="00AF3195"/>
    <w:rsid w:val="00AF334F"/>
    <w:rsid w:val="00AF419B"/>
    <w:rsid w:val="00AF7028"/>
    <w:rsid w:val="00B0009C"/>
    <w:rsid w:val="00B02208"/>
    <w:rsid w:val="00B03A70"/>
    <w:rsid w:val="00B04F25"/>
    <w:rsid w:val="00B053A3"/>
    <w:rsid w:val="00B05ADA"/>
    <w:rsid w:val="00B05C24"/>
    <w:rsid w:val="00B06CC4"/>
    <w:rsid w:val="00B0721A"/>
    <w:rsid w:val="00B1194B"/>
    <w:rsid w:val="00B13215"/>
    <w:rsid w:val="00B152EC"/>
    <w:rsid w:val="00B153A7"/>
    <w:rsid w:val="00B17B66"/>
    <w:rsid w:val="00B2010D"/>
    <w:rsid w:val="00B2026C"/>
    <w:rsid w:val="00B2067B"/>
    <w:rsid w:val="00B2098D"/>
    <w:rsid w:val="00B2229B"/>
    <w:rsid w:val="00B233B8"/>
    <w:rsid w:val="00B24D8C"/>
    <w:rsid w:val="00B24E1E"/>
    <w:rsid w:val="00B2504E"/>
    <w:rsid w:val="00B252C6"/>
    <w:rsid w:val="00B266AF"/>
    <w:rsid w:val="00B2770C"/>
    <w:rsid w:val="00B2773D"/>
    <w:rsid w:val="00B27EA3"/>
    <w:rsid w:val="00B320C9"/>
    <w:rsid w:val="00B3267B"/>
    <w:rsid w:val="00B32D09"/>
    <w:rsid w:val="00B35B5D"/>
    <w:rsid w:val="00B36087"/>
    <w:rsid w:val="00B36CE6"/>
    <w:rsid w:val="00B37046"/>
    <w:rsid w:val="00B4030E"/>
    <w:rsid w:val="00B409EC"/>
    <w:rsid w:val="00B41C94"/>
    <w:rsid w:val="00B43A48"/>
    <w:rsid w:val="00B454B4"/>
    <w:rsid w:val="00B45DCC"/>
    <w:rsid w:val="00B4632D"/>
    <w:rsid w:val="00B46514"/>
    <w:rsid w:val="00B46590"/>
    <w:rsid w:val="00B50E57"/>
    <w:rsid w:val="00B5105B"/>
    <w:rsid w:val="00B516B0"/>
    <w:rsid w:val="00B52C05"/>
    <w:rsid w:val="00B52E76"/>
    <w:rsid w:val="00B53E8A"/>
    <w:rsid w:val="00B54756"/>
    <w:rsid w:val="00B54C40"/>
    <w:rsid w:val="00B55D31"/>
    <w:rsid w:val="00B56087"/>
    <w:rsid w:val="00B5631F"/>
    <w:rsid w:val="00B606B2"/>
    <w:rsid w:val="00B60F16"/>
    <w:rsid w:val="00B60FCB"/>
    <w:rsid w:val="00B613A3"/>
    <w:rsid w:val="00B62633"/>
    <w:rsid w:val="00B63529"/>
    <w:rsid w:val="00B64412"/>
    <w:rsid w:val="00B6446C"/>
    <w:rsid w:val="00B648F8"/>
    <w:rsid w:val="00B64B7A"/>
    <w:rsid w:val="00B66AD0"/>
    <w:rsid w:val="00B67054"/>
    <w:rsid w:val="00B7130C"/>
    <w:rsid w:val="00B71442"/>
    <w:rsid w:val="00B7210F"/>
    <w:rsid w:val="00B72714"/>
    <w:rsid w:val="00B72905"/>
    <w:rsid w:val="00B72D91"/>
    <w:rsid w:val="00B736D5"/>
    <w:rsid w:val="00B74779"/>
    <w:rsid w:val="00B74D20"/>
    <w:rsid w:val="00B74E91"/>
    <w:rsid w:val="00B75A64"/>
    <w:rsid w:val="00B76A71"/>
    <w:rsid w:val="00B804DB"/>
    <w:rsid w:val="00B8057A"/>
    <w:rsid w:val="00B807A8"/>
    <w:rsid w:val="00B80B86"/>
    <w:rsid w:val="00B81051"/>
    <w:rsid w:val="00B8232B"/>
    <w:rsid w:val="00B85309"/>
    <w:rsid w:val="00B85616"/>
    <w:rsid w:val="00B86308"/>
    <w:rsid w:val="00B86898"/>
    <w:rsid w:val="00B87300"/>
    <w:rsid w:val="00B878F8"/>
    <w:rsid w:val="00B87F84"/>
    <w:rsid w:val="00B90B93"/>
    <w:rsid w:val="00B92C4B"/>
    <w:rsid w:val="00B935C0"/>
    <w:rsid w:val="00B935C3"/>
    <w:rsid w:val="00B94676"/>
    <w:rsid w:val="00B94BA4"/>
    <w:rsid w:val="00B9510B"/>
    <w:rsid w:val="00B9632C"/>
    <w:rsid w:val="00B976D3"/>
    <w:rsid w:val="00BA0B13"/>
    <w:rsid w:val="00BA2390"/>
    <w:rsid w:val="00BA2CC6"/>
    <w:rsid w:val="00BA3C93"/>
    <w:rsid w:val="00BA43B9"/>
    <w:rsid w:val="00BA615E"/>
    <w:rsid w:val="00BA62B7"/>
    <w:rsid w:val="00BA62D0"/>
    <w:rsid w:val="00BB0A0A"/>
    <w:rsid w:val="00BB12DF"/>
    <w:rsid w:val="00BB2862"/>
    <w:rsid w:val="00BB43C4"/>
    <w:rsid w:val="00BB5040"/>
    <w:rsid w:val="00BB514D"/>
    <w:rsid w:val="00BB602B"/>
    <w:rsid w:val="00BB63F7"/>
    <w:rsid w:val="00BB6F09"/>
    <w:rsid w:val="00BB7E2C"/>
    <w:rsid w:val="00BB7FB2"/>
    <w:rsid w:val="00BC003A"/>
    <w:rsid w:val="00BC089B"/>
    <w:rsid w:val="00BC2573"/>
    <w:rsid w:val="00BC33AD"/>
    <w:rsid w:val="00BC33E1"/>
    <w:rsid w:val="00BC3737"/>
    <w:rsid w:val="00BC3745"/>
    <w:rsid w:val="00BC5AC6"/>
    <w:rsid w:val="00BC6178"/>
    <w:rsid w:val="00BC6851"/>
    <w:rsid w:val="00BD232C"/>
    <w:rsid w:val="00BD2817"/>
    <w:rsid w:val="00BD2EAE"/>
    <w:rsid w:val="00BD4060"/>
    <w:rsid w:val="00BD5EAD"/>
    <w:rsid w:val="00BD6CCE"/>
    <w:rsid w:val="00BE14A2"/>
    <w:rsid w:val="00BE166C"/>
    <w:rsid w:val="00BE19C3"/>
    <w:rsid w:val="00BE27B8"/>
    <w:rsid w:val="00BE2BD1"/>
    <w:rsid w:val="00BE3B61"/>
    <w:rsid w:val="00BE4508"/>
    <w:rsid w:val="00BE5F4A"/>
    <w:rsid w:val="00BE6E88"/>
    <w:rsid w:val="00BE7CAC"/>
    <w:rsid w:val="00BF1951"/>
    <w:rsid w:val="00BF2216"/>
    <w:rsid w:val="00BF36C5"/>
    <w:rsid w:val="00BF3FE3"/>
    <w:rsid w:val="00BF7E76"/>
    <w:rsid w:val="00C00429"/>
    <w:rsid w:val="00C01E5D"/>
    <w:rsid w:val="00C0236F"/>
    <w:rsid w:val="00C04C9F"/>
    <w:rsid w:val="00C062E4"/>
    <w:rsid w:val="00C0643B"/>
    <w:rsid w:val="00C0687C"/>
    <w:rsid w:val="00C06F62"/>
    <w:rsid w:val="00C079B8"/>
    <w:rsid w:val="00C07B73"/>
    <w:rsid w:val="00C10547"/>
    <w:rsid w:val="00C114C9"/>
    <w:rsid w:val="00C12696"/>
    <w:rsid w:val="00C15BC5"/>
    <w:rsid w:val="00C15F09"/>
    <w:rsid w:val="00C1694D"/>
    <w:rsid w:val="00C16F8C"/>
    <w:rsid w:val="00C20A2B"/>
    <w:rsid w:val="00C20B20"/>
    <w:rsid w:val="00C21DE9"/>
    <w:rsid w:val="00C22A77"/>
    <w:rsid w:val="00C22DAC"/>
    <w:rsid w:val="00C23403"/>
    <w:rsid w:val="00C24505"/>
    <w:rsid w:val="00C24C1B"/>
    <w:rsid w:val="00C30136"/>
    <w:rsid w:val="00C32A09"/>
    <w:rsid w:val="00C3351C"/>
    <w:rsid w:val="00C335D7"/>
    <w:rsid w:val="00C33B94"/>
    <w:rsid w:val="00C33D70"/>
    <w:rsid w:val="00C342EE"/>
    <w:rsid w:val="00C34758"/>
    <w:rsid w:val="00C406A4"/>
    <w:rsid w:val="00C409D0"/>
    <w:rsid w:val="00C40F6A"/>
    <w:rsid w:val="00C42E11"/>
    <w:rsid w:val="00C44E27"/>
    <w:rsid w:val="00C45F6C"/>
    <w:rsid w:val="00C476FC"/>
    <w:rsid w:val="00C5110E"/>
    <w:rsid w:val="00C53662"/>
    <w:rsid w:val="00C53843"/>
    <w:rsid w:val="00C55A6B"/>
    <w:rsid w:val="00C55BED"/>
    <w:rsid w:val="00C57460"/>
    <w:rsid w:val="00C57CD5"/>
    <w:rsid w:val="00C6107B"/>
    <w:rsid w:val="00C612BE"/>
    <w:rsid w:val="00C617B8"/>
    <w:rsid w:val="00C6330C"/>
    <w:rsid w:val="00C63FB6"/>
    <w:rsid w:val="00C643F3"/>
    <w:rsid w:val="00C65554"/>
    <w:rsid w:val="00C6594D"/>
    <w:rsid w:val="00C66AC2"/>
    <w:rsid w:val="00C67145"/>
    <w:rsid w:val="00C70186"/>
    <w:rsid w:val="00C702AE"/>
    <w:rsid w:val="00C70B02"/>
    <w:rsid w:val="00C71E7D"/>
    <w:rsid w:val="00C73AA4"/>
    <w:rsid w:val="00C750B3"/>
    <w:rsid w:val="00C75561"/>
    <w:rsid w:val="00C762B1"/>
    <w:rsid w:val="00C77552"/>
    <w:rsid w:val="00C80101"/>
    <w:rsid w:val="00C83262"/>
    <w:rsid w:val="00C84F50"/>
    <w:rsid w:val="00C85797"/>
    <w:rsid w:val="00C85BB9"/>
    <w:rsid w:val="00C85DE7"/>
    <w:rsid w:val="00C921E4"/>
    <w:rsid w:val="00C922AC"/>
    <w:rsid w:val="00C92D78"/>
    <w:rsid w:val="00C9403C"/>
    <w:rsid w:val="00C9526E"/>
    <w:rsid w:val="00C95C1F"/>
    <w:rsid w:val="00C95E9B"/>
    <w:rsid w:val="00C964FB"/>
    <w:rsid w:val="00C9794C"/>
    <w:rsid w:val="00C97C63"/>
    <w:rsid w:val="00CA01A6"/>
    <w:rsid w:val="00CA08DF"/>
    <w:rsid w:val="00CA1DA9"/>
    <w:rsid w:val="00CA254D"/>
    <w:rsid w:val="00CA36AB"/>
    <w:rsid w:val="00CA3CEE"/>
    <w:rsid w:val="00CA41AF"/>
    <w:rsid w:val="00CA487B"/>
    <w:rsid w:val="00CA494D"/>
    <w:rsid w:val="00CA54B2"/>
    <w:rsid w:val="00CA60DB"/>
    <w:rsid w:val="00CA70EE"/>
    <w:rsid w:val="00CA7A4A"/>
    <w:rsid w:val="00CA7C9A"/>
    <w:rsid w:val="00CA7FFD"/>
    <w:rsid w:val="00CB0799"/>
    <w:rsid w:val="00CB10A8"/>
    <w:rsid w:val="00CB143D"/>
    <w:rsid w:val="00CB1615"/>
    <w:rsid w:val="00CB1FD6"/>
    <w:rsid w:val="00CB1FF6"/>
    <w:rsid w:val="00CB2C08"/>
    <w:rsid w:val="00CB31A6"/>
    <w:rsid w:val="00CB49DD"/>
    <w:rsid w:val="00CB5629"/>
    <w:rsid w:val="00CB6D08"/>
    <w:rsid w:val="00CB75C8"/>
    <w:rsid w:val="00CB78F2"/>
    <w:rsid w:val="00CB7BC6"/>
    <w:rsid w:val="00CB7EFC"/>
    <w:rsid w:val="00CC0185"/>
    <w:rsid w:val="00CC0EF2"/>
    <w:rsid w:val="00CC2006"/>
    <w:rsid w:val="00CC2684"/>
    <w:rsid w:val="00CC5FC2"/>
    <w:rsid w:val="00CC659A"/>
    <w:rsid w:val="00CC6965"/>
    <w:rsid w:val="00CC6B21"/>
    <w:rsid w:val="00CC77DF"/>
    <w:rsid w:val="00CC7A2C"/>
    <w:rsid w:val="00CD1F2D"/>
    <w:rsid w:val="00CD26A5"/>
    <w:rsid w:val="00CD3702"/>
    <w:rsid w:val="00CD3AF9"/>
    <w:rsid w:val="00CD40A9"/>
    <w:rsid w:val="00CD4C66"/>
    <w:rsid w:val="00CD6D33"/>
    <w:rsid w:val="00CD6FDA"/>
    <w:rsid w:val="00CD7777"/>
    <w:rsid w:val="00CD7913"/>
    <w:rsid w:val="00CE05ED"/>
    <w:rsid w:val="00CE2B2A"/>
    <w:rsid w:val="00CE2FF0"/>
    <w:rsid w:val="00CE49A8"/>
    <w:rsid w:val="00CE4BDD"/>
    <w:rsid w:val="00CE5CAF"/>
    <w:rsid w:val="00CE6710"/>
    <w:rsid w:val="00CF1DA2"/>
    <w:rsid w:val="00CF1E81"/>
    <w:rsid w:val="00CF3DC0"/>
    <w:rsid w:val="00CF45B8"/>
    <w:rsid w:val="00CF57DF"/>
    <w:rsid w:val="00CF6237"/>
    <w:rsid w:val="00CF7B0E"/>
    <w:rsid w:val="00D00CD5"/>
    <w:rsid w:val="00D034E2"/>
    <w:rsid w:val="00D04289"/>
    <w:rsid w:val="00D0496A"/>
    <w:rsid w:val="00D0511B"/>
    <w:rsid w:val="00D05A35"/>
    <w:rsid w:val="00D061E8"/>
    <w:rsid w:val="00D06948"/>
    <w:rsid w:val="00D1026B"/>
    <w:rsid w:val="00D10692"/>
    <w:rsid w:val="00D1171E"/>
    <w:rsid w:val="00D1271C"/>
    <w:rsid w:val="00D12C76"/>
    <w:rsid w:val="00D13C12"/>
    <w:rsid w:val="00D13F6A"/>
    <w:rsid w:val="00D1410C"/>
    <w:rsid w:val="00D14538"/>
    <w:rsid w:val="00D156E7"/>
    <w:rsid w:val="00D157F9"/>
    <w:rsid w:val="00D15A23"/>
    <w:rsid w:val="00D201A7"/>
    <w:rsid w:val="00D20509"/>
    <w:rsid w:val="00D208F5"/>
    <w:rsid w:val="00D213FF"/>
    <w:rsid w:val="00D22448"/>
    <w:rsid w:val="00D23796"/>
    <w:rsid w:val="00D262FF"/>
    <w:rsid w:val="00D269CD"/>
    <w:rsid w:val="00D26B79"/>
    <w:rsid w:val="00D27BD1"/>
    <w:rsid w:val="00D305ED"/>
    <w:rsid w:val="00D309EC"/>
    <w:rsid w:val="00D3173E"/>
    <w:rsid w:val="00D323BB"/>
    <w:rsid w:val="00D32888"/>
    <w:rsid w:val="00D32F5D"/>
    <w:rsid w:val="00D33C78"/>
    <w:rsid w:val="00D359A6"/>
    <w:rsid w:val="00D36C72"/>
    <w:rsid w:val="00D406AA"/>
    <w:rsid w:val="00D40A93"/>
    <w:rsid w:val="00D4153F"/>
    <w:rsid w:val="00D42037"/>
    <w:rsid w:val="00D4343B"/>
    <w:rsid w:val="00D43821"/>
    <w:rsid w:val="00D442C3"/>
    <w:rsid w:val="00D44540"/>
    <w:rsid w:val="00D44980"/>
    <w:rsid w:val="00D449FD"/>
    <w:rsid w:val="00D45024"/>
    <w:rsid w:val="00D45BC1"/>
    <w:rsid w:val="00D50047"/>
    <w:rsid w:val="00D50B1D"/>
    <w:rsid w:val="00D50BB5"/>
    <w:rsid w:val="00D51A9F"/>
    <w:rsid w:val="00D525E0"/>
    <w:rsid w:val="00D53187"/>
    <w:rsid w:val="00D53B85"/>
    <w:rsid w:val="00D53D1C"/>
    <w:rsid w:val="00D54BB2"/>
    <w:rsid w:val="00D55194"/>
    <w:rsid w:val="00D5520C"/>
    <w:rsid w:val="00D5548B"/>
    <w:rsid w:val="00D55DBE"/>
    <w:rsid w:val="00D5630A"/>
    <w:rsid w:val="00D567BA"/>
    <w:rsid w:val="00D62786"/>
    <w:rsid w:val="00D62B65"/>
    <w:rsid w:val="00D63596"/>
    <w:rsid w:val="00D64166"/>
    <w:rsid w:val="00D6432A"/>
    <w:rsid w:val="00D6576B"/>
    <w:rsid w:val="00D66E09"/>
    <w:rsid w:val="00D7181D"/>
    <w:rsid w:val="00D718F4"/>
    <w:rsid w:val="00D71EFB"/>
    <w:rsid w:val="00D72112"/>
    <w:rsid w:val="00D725E3"/>
    <w:rsid w:val="00D7289F"/>
    <w:rsid w:val="00D72BED"/>
    <w:rsid w:val="00D7360F"/>
    <w:rsid w:val="00D73B63"/>
    <w:rsid w:val="00D73E72"/>
    <w:rsid w:val="00D74095"/>
    <w:rsid w:val="00D74587"/>
    <w:rsid w:val="00D74B57"/>
    <w:rsid w:val="00D75099"/>
    <w:rsid w:val="00D754A0"/>
    <w:rsid w:val="00D76206"/>
    <w:rsid w:val="00D764A3"/>
    <w:rsid w:val="00D7765A"/>
    <w:rsid w:val="00D77AB7"/>
    <w:rsid w:val="00D81D73"/>
    <w:rsid w:val="00D829A9"/>
    <w:rsid w:val="00D82A0C"/>
    <w:rsid w:val="00D84723"/>
    <w:rsid w:val="00D86EAB"/>
    <w:rsid w:val="00D87176"/>
    <w:rsid w:val="00D87985"/>
    <w:rsid w:val="00D90EC6"/>
    <w:rsid w:val="00D93CB2"/>
    <w:rsid w:val="00D942DB"/>
    <w:rsid w:val="00D94634"/>
    <w:rsid w:val="00D94D4B"/>
    <w:rsid w:val="00D954AD"/>
    <w:rsid w:val="00D95913"/>
    <w:rsid w:val="00D95987"/>
    <w:rsid w:val="00D96268"/>
    <w:rsid w:val="00D96A5F"/>
    <w:rsid w:val="00D973EE"/>
    <w:rsid w:val="00D97914"/>
    <w:rsid w:val="00D9794A"/>
    <w:rsid w:val="00DA0838"/>
    <w:rsid w:val="00DA16E9"/>
    <w:rsid w:val="00DA1B25"/>
    <w:rsid w:val="00DA1ECA"/>
    <w:rsid w:val="00DA24D8"/>
    <w:rsid w:val="00DA2C43"/>
    <w:rsid w:val="00DA3AB4"/>
    <w:rsid w:val="00DA428F"/>
    <w:rsid w:val="00DA4AEB"/>
    <w:rsid w:val="00DA4D4E"/>
    <w:rsid w:val="00DA641C"/>
    <w:rsid w:val="00DA6D52"/>
    <w:rsid w:val="00DA7F37"/>
    <w:rsid w:val="00DB1765"/>
    <w:rsid w:val="00DB21EA"/>
    <w:rsid w:val="00DB3168"/>
    <w:rsid w:val="00DB4827"/>
    <w:rsid w:val="00DB4ABE"/>
    <w:rsid w:val="00DB4B46"/>
    <w:rsid w:val="00DB4DEF"/>
    <w:rsid w:val="00DB4E62"/>
    <w:rsid w:val="00DB562A"/>
    <w:rsid w:val="00DB633C"/>
    <w:rsid w:val="00DB655F"/>
    <w:rsid w:val="00DB6653"/>
    <w:rsid w:val="00DB6880"/>
    <w:rsid w:val="00DB7C6C"/>
    <w:rsid w:val="00DC0012"/>
    <w:rsid w:val="00DC137B"/>
    <w:rsid w:val="00DC1D94"/>
    <w:rsid w:val="00DC227A"/>
    <w:rsid w:val="00DC282B"/>
    <w:rsid w:val="00DC29A8"/>
    <w:rsid w:val="00DC2AC6"/>
    <w:rsid w:val="00DC2EC1"/>
    <w:rsid w:val="00DC30C7"/>
    <w:rsid w:val="00DC36D0"/>
    <w:rsid w:val="00DC37CF"/>
    <w:rsid w:val="00DC4CAD"/>
    <w:rsid w:val="00DD093F"/>
    <w:rsid w:val="00DD0EE0"/>
    <w:rsid w:val="00DD1495"/>
    <w:rsid w:val="00DD3E45"/>
    <w:rsid w:val="00DD3E50"/>
    <w:rsid w:val="00DD42D5"/>
    <w:rsid w:val="00DE160E"/>
    <w:rsid w:val="00DE18AC"/>
    <w:rsid w:val="00DE2995"/>
    <w:rsid w:val="00DE46A8"/>
    <w:rsid w:val="00DE51AD"/>
    <w:rsid w:val="00DE6935"/>
    <w:rsid w:val="00DE7F2C"/>
    <w:rsid w:val="00DF1D50"/>
    <w:rsid w:val="00DF1DA3"/>
    <w:rsid w:val="00DF34DE"/>
    <w:rsid w:val="00DF4ECE"/>
    <w:rsid w:val="00DF60AF"/>
    <w:rsid w:val="00DF64CD"/>
    <w:rsid w:val="00DF65E4"/>
    <w:rsid w:val="00DF7188"/>
    <w:rsid w:val="00DF7541"/>
    <w:rsid w:val="00E00662"/>
    <w:rsid w:val="00E0084C"/>
    <w:rsid w:val="00E02A8B"/>
    <w:rsid w:val="00E0359A"/>
    <w:rsid w:val="00E03A02"/>
    <w:rsid w:val="00E04D58"/>
    <w:rsid w:val="00E052F1"/>
    <w:rsid w:val="00E05460"/>
    <w:rsid w:val="00E05DCA"/>
    <w:rsid w:val="00E05FFB"/>
    <w:rsid w:val="00E0699E"/>
    <w:rsid w:val="00E07EB9"/>
    <w:rsid w:val="00E1027B"/>
    <w:rsid w:val="00E10D50"/>
    <w:rsid w:val="00E13CEE"/>
    <w:rsid w:val="00E14C66"/>
    <w:rsid w:val="00E156FB"/>
    <w:rsid w:val="00E16536"/>
    <w:rsid w:val="00E16EE0"/>
    <w:rsid w:val="00E17E45"/>
    <w:rsid w:val="00E2081C"/>
    <w:rsid w:val="00E20B5B"/>
    <w:rsid w:val="00E21E77"/>
    <w:rsid w:val="00E21FF6"/>
    <w:rsid w:val="00E2238A"/>
    <w:rsid w:val="00E2239C"/>
    <w:rsid w:val="00E236CA"/>
    <w:rsid w:val="00E24187"/>
    <w:rsid w:val="00E2468C"/>
    <w:rsid w:val="00E25D8D"/>
    <w:rsid w:val="00E32B63"/>
    <w:rsid w:val="00E32D3E"/>
    <w:rsid w:val="00E32E82"/>
    <w:rsid w:val="00E32F4B"/>
    <w:rsid w:val="00E33A3A"/>
    <w:rsid w:val="00E33D69"/>
    <w:rsid w:val="00E33F3A"/>
    <w:rsid w:val="00E345D3"/>
    <w:rsid w:val="00E349FB"/>
    <w:rsid w:val="00E34EA7"/>
    <w:rsid w:val="00E40DBB"/>
    <w:rsid w:val="00E41620"/>
    <w:rsid w:val="00E449FD"/>
    <w:rsid w:val="00E44B3E"/>
    <w:rsid w:val="00E45BB3"/>
    <w:rsid w:val="00E45FED"/>
    <w:rsid w:val="00E46875"/>
    <w:rsid w:val="00E46CC8"/>
    <w:rsid w:val="00E47A91"/>
    <w:rsid w:val="00E5077E"/>
    <w:rsid w:val="00E537D5"/>
    <w:rsid w:val="00E5404B"/>
    <w:rsid w:val="00E5507B"/>
    <w:rsid w:val="00E572CA"/>
    <w:rsid w:val="00E5740F"/>
    <w:rsid w:val="00E57980"/>
    <w:rsid w:val="00E57F18"/>
    <w:rsid w:val="00E57F81"/>
    <w:rsid w:val="00E60691"/>
    <w:rsid w:val="00E61389"/>
    <w:rsid w:val="00E61D2D"/>
    <w:rsid w:val="00E62A5B"/>
    <w:rsid w:val="00E64802"/>
    <w:rsid w:val="00E65488"/>
    <w:rsid w:val="00E667FF"/>
    <w:rsid w:val="00E67310"/>
    <w:rsid w:val="00E6764E"/>
    <w:rsid w:val="00E67D12"/>
    <w:rsid w:val="00E70709"/>
    <w:rsid w:val="00E70D68"/>
    <w:rsid w:val="00E7115B"/>
    <w:rsid w:val="00E7187A"/>
    <w:rsid w:val="00E723A1"/>
    <w:rsid w:val="00E7286F"/>
    <w:rsid w:val="00E72954"/>
    <w:rsid w:val="00E729FD"/>
    <w:rsid w:val="00E73D21"/>
    <w:rsid w:val="00E753C1"/>
    <w:rsid w:val="00E75BA1"/>
    <w:rsid w:val="00E76304"/>
    <w:rsid w:val="00E775EE"/>
    <w:rsid w:val="00E77729"/>
    <w:rsid w:val="00E81256"/>
    <w:rsid w:val="00E812BE"/>
    <w:rsid w:val="00E82519"/>
    <w:rsid w:val="00E82D99"/>
    <w:rsid w:val="00E830F9"/>
    <w:rsid w:val="00E849F7"/>
    <w:rsid w:val="00E856CD"/>
    <w:rsid w:val="00E85A64"/>
    <w:rsid w:val="00E85BB0"/>
    <w:rsid w:val="00E87647"/>
    <w:rsid w:val="00E87AC8"/>
    <w:rsid w:val="00E87C5C"/>
    <w:rsid w:val="00E87FDF"/>
    <w:rsid w:val="00E90C0C"/>
    <w:rsid w:val="00E92489"/>
    <w:rsid w:val="00E93292"/>
    <w:rsid w:val="00E9365B"/>
    <w:rsid w:val="00E93676"/>
    <w:rsid w:val="00E94DFC"/>
    <w:rsid w:val="00E9531A"/>
    <w:rsid w:val="00E95C5A"/>
    <w:rsid w:val="00E95E42"/>
    <w:rsid w:val="00E969EE"/>
    <w:rsid w:val="00E96F2C"/>
    <w:rsid w:val="00E97517"/>
    <w:rsid w:val="00E978C7"/>
    <w:rsid w:val="00EA0171"/>
    <w:rsid w:val="00EA03CD"/>
    <w:rsid w:val="00EA07B7"/>
    <w:rsid w:val="00EA0BC6"/>
    <w:rsid w:val="00EA193F"/>
    <w:rsid w:val="00EA1FCC"/>
    <w:rsid w:val="00EA424B"/>
    <w:rsid w:val="00EA45D9"/>
    <w:rsid w:val="00EA4B56"/>
    <w:rsid w:val="00EA6099"/>
    <w:rsid w:val="00EA6E67"/>
    <w:rsid w:val="00EB0205"/>
    <w:rsid w:val="00EB0935"/>
    <w:rsid w:val="00EB0F94"/>
    <w:rsid w:val="00EB1FF5"/>
    <w:rsid w:val="00EB3397"/>
    <w:rsid w:val="00EB3AF1"/>
    <w:rsid w:val="00EB3EDD"/>
    <w:rsid w:val="00EB4198"/>
    <w:rsid w:val="00EB48D2"/>
    <w:rsid w:val="00EB7F45"/>
    <w:rsid w:val="00EC10D7"/>
    <w:rsid w:val="00EC1422"/>
    <w:rsid w:val="00EC152E"/>
    <w:rsid w:val="00EC29E8"/>
    <w:rsid w:val="00EC3FEE"/>
    <w:rsid w:val="00EC4131"/>
    <w:rsid w:val="00EC5D2D"/>
    <w:rsid w:val="00EC6CC4"/>
    <w:rsid w:val="00EC7A88"/>
    <w:rsid w:val="00ED0DD3"/>
    <w:rsid w:val="00ED188D"/>
    <w:rsid w:val="00ED2B07"/>
    <w:rsid w:val="00ED4207"/>
    <w:rsid w:val="00ED4F67"/>
    <w:rsid w:val="00ED52CC"/>
    <w:rsid w:val="00ED52FC"/>
    <w:rsid w:val="00ED5812"/>
    <w:rsid w:val="00ED633C"/>
    <w:rsid w:val="00ED6DB9"/>
    <w:rsid w:val="00ED6DF3"/>
    <w:rsid w:val="00ED759B"/>
    <w:rsid w:val="00EE0560"/>
    <w:rsid w:val="00EE1EBE"/>
    <w:rsid w:val="00EE201E"/>
    <w:rsid w:val="00EE28D1"/>
    <w:rsid w:val="00EE2B01"/>
    <w:rsid w:val="00EE2D73"/>
    <w:rsid w:val="00EE30C5"/>
    <w:rsid w:val="00EE4191"/>
    <w:rsid w:val="00EE6110"/>
    <w:rsid w:val="00EE7322"/>
    <w:rsid w:val="00EE7772"/>
    <w:rsid w:val="00EF0A6D"/>
    <w:rsid w:val="00EF16C6"/>
    <w:rsid w:val="00EF1F88"/>
    <w:rsid w:val="00EF2335"/>
    <w:rsid w:val="00EF430A"/>
    <w:rsid w:val="00EF49A2"/>
    <w:rsid w:val="00EF4B8E"/>
    <w:rsid w:val="00EF5E1C"/>
    <w:rsid w:val="00EF7016"/>
    <w:rsid w:val="00EF729B"/>
    <w:rsid w:val="00EF73FC"/>
    <w:rsid w:val="00F0070B"/>
    <w:rsid w:val="00F0541F"/>
    <w:rsid w:val="00F05827"/>
    <w:rsid w:val="00F07892"/>
    <w:rsid w:val="00F104B9"/>
    <w:rsid w:val="00F10646"/>
    <w:rsid w:val="00F10723"/>
    <w:rsid w:val="00F107EA"/>
    <w:rsid w:val="00F11880"/>
    <w:rsid w:val="00F11F2B"/>
    <w:rsid w:val="00F13E37"/>
    <w:rsid w:val="00F141D4"/>
    <w:rsid w:val="00F1485B"/>
    <w:rsid w:val="00F16317"/>
    <w:rsid w:val="00F16CBB"/>
    <w:rsid w:val="00F173D0"/>
    <w:rsid w:val="00F17A2A"/>
    <w:rsid w:val="00F20DC2"/>
    <w:rsid w:val="00F22105"/>
    <w:rsid w:val="00F22179"/>
    <w:rsid w:val="00F252AC"/>
    <w:rsid w:val="00F25493"/>
    <w:rsid w:val="00F25911"/>
    <w:rsid w:val="00F27B45"/>
    <w:rsid w:val="00F33675"/>
    <w:rsid w:val="00F3380B"/>
    <w:rsid w:val="00F33B6D"/>
    <w:rsid w:val="00F3412F"/>
    <w:rsid w:val="00F35074"/>
    <w:rsid w:val="00F35B65"/>
    <w:rsid w:val="00F35D8D"/>
    <w:rsid w:val="00F36394"/>
    <w:rsid w:val="00F372F7"/>
    <w:rsid w:val="00F378B4"/>
    <w:rsid w:val="00F400C2"/>
    <w:rsid w:val="00F41108"/>
    <w:rsid w:val="00F426E6"/>
    <w:rsid w:val="00F42F7B"/>
    <w:rsid w:val="00F44081"/>
    <w:rsid w:val="00F4445F"/>
    <w:rsid w:val="00F44DA5"/>
    <w:rsid w:val="00F44E93"/>
    <w:rsid w:val="00F45932"/>
    <w:rsid w:val="00F47009"/>
    <w:rsid w:val="00F479A3"/>
    <w:rsid w:val="00F479B7"/>
    <w:rsid w:val="00F479D3"/>
    <w:rsid w:val="00F5045B"/>
    <w:rsid w:val="00F50462"/>
    <w:rsid w:val="00F50F37"/>
    <w:rsid w:val="00F50FDB"/>
    <w:rsid w:val="00F51A22"/>
    <w:rsid w:val="00F51D23"/>
    <w:rsid w:val="00F520CD"/>
    <w:rsid w:val="00F52548"/>
    <w:rsid w:val="00F52738"/>
    <w:rsid w:val="00F537CC"/>
    <w:rsid w:val="00F53830"/>
    <w:rsid w:val="00F53CFC"/>
    <w:rsid w:val="00F57B3E"/>
    <w:rsid w:val="00F57D24"/>
    <w:rsid w:val="00F61A5B"/>
    <w:rsid w:val="00F6363B"/>
    <w:rsid w:val="00F664E3"/>
    <w:rsid w:val="00F668A7"/>
    <w:rsid w:val="00F708B8"/>
    <w:rsid w:val="00F72210"/>
    <w:rsid w:val="00F726ED"/>
    <w:rsid w:val="00F740CC"/>
    <w:rsid w:val="00F74E2C"/>
    <w:rsid w:val="00F75716"/>
    <w:rsid w:val="00F772FB"/>
    <w:rsid w:val="00F77832"/>
    <w:rsid w:val="00F81056"/>
    <w:rsid w:val="00F8107A"/>
    <w:rsid w:val="00F82C21"/>
    <w:rsid w:val="00F844F4"/>
    <w:rsid w:val="00F85A75"/>
    <w:rsid w:val="00F85EC1"/>
    <w:rsid w:val="00F86D19"/>
    <w:rsid w:val="00F91A84"/>
    <w:rsid w:val="00F92DD0"/>
    <w:rsid w:val="00F9325D"/>
    <w:rsid w:val="00F94121"/>
    <w:rsid w:val="00F943ED"/>
    <w:rsid w:val="00F94C59"/>
    <w:rsid w:val="00F954D7"/>
    <w:rsid w:val="00F9621D"/>
    <w:rsid w:val="00F97696"/>
    <w:rsid w:val="00FA01D7"/>
    <w:rsid w:val="00FA0451"/>
    <w:rsid w:val="00FA13F6"/>
    <w:rsid w:val="00FA2F47"/>
    <w:rsid w:val="00FA3831"/>
    <w:rsid w:val="00FA430F"/>
    <w:rsid w:val="00FA65C7"/>
    <w:rsid w:val="00FA6B11"/>
    <w:rsid w:val="00FA7492"/>
    <w:rsid w:val="00FA74DA"/>
    <w:rsid w:val="00FA7A43"/>
    <w:rsid w:val="00FB0467"/>
    <w:rsid w:val="00FB0BA4"/>
    <w:rsid w:val="00FB1099"/>
    <w:rsid w:val="00FB1418"/>
    <w:rsid w:val="00FB1F96"/>
    <w:rsid w:val="00FB3C5E"/>
    <w:rsid w:val="00FB56C3"/>
    <w:rsid w:val="00FB5BA4"/>
    <w:rsid w:val="00FB5BB2"/>
    <w:rsid w:val="00FC0797"/>
    <w:rsid w:val="00FC1111"/>
    <w:rsid w:val="00FC11CD"/>
    <w:rsid w:val="00FC1B56"/>
    <w:rsid w:val="00FC2830"/>
    <w:rsid w:val="00FC5D5F"/>
    <w:rsid w:val="00FC5FEE"/>
    <w:rsid w:val="00FC6E32"/>
    <w:rsid w:val="00FC7562"/>
    <w:rsid w:val="00FD195A"/>
    <w:rsid w:val="00FD1CB3"/>
    <w:rsid w:val="00FD2EA5"/>
    <w:rsid w:val="00FD328E"/>
    <w:rsid w:val="00FD3401"/>
    <w:rsid w:val="00FD34A1"/>
    <w:rsid w:val="00FD3BAA"/>
    <w:rsid w:val="00FD3E5C"/>
    <w:rsid w:val="00FD439B"/>
    <w:rsid w:val="00FD5159"/>
    <w:rsid w:val="00FD6BD6"/>
    <w:rsid w:val="00FD70FD"/>
    <w:rsid w:val="00FD744D"/>
    <w:rsid w:val="00FE1BFB"/>
    <w:rsid w:val="00FE2118"/>
    <w:rsid w:val="00FE3B08"/>
    <w:rsid w:val="00FE5591"/>
    <w:rsid w:val="00FE5A8D"/>
    <w:rsid w:val="00FE5E1A"/>
    <w:rsid w:val="00FF0F9D"/>
    <w:rsid w:val="00FF1020"/>
    <w:rsid w:val="00FF1958"/>
    <w:rsid w:val="00FF1BCE"/>
    <w:rsid w:val="00FF2DD6"/>
    <w:rsid w:val="00FF31A9"/>
    <w:rsid w:val="00FF3DC3"/>
    <w:rsid w:val="00FF3E4D"/>
    <w:rsid w:val="00FF41D2"/>
    <w:rsid w:val="00FF6C6A"/>
    <w:rsid w:val="00FF6CB1"/>
    <w:rsid w:val="00FF6F10"/>
    <w:rsid w:val="00FF736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none [3213]">
      <v:fill color="white" on="f"/>
      <v:stroke color="none [3213]" weight="3pt"/>
      <o:colormru v:ext="edit" colors="#f3c,fuchsia,#ffc,#d60093,blue,lime,#f93,#6ff"/>
    </o:shapedefaults>
    <o:shapelayout v:ext="edit">
      <o:idmap v:ext="edit" data="2"/>
    </o:shapelayout>
  </w:shapeDefaults>
  <w:decimalSymbol w:val=","/>
  <w:listSeparator w:val=";"/>
  <w14:docId w14:val="43F56BB8"/>
  <w15:docId w15:val="{461EC214-3435-4B74-B26D-4BB20BAF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17B5F"/>
    <w:pPr>
      <w:spacing w:line="300" w:lineRule="exact"/>
      <w:ind w:firstLine="567"/>
    </w:pPr>
    <w:rPr>
      <w:rFonts w:ascii="Tahoma" w:hAnsi="Tahoma"/>
    </w:rPr>
  </w:style>
  <w:style w:type="paragraph" w:styleId="Nadpis1">
    <w:name w:val="heading 1"/>
    <w:basedOn w:val="Normln"/>
    <w:next w:val="Normln"/>
    <w:link w:val="Nadpis1Char"/>
    <w:autoRedefine/>
    <w:qFormat/>
    <w:rsid w:val="00D82A0C"/>
    <w:pPr>
      <w:keepNext/>
      <w:numPr>
        <w:numId w:val="2"/>
      </w:numPr>
      <w:spacing w:after="120" w:line="240" w:lineRule="auto"/>
      <w:jc w:val="both"/>
      <w:outlineLvl w:val="0"/>
    </w:pPr>
    <w:rPr>
      <w:rFonts w:cs="Tahoma"/>
      <w:b/>
      <w:bCs/>
      <w:color w:val="0000FF"/>
      <w:sz w:val="24"/>
      <w:szCs w:val="24"/>
    </w:rPr>
  </w:style>
  <w:style w:type="paragraph" w:styleId="Nadpis2">
    <w:name w:val="heading 2"/>
    <w:basedOn w:val="Normln"/>
    <w:next w:val="Normln"/>
    <w:link w:val="Nadpis2Char"/>
    <w:autoRedefine/>
    <w:uiPriority w:val="9"/>
    <w:qFormat/>
    <w:rsid w:val="009639DC"/>
    <w:pPr>
      <w:keepNext/>
      <w:widowControl w:val="0"/>
      <w:autoSpaceDE w:val="0"/>
      <w:autoSpaceDN w:val="0"/>
      <w:spacing w:line="240" w:lineRule="auto"/>
      <w:ind w:right="6" w:firstLine="0"/>
      <w:jc w:val="center"/>
      <w:outlineLvl w:val="1"/>
    </w:pPr>
    <w:rPr>
      <w:rFonts w:asciiTheme="minorHAnsi" w:hAnsiTheme="minorHAnsi" w:cstheme="minorHAnsi"/>
      <w:b/>
      <w:bCs/>
      <w:sz w:val="24"/>
      <w:szCs w:val="24"/>
      <w:lang w:eastAsia="en-US"/>
    </w:rPr>
  </w:style>
  <w:style w:type="paragraph" w:styleId="Nadpis3">
    <w:name w:val="heading 3"/>
    <w:basedOn w:val="Normln"/>
    <w:next w:val="Normln"/>
    <w:link w:val="Nadpis3Char"/>
    <w:autoRedefine/>
    <w:qFormat/>
    <w:rsid w:val="005A23D5"/>
    <w:pPr>
      <w:keepNext/>
      <w:numPr>
        <w:ilvl w:val="2"/>
        <w:numId w:val="2"/>
      </w:numPr>
      <w:jc w:val="both"/>
      <w:outlineLvl w:val="2"/>
    </w:pPr>
    <w:rPr>
      <w:rFonts w:cs="Tahoma"/>
      <w:b/>
      <w:color w:val="0000FF"/>
    </w:rPr>
  </w:style>
  <w:style w:type="paragraph" w:styleId="Nadpis4">
    <w:name w:val="heading 4"/>
    <w:basedOn w:val="Normln"/>
    <w:next w:val="Normln"/>
    <w:link w:val="Nadpis4Char"/>
    <w:qFormat/>
    <w:rsid w:val="005A4FB8"/>
    <w:pPr>
      <w:keepNext/>
      <w:numPr>
        <w:ilvl w:val="3"/>
        <w:numId w:val="2"/>
      </w:numPr>
      <w:jc w:val="center"/>
      <w:outlineLvl w:val="3"/>
    </w:pPr>
    <w:rPr>
      <w:rFonts w:ascii="Arial" w:hAnsi="Arial"/>
      <w:b/>
      <w:snapToGrid w:val="0"/>
      <w:color w:val="000000"/>
    </w:rPr>
  </w:style>
  <w:style w:type="paragraph" w:styleId="Nadpis5">
    <w:name w:val="heading 5"/>
    <w:basedOn w:val="Normln"/>
    <w:next w:val="Normln"/>
    <w:link w:val="Nadpis5Char"/>
    <w:qFormat/>
    <w:rsid w:val="0025125D"/>
    <w:pPr>
      <w:keepNext/>
      <w:numPr>
        <w:ilvl w:val="4"/>
        <w:numId w:val="2"/>
      </w:numPr>
      <w:jc w:val="center"/>
      <w:outlineLvl w:val="4"/>
    </w:pPr>
    <w:rPr>
      <w:b/>
      <w:bCs/>
      <w:sz w:val="24"/>
    </w:rPr>
  </w:style>
  <w:style w:type="paragraph" w:styleId="Nadpis6">
    <w:name w:val="heading 6"/>
    <w:basedOn w:val="Normln"/>
    <w:next w:val="Normln"/>
    <w:link w:val="Nadpis6Char"/>
    <w:qFormat/>
    <w:rsid w:val="0025125D"/>
    <w:pPr>
      <w:keepNext/>
      <w:numPr>
        <w:ilvl w:val="5"/>
        <w:numId w:val="2"/>
      </w:numPr>
      <w:jc w:val="center"/>
      <w:outlineLvl w:val="5"/>
    </w:pPr>
    <w:rPr>
      <w:rFonts w:ascii="Arial" w:hAnsi="Arial" w:cs="Arial"/>
      <w:b/>
      <w:bCs/>
      <w:sz w:val="16"/>
      <w:szCs w:val="14"/>
    </w:rPr>
  </w:style>
  <w:style w:type="paragraph" w:styleId="Nadpis7">
    <w:name w:val="heading 7"/>
    <w:basedOn w:val="Normln"/>
    <w:next w:val="Normln"/>
    <w:link w:val="Nadpis7Char"/>
    <w:qFormat/>
    <w:rsid w:val="0025125D"/>
    <w:pPr>
      <w:keepNext/>
      <w:numPr>
        <w:ilvl w:val="6"/>
        <w:numId w:val="2"/>
      </w:numPr>
      <w:spacing w:after="120"/>
      <w:jc w:val="both"/>
      <w:outlineLvl w:val="6"/>
    </w:pPr>
    <w:rPr>
      <w:b/>
      <w:sz w:val="24"/>
    </w:rPr>
  </w:style>
  <w:style w:type="paragraph" w:styleId="Nadpis8">
    <w:name w:val="heading 8"/>
    <w:basedOn w:val="Normln"/>
    <w:next w:val="Normln"/>
    <w:qFormat/>
    <w:rsid w:val="0025125D"/>
    <w:pPr>
      <w:keepNext/>
      <w:numPr>
        <w:ilvl w:val="7"/>
        <w:numId w:val="2"/>
      </w:numPr>
      <w:jc w:val="center"/>
      <w:outlineLvl w:val="7"/>
    </w:pPr>
    <w:rPr>
      <w:rFonts w:ascii="Arial" w:hAnsi="Arial"/>
      <w:b/>
      <w:bCs/>
    </w:rPr>
  </w:style>
  <w:style w:type="paragraph" w:styleId="Nadpis9">
    <w:name w:val="heading 9"/>
    <w:basedOn w:val="Normln"/>
    <w:next w:val="Normln"/>
    <w:link w:val="Nadpis9Char"/>
    <w:qFormat/>
    <w:rsid w:val="0025125D"/>
    <w:pPr>
      <w:keepNext/>
      <w:numPr>
        <w:ilvl w:val="8"/>
        <w:numId w:val="2"/>
      </w:numPr>
      <w:outlineLvl w:val="8"/>
    </w:pPr>
    <w:rPr>
      <w:rFonts w:ascii="Arial" w:hAnsi="Arial"/>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D82A0C"/>
    <w:rPr>
      <w:rFonts w:ascii="Tahoma" w:hAnsi="Tahoma" w:cs="Tahoma"/>
      <w:b/>
      <w:bCs/>
      <w:color w:val="0000FF"/>
      <w:sz w:val="24"/>
      <w:szCs w:val="24"/>
    </w:rPr>
  </w:style>
  <w:style w:type="character" w:customStyle="1" w:styleId="Nadpis2Char">
    <w:name w:val="Nadpis 2 Char"/>
    <w:basedOn w:val="Standardnpsmoodstavce"/>
    <w:link w:val="Nadpis2"/>
    <w:uiPriority w:val="9"/>
    <w:rsid w:val="009639DC"/>
    <w:rPr>
      <w:rFonts w:asciiTheme="minorHAnsi" w:hAnsiTheme="minorHAnsi" w:cstheme="minorHAnsi"/>
      <w:b/>
      <w:bCs/>
      <w:sz w:val="24"/>
      <w:szCs w:val="24"/>
      <w:lang w:eastAsia="en-US"/>
    </w:rPr>
  </w:style>
  <w:style w:type="character" w:customStyle="1" w:styleId="Nadpis3Char">
    <w:name w:val="Nadpis 3 Char"/>
    <w:basedOn w:val="Standardnpsmoodstavce"/>
    <w:link w:val="Nadpis3"/>
    <w:rsid w:val="005A23D5"/>
    <w:rPr>
      <w:rFonts w:ascii="Tahoma" w:hAnsi="Tahoma" w:cs="Tahoma"/>
      <w:b/>
      <w:color w:val="0000FF"/>
    </w:rPr>
  </w:style>
  <w:style w:type="character" w:customStyle="1" w:styleId="Nadpis4Char">
    <w:name w:val="Nadpis 4 Char"/>
    <w:basedOn w:val="Standardnpsmoodstavce"/>
    <w:link w:val="Nadpis4"/>
    <w:rsid w:val="005A4FB8"/>
    <w:rPr>
      <w:rFonts w:ascii="Arial" w:hAnsi="Arial"/>
      <w:b/>
      <w:snapToGrid w:val="0"/>
      <w:color w:val="000000"/>
    </w:rPr>
  </w:style>
  <w:style w:type="character" w:customStyle="1" w:styleId="Nadpis5Char">
    <w:name w:val="Nadpis 5 Char"/>
    <w:basedOn w:val="Standardnpsmoodstavce"/>
    <w:link w:val="Nadpis5"/>
    <w:rsid w:val="0025125D"/>
    <w:rPr>
      <w:rFonts w:ascii="Tahoma" w:hAnsi="Tahoma"/>
      <w:b/>
      <w:bCs/>
      <w:sz w:val="24"/>
    </w:rPr>
  </w:style>
  <w:style w:type="character" w:customStyle="1" w:styleId="Nadpis6Char">
    <w:name w:val="Nadpis 6 Char"/>
    <w:basedOn w:val="Standardnpsmoodstavce"/>
    <w:link w:val="Nadpis6"/>
    <w:rsid w:val="0025125D"/>
    <w:rPr>
      <w:rFonts w:ascii="Arial" w:hAnsi="Arial" w:cs="Arial"/>
      <w:b/>
      <w:bCs/>
      <w:sz w:val="16"/>
      <w:szCs w:val="14"/>
    </w:rPr>
  </w:style>
  <w:style w:type="character" w:customStyle="1" w:styleId="Nadpis7Char">
    <w:name w:val="Nadpis 7 Char"/>
    <w:basedOn w:val="Standardnpsmoodstavce"/>
    <w:link w:val="Nadpis7"/>
    <w:rsid w:val="0025125D"/>
    <w:rPr>
      <w:rFonts w:ascii="Tahoma" w:hAnsi="Tahoma"/>
      <w:b/>
      <w:sz w:val="24"/>
    </w:rPr>
  </w:style>
  <w:style w:type="character" w:customStyle="1" w:styleId="Nadpis9Char">
    <w:name w:val="Nadpis 9 Char"/>
    <w:basedOn w:val="Standardnpsmoodstavce"/>
    <w:link w:val="Nadpis9"/>
    <w:rsid w:val="0025125D"/>
    <w:rPr>
      <w:rFonts w:ascii="Arial" w:hAnsi="Arial"/>
      <w:b/>
      <w:bCs/>
    </w:rPr>
  </w:style>
  <w:style w:type="paragraph" w:styleId="Seznam2">
    <w:name w:val="List 2"/>
    <w:basedOn w:val="Normln"/>
    <w:semiHidden/>
    <w:rsid w:val="006139AC"/>
    <w:pPr>
      <w:tabs>
        <w:tab w:val="num" w:pos="435"/>
      </w:tabs>
      <w:spacing w:after="120"/>
      <w:ind w:left="435" w:hanging="435"/>
    </w:pPr>
    <w:rPr>
      <w:b/>
      <w:sz w:val="28"/>
    </w:rPr>
  </w:style>
  <w:style w:type="paragraph" w:customStyle="1" w:styleId="xl141">
    <w:name w:val="xl141"/>
    <w:basedOn w:val="Normln"/>
    <w:rsid w:val="006139AC"/>
    <w:pPr>
      <w:pBdr>
        <w:left w:val="double" w:sz="6" w:space="0" w:color="auto"/>
        <w:right w:val="single" w:sz="4" w:space="0" w:color="auto"/>
      </w:pBdr>
      <w:spacing w:before="100" w:beforeAutospacing="1" w:after="100" w:afterAutospacing="1"/>
      <w:jc w:val="center"/>
      <w:textAlignment w:val="center"/>
    </w:pPr>
    <w:rPr>
      <w:rFonts w:ascii="Arial" w:eastAsia="Arial Unicode MS" w:hAnsi="Arial" w:cs="Arial Unicode MS"/>
    </w:rPr>
  </w:style>
  <w:style w:type="paragraph" w:styleId="Nzev">
    <w:name w:val="Title"/>
    <w:aliases w:val="Název_dila"/>
    <w:basedOn w:val="Normln"/>
    <w:link w:val="NzevChar"/>
    <w:qFormat/>
    <w:rsid w:val="0025125D"/>
    <w:pPr>
      <w:spacing w:before="240" w:after="60" w:line="480" w:lineRule="auto"/>
      <w:jc w:val="center"/>
      <w:outlineLvl w:val="0"/>
    </w:pPr>
    <w:rPr>
      <w:rFonts w:ascii="Calibri" w:hAnsi="Calibri"/>
      <w:b/>
      <w:bCs/>
      <w:caps/>
      <w:color w:val="0000FF"/>
      <w:kern w:val="28"/>
      <w:sz w:val="40"/>
      <w:szCs w:val="32"/>
    </w:rPr>
  </w:style>
  <w:style w:type="character" w:customStyle="1" w:styleId="NzevChar">
    <w:name w:val="Název Char"/>
    <w:aliases w:val="Název_dila Char"/>
    <w:basedOn w:val="Standardnpsmoodstavce"/>
    <w:link w:val="Nzev"/>
    <w:rsid w:val="00A70A57"/>
    <w:rPr>
      <w:rFonts w:ascii="Calibri" w:hAnsi="Calibri"/>
      <w:b/>
      <w:bCs/>
      <w:caps/>
      <w:color w:val="0000FF"/>
      <w:kern w:val="28"/>
      <w:sz w:val="40"/>
      <w:szCs w:val="32"/>
    </w:rPr>
  </w:style>
  <w:style w:type="paragraph" w:styleId="Zkladntext">
    <w:name w:val="Body Text"/>
    <w:basedOn w:val="Normln"/>
    <w:link w:val="ZkladntextChar"/>
    <w:semiHidden/>
    <w:rsid w:val="006139AC"/>
    <w:pPr>
      <w:jc w:val="both"/>
    </w:pPr>
    <w:rPr>
      <w:sz w:val="28"/>
    </w:rPr>
  </w:style>
  <w:style w:type="character" w:customStyle="1" w:styleId="ZkladntextChar">
    <w:name w:val="Základní text Char"/>
    <w:basedOn w:val="Standardnpsmoodstavce"/>
    <w:link w:val="Zkladntext"/>
    <w:semiHidden/>
    <w:rsid w:val="00697CF0"/>
    <w:rPr>
      <w:rFonts w:ascii="Tahoma" w:hAnsi="Tahoma"/>
      <w:sz w:val="28"/>
    </w:rPr>
  </w:style>
  <w:style w:type="paragraph" w:styleId="Zkladntextodsazen">
    <w:name w:val="Body Text Indent"/>
    <w:basedOn w:val="Normln"/>
    <w:semiHidden/>
    <w:rsid w:val="006139AC"/>
    <w:pPr>
      <w:ind w:firstLine="495"/>
      <w:jc w:val="both"/>
    </w:pPr>
    <w:rPr>
      <w:sz w:val="28"/>
    </w:rPr>
  </w:style>
  <w:style w:type="paragraph" w:styleId="Pokraovnseznamu">
    <w:name w:val="List Continue"/>
    <w:basedOn w:val="Normln"/>
    <w:semiHidden/>
    <w:rsid w:val="006139AC"/>
    <w:pPr>
      <w:spacing w:after="120"/>
      <w:ind w:left="283"/>
    </w:pPr>
    <w:rPr>
      <w:sz w:val="28"/>
    </w:rPr>
  </w:style>
  <w:style w:type="paragraph" w:styleId="Pokraovnseznamu2">
    <w:name w:val="List Continue 2"/>
    <w:basedOn w:val="Normln"/>
    <w:semiHidden/>
    <w:rsid w:val="006139AC"/>
    <w:pPr>
      <w:spacing w:after="120"/>
      <w:ind w:left="566"/>
    </w:pPr>
    <w:rPr>
      <w:sz w:val="28"/>
    </w:rPr>
  </w:style>
  <w:style w:type="paragraph" w:styleId="Zpat">
    <w:name w:val="footer"/>
    <w:basedOn w:val="Normln"/>
    <w:link w:val="ZpatChar"/>
    <w:uiPriority w:val="99"/>
    <w:rsid w:val="006139AC"/>
    <w:pPr>
      <w:tabs>
        <w:tab w:val="center" w:pos="4536"/>
        <w:tab w:val="right" w:pos="9072"/>
      </w:tabs>
    </w:pPr>
    <w:rPr>
      <w:sz w:val="28"/>
    </w:rPr>
  </w:style>
  <w:style w:type="character" w:customStyle="1" w:styleId="ZpatChar">
    <w:name w:val="Zápatí Char"/>
    <w:basedOn w:val="Standardnpsmoodstavce"/>
    <w:link w:val="Zpat"/>
    <w:uiPriority w:val="99"/>
    <w:rsid w:val="00697CF0"/>
    <w:rPr>
      <w:rFonts w:ascii="Tahoma" w:hAnsi="Tahoma"/>
      <w:sz w:val="28"/>
    </w:rPr>
  </w:style>
  <w:style w:type="paragraph" w:styleId="Zkladntextodsazen2">
    <w:name w:val="Body Text Indent 2"/>
    <w:basedOn w:val="Normln"/>
    <w:semiHidden/>
    <w:rsid w:val="006139AC"/>
    <w:pPr>
      <w:ind w:firstLine="708"/>
      <w:jc w:val="both"/>
    </w:pPr>
    <w:rPr>
      <w:sz w:val="28"/>
    </w:rPr>
  </w:style>
  <w:style w:type="paragraph" w:styleId="Zkladntext2">
    <w:name w:val="Body Text 2"/>
    <w:basedOn w:val="Normln"/>
    <w:semiHidden/>
    <w:rsid w:val="006139AC"/>
    <w:pPr>
      <w:spacing w:after="120"/>
      <w:jc w:val="both"/>
    </w:pPr>
    <w:rPr>
      <w:sz w:val="28"/>
    </w:rPr>
  </w:style>
  <w:style w:type="character" w:styleId="slostrnky">
    <w:name w:val="page number"/>
    <w:basedOn w:val="Standardnpsmoodstavce"/>
    <w:semiHidden/>
    <w:rsid w:val="006139AC"/>
  </w:style>
  <w:style w:type="paragraph" w:styleId="Zkladntextodsazen3">
    <w:name w:val="Body Text Indent 3"/>
    <w:basedOn w:val="Normln"/>
    <w:semiHidden/>
    <w:rsid w:val="006139AC"/>
    <w:pPr>
      <w:ind w:firstLine="708"/>
      <w:jc w:val="both"/>
    </w:pPr>
  </w:style>
  <w:style w:type="paragraph" w:customStyle="1" w:styleId="xl24">
    <w:name w:val="xl24"/>
    <w:basedOn w:val="Normln"/>
    <w:rsid w:val="006139AC"/>
    <w:pPr>
      <w:spacing w:before="100" w:beforeAutospacing="1" w:after="100" w:afterAutospacing="1"/>
      <w:jc w:val="right"/>
    </w:pPr>
    <w:rPr>
      <w:rFonts w:ascii="Arial" w:eastAsia="Arial Unicode MS" w:hAnsi="Arial" w:cs="Arial Unicode MS"/>
      <w:sz w:val="16"/>
      <w:szCs w:val="16"/>
    </w:rPr>
  </w:style>
  <w:style w:type="paragraph" w:customStyle="1" w:styleId="xl25">
    <w:name w:val="xl25"/>
    <w:basedOn w:val="Normln"/>
    <w:rsid w:val="006139AC"/>
    <w:pPr>
      <w:pBdr>
        <w:top w:val="double" w:sz="6" w:space="0" w:color="auto"/>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26">
    <w:name w:val="xl26"/>
    <w:basedOn w:val="Normln"/>
    <w:rsid w:val="006139AC"/>
    <w:pPr>
      <w:pBdr>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27">
    <w:name w:val="xl27"/>
    <w:basedOn w:val="Normln"/>
    <w:rsid w:val="006139AC"/>
    <w:pPr>
      <w:pBdr>
        <w:left w:val="double" w:sz="6"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28">
    <w:name w:val="xl28"/>
    <w:basedOn w:val="Normln"/>
    <w:rsid w:val="006139AC"/>
    <w:pPr>
      <w:pBdr>
        <w:left w:val="single" w:sz="4" w:space="0" w:color="auto"/>
        <w:right w:val="double" w:sz="6"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29">
    <w:name w:val="xl29"/>
    <w:basedOn w:val="Normln"/>
    <w:rsid w:val="006139AC"/>
    <w:pPr>
      <w:spacing w:before="100" w:beforeAutospacing="1" w:after="100" w:afterAutospacing="1"/>
      <w:jc w:val="center"/>
    </w:pPr>
    <w:rPr>
      <w:rFonts w:ascii="Arial" w:eastAsia="Arial Unicode MS" w:hAnsi="Arial" w:cs="Arial Unicode MS"/>
      <w:sz w:val="17"/>
      <w:szCs w:val="17"/>
    </w:rPr>
  </w:style>
  <w:style w:type="paragraph" w:customStyle="1" w:styleId="xl30">
    <w:name w:val="xl30"/>
    <w:basedOn w:val="Normln"/>
    <w:rsid w:val="006139AC"/>
    <w:pPr>
      <w:pBdr>
        <w:left w:val="double" w:sz="6" w:space="0" w:color="auto"/>
      </w:pBdr>
      <w:spacing w:before="100" w:beforeAutospacing="1" w:after="100" w:afterAutospacing="1"/>
      <w:jc w:val="center"/>
    </w:pPr>
    <w:rPr>
      <w:rFonts w:ascii="Arial" w:eastAsia="Arial Unicode MS" w:hAnsi="Arial" w:cs="Arial Unicode MS"/>
    </w:rPr>
  </w:style>
  <w:style w:type="paragraph" w:customStyle="1" w:styleId="xl31">
    <w:name w:val="xl31"/>
    <w:basedOn w:val="Normln"/>
    <w:rsid w:val="006139AC"/>
    <w:pPr>
      <w:pBdr>
        <w:top w:val="double" w:sz="6" w:space="0" w:color="auto"/>
        <w:left w:val="double" w:sz="6" w:space="0" w:color="auto"/>
      </w:pBdr>
      <w:spacing w:before="100" w:beforeAutospacing="1" w:after="100" w:afterAutospacing="1"/>
      <w:jc w:val="center"/>
    </w:pPr>
    <w:rPr>
      <w:rFonts w:ascii="Arial" w:eastAsia="Arial Unicode MS" w:hAnsi="Arial" w:cs="Arial Unicode MS"/>
    </w:rPr>
  </w:style>
  <w:style w:type="paragraph" w:customStyle="1" w:styleId="xl32">
    <w:name w:val="xl32"/>
    <w:basedOn w:val="Normln"/>
    <w:rsid w:val="006139AC"/>
    <w:pPr>
      <w:pBdr>
        <w:left w:val="double" w:sz="6" w:space="0" w:color="auto"/>
        <w:bottom w:val="double" w:sz="6" w:space="0" w:color="auto"/>
      </w:pBdr>
      <w:spacing w:before="100" w:beforeAutospacing="1" w:after="100" w:afterAutospacing="1"/>
      <w:jc w:val="center"/>
    </w:pPr>
    <w:rPr>
      <w:rFonts w:ascii="Arial" w:eastAsia="Arial Unicode MS" w:hAnsi="Arial" w:cs="Arial Unicode MS"/>
    </w:rPr>
  </w:style>
  <w:style w:type="paragraph" w:customStyle="1" w:styleId="xl33">
    <w:name w:val="xl33"/>
    <w:basedOn w:val="Normln"/>
    <w:rsid w:val="006139AC"/>
    <w:pPr>
      <w:pBdr>
        <w:left w:val="double" w:sz="6" w:space="0" w:color="auto"/>
        <w:bottom w:val="double" w:sz="6"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34">
    <w:name w:val="xl34"/>
    <w:basedOn w:val="Normln"/>
    <w:rsid w:val="006139AC"/>
    <w:pPr>
      <w:pBdr>
        <w:left w:val="single" w:sz="4" w:space="0" w:color="auto"/>
        <w:bottom w:val="double" w:sz="6" w:space="0" w:color="auto"/>
        <w:right w:val="double" w:sz="6"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35">
    <w:name w:val="xl35"/>
    <w:basedOn w:val="Normln"/>
    <w:rsid w:val="006139AC"/>
    <w:pPr>
      <w:pBdr>
        <w:bottom w:val="double" w:sz="6"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36">
    <w:name w:val="xl36"/>
    <w:basedOn w:val="Normln"/>
    <w:rsid w:val="006139AC"/>
    <w:pPr>
      <w:pBdr>
        <w:bottom w:val="double" w:sz="6" w:space="0" w:color="auto"/>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37">
    <w:name w:val="xl37"/>
    <w:basedOn w:val="Normln"/>
    <w:rsid w:val="006139AC"/>
    <w:pPr>
      <w:pBdr>
        <w:left w:val="single" w:sz="4" w:space="0" w:color="auto"/>
        <w:right w:val="single" w:sz="8"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38">
    <w:name w:val="xl38"/>
    <w:basedOn w:val="Normln"/>
    <w:rsid w:val="006139AC"/>
    <w:pPr>
      <w:pBdr>
        <w:left w:val="single" w:sz="4" w:space="0" w:color="auto"/>
        <w:bottom w:val="double" w:sz="6" w:space="0" w:color="auto"/>
        <w:right w:val="single" w:sz="8"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39">
    <w:name w:val="xl39"/>
    <w:basedOn w:val="Normln"/>
    <w:rsid w:val="006139AC"/>
    <w:pPr>
      <w:pBdr>
        <w:top w:val="single" w:sz="4" w:space="0" w:color="auto"/>
        <w:left w:val="single" w:sz="8"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0">
    <w:name w:val="xl40"/>
    <w:basedOn w:val="Normln"/>
    <w:rsid w:val="006139AC"/>
    <w:pPr>
      <w:pBdr>
        <w:right w:val="single" w:sz="8"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1">
    <w:name w:val="xl41"/>
    <w:basedOn w:val="Normln"/>
    <w:rsid w:val="006139AC"/>
    <w:pPr>
      <w:pBdr>
        <w:left w:val="single" w:sz="8" w:space="0" w:color="auto"/>
        <w:bottom w:val="double" w:sz="6"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2">
    <w:name w:val="xl42"/>
    <w:basedOn w:val="Normln"/>
    <w:rsid w:val="006139AC"/>
    <w:pPr>
      <w:pBdr>
        <w:bottom w:val="double" w:sz="6" w:space="0" w:color="auto"/>
        <w:right w:val="single" w:sz="8"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3">
    <w:name w:val="xl43"/>
    <w:basedOn w:val="Normln"/>
    <w:rsid w:val="006139AC"/>
    <w:pPr>
      <w:pBdr>
        <w:right w:val="double" w:sz="6"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4">
    <w:name w:val="xl44"/>
    <w:basedOn w:val="Normln"/>
    <w:rsid w:val="006139AC"/>
    <w:pPr>
      <w:pBdr>
        <w:top w:val="single" w:sz="4" w:space="0" w:color="auto"/>
        <w:left w:val="double" w:sz="6"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5">
    <w:name w:val="xl45"/>
    <w:basedOn w:val="Normln"/>
    <w:rsid w:val="006139AC"/>
    <w:pPr>
      <w:pBdr>
        <w:left w:val="single" w:sz="8" w:space="0" w:color="auto"/>
        <w:right w:val="single" w:sz="4" w:space="0" w:color="auto"/>
      </w:pBdr>
      <w:spacing w:before="100" w:beforeAutospacing="1" w:after="100" w:afterAutospacing="1"/>
      <w:jc w:val="center"/>
    </w:pPr>
    <w:rPr>
      <w:rFonts w:ascii="Arial" w:eastAsia="Arial Unicode MS" w:hAnsi="Arial" w:cs="Arial Unicode MS"/>
      <w:sz w:val="17"/>
      <w:szCs w:val="17"/>
    </w:rPr>
  </w:style>
  <w:style w:type="paragraph" w:customStyle="1" w:styleId="xl46">
    <w:name w:val="xl46"/>
    <w:basedOn w:val="Normln"/>
    <w:rsid w:val="006139AC"/>
    <w:pPr>
      <w:pBdr>
        <w:top w:val="double" w:sz="6" w:space="0" w:color="auto"/>
        <w:left w:val="double" w:sz="6" w:space="0" w:color="auto"/>
        <w:bottom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47">
    <w:name w:val="xl47"/>
    <w:basedOn w:val="Normln"/>
    <w:rsid w:val="006139AC"/>
    <w:pPr>
      <w:pBdr>
        <w:top w:val="single" w:sz="4" w:space="0" w:color="auto"/>
        <w:left w:val="double" w:sz="6" w:space="0" w:color="auto"/>
        <w:bottom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48">
    <w:name w:val="xl48"/>
    <w:basedOn w:val="Normln"/>
    <w:rsid w:val="006139AC"/>
    <w:pPr>
      <w:pBdr>
        <w:left w:val="double" w:sz="6" w:space="0" w:color="auto"/>
        <w:bottom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49">
    <w:name w:val="xl49"/>
    <w:basedOn w:val="Normln"/>
    <w:rsid w:val="006139AC"/>
    <w:pPr>
      <w:pBdr>
        <w:top w:val="single" w:sz="4" w:space="0" w:color="auto"/>
        <w:left w:val="double" w:sz="6"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50">
    <w:name w:val="xl50"/>
    <w:basedOn w:val="Normln"/>
    <w:rsid w:val="006139AC"/>
    <w:pPr>
      <w:pBdr>
        <w:top w:val="double" w:sz="6"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1">
    <w:name w:val="xl51"/>
    <w:basedOn w:val="Normln"/>
    <w:rsid w:val="006139AC"/>
    <w:pPr>
      <w:pBdr>
        <w:left w:val="single" w:sz="4" w:space="0" w:color="auto"/>
        <w:bottom w:val="single" w:sz="4" w:space="0" w:color="auto"/>
        <w:right w:val="single" w:sz="8" w:space="0" w:color="auto"/>
      </w:pBdr>
      <w:spacing w:before="100" w:beforeAutospacing="1" w:after="100" w:afterAutospacing="1"/>
      <w:jc w:val="center"/>
    </w:pPr>
    <w:rPr>
      <w:rFonts w:ascii="Arial" w:eastAsia="Arial Unicode MS" w:hAnsi="Arial" w:cs="Arial Unicode MS"/>
    </w:rPr>
  </w:style>
  <w:style w:type="paragraph" w:customStyle="1" w:styleId="xl52">
    <w:name w:val="xl52"/>
    <w:basedOn w:val="Normln"/>
    <w:rsid w:val="006139AC"/>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53">
    <w:name w:val="xl53"/>
    <w:basedOn w:val="Normln"/>
    <w:rsid w:val="006139AC"/>
    <w:pPr>
      <w:pBdr>
        <w:bottom w:val="single" w:sz="4"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54">
    <w:name w:val="xl54"/>
    <w:basedOn w:val="Normln"/>
    <w:rsid w:val="006139AC"/>
    <w:pPr>
      <w:pBdr>
        <w:left w:val="single" w:sz="4" w:space="0" w:color="auto"/>
        <w:bottom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55">
    <w:name w:val="xl55"/>
    <w:basedOn w:val="Normln"/>
    <w:rsid w:val="006139AC"/>
    <w:pPr>
      <w:pBdr>
        <w:bottom w:val="single" w:sz="4" w:space="0" w:color="auto"/>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56">
    <w:name w:val="xl56"/>
    <w:basedOn w:val="Normln"/>
    <w:rsid w:val="006139AC"/>
    <w:pPr>
      <w:pBdr>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7">
    <w:name w:val="xl57"/>
    <w:basedOn w:val="Normln"/>
    <w:rsid w:val="006139A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Arial Unicode MS" w:hAnsi="Arial" w:cs="Arial Unicode MS"/>
    </w:rPr>
  </w:style>
  <w:style w:type="paragraph" w:customStyle="1" w:styleId="xl58">
    <w:name w:val="xl58"/>
    <w:basedOn w:val="Normln"/>
    <w:rsid w:val="006139A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59">
    <w:name w:val="xl59"/>
    <w:basedOn w:val="Normln"/>
    <w:rsid w:val="006139AC"/>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60">
    <w:name w:val="xl60"/>
    <w:basedOn w:val="Normln"/>
    <w:rsid w:val="006139AC"/>
    <w:pPr>
      <w:pBdr>
        <w:top w:val="single" w:sz="4" w:space="0" w:color="auto"/>
        <w:left w:val="single" w:sz="4" w:space="0" w:color="auto"/>
        <w:bottom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61">
    <w:name w:val="xl61"/>
    <w:basedOn w:val="Normln"/>
    <w:rsid w:val="006139AC"/>
    <w:pPr>
      <w:pBdr>
        <w:top w:val="single" w:sz="4" w:space="0" w:color="auto"/>
        <w:bottom w:val="single" w:sz="4" w:space="0" w:color="auto"/>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62">
    <w:name w:val="xl62"/>
    <w:basedOn w:val="Normln"/>
    <w:rsid w:val="006139AC"/>
    <w:pPr>
      <w:pBdr>
        <w:top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3">
    <w:name w:val="xl63"/>
    <w:basedOn w:val="Normln"/>
    <w:rsid w:val="006139A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Unicode MS" w:eastAsia="Arial Unicode MS" w:hAnsi="Arial Unicode MS" w:cs="Arial Unicode MS"/>
    </w:rPr>
  </w:style>
  <w:style w:type="paragraph" w:customStyle="1" w:styleId="xl64">
    <w:name w:val="xl64"/>
    <w:basedOn w:val="Normln"/>
    <w:rsid w:val="006139A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5">
    <w:name w:val="xl65"/>
    <w:basedOn w:val="Normln"/>
    <w:rsid w:val="006139AC"/>
    <w:pPr>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rPr>
  </w:style>
  <w:style w:type="paragraph" w:customStyle="1" w:styleId="xl66">
    <w:name w:val="xl66"/>
    <w:basedOn w:val="Normln"/>
    <w:rsid w:val="006139AC"/>
    <w:pPr>
      <w:pBdr>
        <w:top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7">
    <w:name w:val="xl67"/>
    <w:basedOn w:val="Normln"/>
    <w:rsid w:val="006139AC"/>
    <w:pPr>
      <w:pBdr>
        <w:top w:val="single" w:sz="4" w:space="0" w:color="auto"/>
        <w:left w:val="single" w:sz="4" w:space="0" w:color="auto"/>
        <w:right w:val="single" w:sz="8" w:space="0" w:color="auto"/>
      </w:pBdr>
      <w:spacing w:before="100" w:beforeAutospacing="1" w:after="100" w:afterAutospacing="1"/>
      <w:jc w:val="center"/>
    </w:pPr>
    <w:rPr>
      <w:rFonts w:ascii="Arial" w:eastAsia="Arial Unicode MS" w:hAnsi="Arial" w:cs="Arial Unicode MS"/>
    </w:rPr>
  </w:style>
  <w:style w:type="paragraph" w:customStyle="1" w:styleId="xl68">
    <w:name w:val="xl68"/>
    <w:basedOn w:val="Normln"/>
    <w:rsid w:val="006139AC"/>
    <w:pPr>
      <w:pBdr>
        <w:top w:val="single" w:sz="4" w:space="0" w:color="auto"/>
        <w:left w:val="single" w:sz="8"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69">
    <w:name w:val="xl69"/>
    <w:basedOn w:val="Normln"/>
    <w:rsid w:val="006139AC"/>
    <w:pPr>
      <w:pBdr>
        <w:top w:val="single" w:sz="4" w:space="0" w:color="auto"/>
        <w:right w:val="single" w:sz="4" w:space="0" w:color="auto"/>
      </w:pBdr>
      <w:spacing w:before="100" w:beforeAutospacing="1" w:after="100" w:afterAutospacing="1"/>
      <w:jc w:val="center"/>
    </w:pPr>
    <w:rPr>
      <w:rFonts w:ascii="Arial" w:eastAsia="Arial Unicode MS" w:hAnsi="Arial" w:cs="Arial Unicode MS"/>
    </w:rPr>
  </w:style>
  <w:style w:type="paragraph" w:customStyle="1" w:styleId="xl70">
    <w:name w:val="xl70"/>
    <w:basedOn w:val="Normln"/>
    <w:rsid w:val="006139AC"/>
    <w:pPr>
      <w:pBdr>
        <w:top w:val="single" w:sz="4" w:space="0" w:color="auto"/>
        <w:left w:val="single" w:sz="4" w:space="0" w:color="auto"/>
        <w:right w:val="double" w:sz="6" w:space="0" w:color="auto"/>
      </w:pBdr>
      <w:spacing w:before="100" w:beforeAutospacing="1" w:after="100" w:afterAutospacing="1"/>
      <w:jc w:val="center"/>
    </w:pPr>
    <w:rPr>
      <w:rFonts w:ascii="Arial" w:eastAsia="Arial Unicode MS" w:hAnsi="Arial" w:cs="Arial Unicode MS"/>
    </w:rPr>
  </w:style>
  <w:style w:type="paragraph" w:customStyle="1" w:styleId="xl71">
    <w:name w:val="xl71"/>
    <w:basedOn w:val="Normln"/>
    <w:rsid w:val="006139AC"/>
    <w:pPr>
      <w:pBdr>
        <w:top w:val="single" w:sz="4" w:space="0" w:color="auto"/>
        <w:right w:val="double" w:sz="6" w:space="0" w:color="auto"/>
      </w:pBdr>
      <w:shd w:val="clear" w:color="auto" w:fill="C0C0C0"/>
      <w:spacing w:before="100" w:beforeAutospacing="1" w:after="100" w:afterAutospacing="1"/>
      <w:jc w:val="center"/>
    </w:pPr>
    <w:rPr>
      <w:rFonts w:ascii="Arial" w:eastAsia="Arial Unicode MS" w:hAnsi="Arial" w:cs="Arial Unicode MS"/>
      <w:b/>
      <w:bCs/>
    </w:rPr>
  </w:style>
  <w:style w:type="paragraph" w:customStyle="1" w:styleId="xl72">
    <w:name w:val="xl72"/>
    <w:basedOn w:val="Normln"/>
    <w:rsid w:val="006139AC"/>
    <w:pPr>
      <w:pBdr>
        <w:top w:val="double" w:sz="6"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3">
    <w:name w:val="xl73"/>
    <w:basedOn w:val="Normln"/>
    <w:rsid w:val="006139AC"/>
    <w:pPr>
      <w:pBdr>
        <w:top w:val="double" w:sz="6" w:space="0" w:color="auto"/>
        <w:left w:val="single" w:sz="4" w:space="0" w:color="auto"/>
        <w:bottom w:val="single" w:sz="4"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4">
    <w:name w:val="xl74"/>
    <w:basedOn w:val="Normln"/>
    <w:rsid w:val="006139AC"/>
    <w:pPr>
      <w:pBdr>
        <w:top w:val="double" w:sz="6" w:space="0" w:color="auto"/>
        <w:left w:val="single" w:sz="8"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5">
    <w:name w:val="xl75"/>
    <w:basedOn w:val="Normln"/>
    <w:rsid w:val="006139AC"/>
    <w:pPr>
      <w:pBdr>
        <w:top w:val="double" w:sz="6" w:space="0" w:color="auto"/>
        <w:left w:val="single" w:sz="4" w:space="0" w:color="auto"/>
        <w:bottom w:val="single" w:sz="4" w:space="0" w:color="auto"/>
        <w:right w:val="single" w:sz="8"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6">
    <w:name w:val="xl76"/>
    <w:basedOn w:val="Normln"/>
    <w:rsid w:val="006139AC"/>
    <w:pPr>
      <w:pBdr>
        <w:top w:val="double" w:sz="6" w:space="0" w:color="auto"/>
        <w:left w:val="double" w:sz="6" w:space="0" w:color="auto"/>
        <w:right w:val="double" w:sz="6"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7">
    <w:name w:val="xl77"/>
    <w:basedOn w:val="Normln"/>
    <w:rsid w:val="006139AC"/>
    <w:pPr>
      <w:pBdr>
        <w:left w:val="double" w:sz="6" w:space="0" w:color="auto"/>
        <w:bottom w:val="double" w:sz="6" w:space="0" w:color="auto"/>
        <w:right w:val="double" w:sz="6" w:space="0" w:color="auto"/>
      </w:pBdr>
      <w:shd w:val="clear" w:color="auto" w:fill="C0C0C0"/>
      <w:spacing w:before="100" w:beforeAutospacing="1" w:after="100" w:afterAutospacing="1"/>
      <w:jc w:val="center"/>
      <w:textAlignment w:val="center"/>
    </w:pPr>
    <w:rPr>
      <w:rFonts w:ascii="Arial" w:eastAsia="Arial Unicode MS" w:hAnsi="Arial" w:cs="Arial Unicode MS"/>
      <w:b/>
      <w:bCs/>
    </w:rPr>
  </w:style>
  <w:style w:type="paragraph" w:customStyle="1" w:styleId="xl78">
    <w:name w:val="xl78"/>
    <w:basedOn w:val="Normln"/>
    <w:rsid w:val="006139AC"/>
    <w:pPr>
      <w:spacing w:before="100" w:beforeAutospacing="1" w:after="100" w:afterAutospacing="1"/>
      <w:jc w:val="right"/>
      <w:textAlignment w:val="top"/>
    </w:pPr>
    <w:rPr>
      <w:rFonts w:ascii="Arial" w:eastAsia="Arial Unicode MS" w:hAnsi="Arial" w:cs="Arial Unicode MS"/>
      <w:sz w:val="12"/>
      <w:szCs w:val="12"/>
    </w:rPr>
  </w:style>
  <w:style w:type="paragraph" w:styleId="Zhlav">
    <w:name w:val="header"/>
    <w:basedOn w:val="Normln"/>
    <w:link w:val="ZhlavChar"/>
    <w:rsid w:val="006139AC"/>
    <w:pPr>
      <w:tabs>
        <w:tab w:val="center" w:pos="4536"/>
        <w:tab w:val="right" w:pos="9072"/>
      </w:tabs>
    </w:pPr>
  </w:style>
  <w:style w:type="character" w:customStyle="1" w:styleId="ZhlavChar">
    <w:name w:val="Záhlaví Char"/>
    <w:basedOn w:val="Standardnpsmoodstavce"/>
    <w:link w:val="Zhlav"/>
    <w:rsid w:val="00D42037"/>
    <w:rPr>
      <w:rFonts w:ascii="Microsoft Sans Serif" w:hAnsi="Microsoft Sans Serif"/>
    </w:rPr>
  </w:style>
  <w:style w:type="paragraph" w:styleId="Obsah1">
    <w:name w:val="toc 1"/>
    <w:basedOn w:val="Normln"/>
    <w:next w:val="Normln"/>
    <w:autoRedefine/>
    <w:uiPriority w:val="39"/>
    <w:rsid w:val="00351A4F"/>
    <w:pPr>
      <w:tabs>
        <w:tab w:val="left" w:pos="960"/>
        <w:tab w:val="right" w:leader="dot" w:pos="10267"/>
      </w:tabs>
      <w:spacing w:line="240" w:lineRule="exact"/>
    </w:pPr>
  </w:style>
  <w:style w:type="paragraph" w:styleId="Obsah2">
    <w:name w:val="toc 2"/>
    <w:basedOn w:val="Normln"/>
    <w:next w:val="Normln"/>
    <w:autoRedefine/>
    <w:uiPriority w:val="39"/>
    <w:rsid w:val="00AB436A"/>
    <w:pPr>
      <w:ind w:left="240"/>
    </w:pPr>
  </w:style>
  <w:style w:type="paragraph" w:styleId="Obsah3">
    <w:name w:val="toc 3"/>
    <w:basedOn w:val="Normln"/>
    <w:next w:val="Normln"/>
    <w:autoRedefine/>
    <w:uiPriority w:val="39"/>
    <w:rsid w:val="00AB436A"/>
    <w:pPr>
      <w:ind w:left="480"/>
    </w:pPr>
  </w:style>
  <w:style w:type="paragraph" w:styleId="Obsah4">
    <w:name w:val="toc 4"/>
    <w:basedOn w:val="Normln"/>
    <w:next w:val="Normln"/>
    <w:autoRedefine/>
    <w:uiPriority w:val="39"/>
    <w:rsid w:val="006139AC"/>
    <w:pPr>
      <w:ind w:left="720"/>
    </w:pPr>
  </w:style>
  <w:style w:type="paragraph" w:styleId="Obsah5">
    <w:name w:val="toc 5"/>
    <w:basedOn w:val="Normln"/>
    <w:next w:val="Normln"/>
    <w:autoRedefine/>
    <w:uiPriority w:val="39"/>
    <w:rsid w:val="006139AC"/>
    <w:pPr>
      <w:ind w:left="960"/>
    </w:pPr>
  </w:style>
  <w:style w:type="paragraph" w:styleId="Obsah6">
    <w:name w:val="toc 6"/>
    <w:basedOn w:val="Normln"/>
    <w:next w:val="Normln"/>
    <w:autoRedefine/>
    <w:uiPriority w:val="39"/>
    <w:rsid w:val="006139AC"/>
    <w:pPr>
      <w:ind w:left="1200"/>
    </w:pPr>
  </w:style>
  <w:style w:type="paragraph" w:styleId="Obsah7">
    <w:name w:val="toc 7"/>
    <w:basedOn w:val="Normln"/>
    <w:next w:val="Normln"/>
    <w:autoRedefine/>
    <w:uiPriority w:val="39"/>
    <w:rsid w:val="006139AC"/>
    <w:pPr>
      <w:ind w:left="1440"/>
    </w:pPr>
  </w:style>
  <w:style w:type="paragraph" w:styleId="Obsah8">
    <w:name w:val="toc 8"/>
    <w:basedOn w:val="Normln"/>
    <w:next w:val="Normln"/>
    <w:autoRedefine/>
    <w:uiPriority w:val="39"/>
    <w:rsid w:val="006139AC"/>
    <w:pPr>
      <w:ind w:left="1680"/>
    </w:pPr>
  </w:style>
  <w:style w:type="paragraph" w:styleId="Obsah9">
    <w:name w:val="toc 9"/>
    <w:basedOn w:val="Normln"/>
    <w:next w:val="Normln"/>
    <w:autoRedefine/>
    <w:uiPriority w:val="39"/>
    <w:rsid w:val="006139AC"/>
    <w:pPr>
      <w:ind w:left="1920"/>
    </w:pPr>
  </w:style>
  <w:style w:type="character" w:styleId="Hypertextovodkaz">
    <w:name w:val="Hyperlink"/>
    <w:basedOn w:val="Standardnpsmoodstavce"/>
    <w:uiPriority w:val="99"/>
    <w:rsid w:val="006139AC"/>
    <w:rPr>
      <w:color w:val="0000FF"/>
      <w:u w:val="single"/>
    </w:rPr>
  </w:style>
  <w:style w:type="paragraph" w:customStyle="1" w:styleId="Popisdilaprvnistrana">
    <w:name w:val="Popis dila prvni strana"/>
    <w:basedOn w:val="Normln"/>
    <w:autoRedefine/>
    <w:rsid w:val="00EF1F88"/>
    <w:pPr>
      <w:spacing w:line="480" w:lineRule="auto"/>
      <w:jc w:val="center"/>
    </w:pPr>
    <w:rPr>
      <w:rFonts w:cs="Tahoma"/>
      <w:b/>
      <w:bCs/>
      <w:color w:val="0000FF"/>
      <w:sz w:val="32"/>
      <w:szCs w:val="40"/>
    </w:rPr>
  </w:style>
  <w:style w:type="paragraph" w:customStyle="1" w:styleId="Nazevdila">
    <w:name w:val="Nazev dila"/>
    <w:basedOn w:val="Nadpis2"/>
    <w:autoRedefine/>
    <w:rsid w:val="00763278"/>
    <w:pPr>
      <w:pBdr>
        <w:top w:val="thinThickThinSmallGap" w:sz="24" w:space="25" w:color="0066FF"/>
        <w:left w:val="thinThickThinSmallGap" w:sz="24" w:space="4" w:color="0066FF"/>
        <w:bottom w:val="thinThickThinSmallGap" w:sz="24" w:space="27" w:color="0066FF"/>
        <w:right w:val="thinThickThinSmallGap" w:sz="24" w:space="0" w:color="0066FF"/>
      </w:pBdr>
    </w:pPr>
    <w:rPr>
      <w:rFonts w:ascii="Microsoft Sans Serif" w:hAnsi="Microsoft Sans Serif"/>
      <w:bCs w:val="0"/>
      <w:caps/>
      <w:color w:val="0066FF"/>
      <w:spacing w:val="68"/>
      <w:sz w:val="44"/>
      <w:szCs w:val="44"/>
    </w:rPr>
  </w:style>
  <w:style w:type="paragraph" w:styleId="Titulek">
    <w:name w:val="caption"/>
    <w:basedOn w:val="Normln"/>
    <w:next w:val="Normln"/>
    <w:qFormat/>
    <w:rsid w:val="0025125D"/>
    <w:rPr>
      <w:b/>
      <w:bCs/>
    </w:rPr>
  </w:style>
  <w:style w:type="character" w:styleId="Siln">
    <w:name w:val="Strong"/>
    <w:basedOn w:val="Standardnpsmoodstavce"/>
    <w:uiPriority w:val="22"/>
    <w:qFormat/>
    <w:rsid w:val="0025125D"/>
    <w:rPr>
      <w:b/>
      <w:bCs/>
    </w:rPr>
  </w:style>
  <w:style w:type="character" w:styleId="Zdraznn">
    <w:name w:val="Emphasis"/>
    <w:basedOn w:val="Standardnpsmoodstavce"/>
    <w:qFormat/>
    <w:rsid w:val="0025125D"/>
    <w:rPr>
      <w:i/>
      <w:iCs/>
    </w:rPr>
  </w:style>
  <w:style w:type="paragraph" w:styleId="Vrazncitt">
    <w:name w:val="Intense Quote"/>
    <w:basedOn w:val="Normln"/>
    <w:next w:val="Normln"/>
    <w:link w:val="VrazncittChar"/>
    <w:uiPriority w:val="30"/>
    <w:qFormat/>
    <w:rsid w:val="0025125D"/>
    <w:pPr>
      <w:pBdr>
        <w:bottom w:val="single" w:sz="4" w:space="4" w:color="4F81BD"/>
      </w:pBdr>
      <w:spacing w:before="200" w:after="280"/>
      <w:ind w:left="936" w:right="936"/>
    </w:pPr>
    <w:rPr>
      <w:b/>
      <w:bCs/>
      <w:i/>
      <w:iCs/>
      <w:color w:val="4F81BD"/>
    </w:rPr>
  </w:style>
  <w:style w:type="character" w:customStyle="1" w:styleId="VrazncittChar">
    <w:name w:val="Výrazný citát Char"/>
    <w:basedOn w:val="Standardnpsmoodstavce"/>
    <w:link w:val="Vrazncitt"/>
    <w:uiPriority w:val="30"/>
    <w:rsid w:val="0025125D"/>
    <w:rPr>
      <w:rFonts w:ascii="Microsoft Sans Serif" w:hAnsi="Microsoft Sans Serif"/>
      <w:b/>
      <w:bCs/>
      <w:i/>
      <w:iCs/>
      <w:color w:val="4F81BD"/>
    </w:rPr>
  </w:style>
  <w:style w:type="character" w:styleId="Zdraznnintenzivn">
    <w:name w:val="Intense Emphasis"/>
    <w:basedOn w:val="Standardnpsmoodstavce"/>
    <w:uiPriority w:val="21"/>
    <w:qFormat/>
    <w:rsid w:val="0025125D"/>
    <w:rPr>
      <w:b/>
      <w:bCs/>
      <w:i/>
      <w:iCs/>
      <w:color w:val="4F81BD"/>
    </w:rPr>
  </w:style>
  <w:style w:type="paragraph" w:styleId="Nadpisobsahu">
    <w:name w:val="TOC Heading"/>
    <w:basedOn w:val="Nadpis1"/>
    <w:next w:val="Normln"/>
    <w:uiPriority w:val="39"/>
    <w:unhideWhenUsed/>
    <w:qFormat/>
    <w:rsid w:val="00D309EC"/>
    <w:pPr>
      <w:keepLines/>
      <w:numPr>
        <w:numId w:val="0"/>
      </w:numPr>
      <w:spacing w:before="480" w:line="276" w:lineRule="auto"/>
      <w:outlineLvl w:val="9"/>
    </w:pPr>
    <w:rPr>
      <w:rFonts w:ascii="Cambria" w:hAnsi="Cambria"/>
      <w:bCs w:val="0"/>
      <w:color w:val="365F91"/>
      <w:lang w:eastAsia="en-US"/>
    </w:rPr>
  </w:style>
  <w:style w:type="table" w:styleId="Mkatabulky">
    <w:name w:val="Table Grid"/>
    <w:basedOn w:val="Normlntabulka"/>
    <w:rsid w:val="00A627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bubliny">
    <w:name w:val="Balloon Text"/>
    <w:basedOn w:val="Normln"/>
    <w:link w:val="TextbublinyChar"/>
    <w:uiPriority w:val="99"/>
    <w:semiHidden/>
    <w:unhideWhenUsed/>
    <w:rsid w:val="007D73E5"/>
    <w:pPr>
      <w:spacing w:line="240" w:lineRule="auto"/>
    </w:pPr>
    <w:rPr>
      <w:rFonts w:cs="Tahoma"/>
      <w:sz w:val="16"/>
      <w:szCs w:val="16"/>
    </w:rPr>
  </w:style>
  <w:style w:type="character" w:customStyle="1" w:styleId="TextbublinyChar">
    <w:name w:val="Text bubliny Char"/>
    <w:basedOn w:val="Standardnpsmoodstavce"/>
    <w:link w:val="Textbubliny"/>
    <w:uiPriority w:val="99"/>
    <w:semiHidden/>
    <w:rsid w:val="007D73E5"/>
    <w:rPr>
      <w:rFonts w:ascii="Tahoma" w:hAnsi="Tahoma" w:cs="Tahoma"/>
      <w:sz w:val="16"/>
      <w:szCs w:val="16"/>
    </w:rPr>
  </w:style>
  <w:style w:type="paragraph" w:styleId="Odstavecseseznamem">
    <w:name w:val="List Paragraph"/>
    <w:basedOn w:val="Normln"/>
    <w:link w:val="OdstavecseseznamemChar"/>
    <w:uiPriority w:val="34"/>
    <w:qFormat/>
    <w:rsid w:val="001218DA"/>
    <w:pPr>
      <w:spacing w:line="240" w:lineRule="auto"/>
      <w:ind w:left="720" w:firstLine="0"/>
    </w:pPr>
    <w:rPr>
      <w:rFonts w:ascii="Calibri" w:eastAsia="Calibri" w:hAnsi="Calibri"/>
      <w:sz w:val="22"/>
      <w:szCs w:val="22"/>
      <w:lang w:eastAsia="en-US"/>
    </w:rPr>
  </w:style>
  <w:style w:type="character" w:customStyle="1" w:styleId="OdstavecseseznamemChar">
    <w:name w:val="Odstavec se seznamem Char"/>
    <w:basedOn w:val="Standardnpsmoodstavce"/>
    <w:link w:val="Odstavecseseznamem"/>
    <w:uiPriority w:val="34"/>
    <w:rsid w:val="000A0E56"/>
    <w:rPr>
      <w:rFonts w:ascii="Calibri" w:eastAsia="Calibri" w:hAnsi="Calibri"/>
      <w:sz w:val="22"/>
      <w:szCs w:val="22"/>
      <w:lang w:eastAsia="en-US"/>
    </w:rPr>
  </w:style>
  <w:style w:type="paragraph" w:customStyle="1" w:styleId="font5">
    <w:name w:val="font5"/>
    <w:basedOn w:val="Normln"/>
    <w:rsid w:val="00A70A57"/>
    <w:pPr>
      <w:spacing w:before="100" w:beforeAutospacing="1" w:after="100" w:afterAutospacing="1"/>
    </w:pPr>
    <w:rPr>
      <w:rFonts w:ascii="Arial" w:eastAsia="Arial Unicode MS" w:hAnsi="Arial" w:cs="Arial"/>
      <w:sz w:val="18"/>
      <w:szCs w:val="18"/>
    </w:rPr>
  </w:style>
  <w:style w:type="paragraph" w:customStyle="1" w:styleId="Default">
    <w:name w:val="Default"/>
    <w:rsid w:val="00EB3AF1"/>
    <w:pPr>
      <w:autoSpaceDE w:val="0"/>
      <w:autoSpaceDN w:val="0"/>
      <w:adjustRightInd w:val="0"/>
    </w:pPr>
    <w:rPr>
      <w:rFonts w:ascii="Arial" w:hAnsi="Arial" w:cs="Arial"/>
      <w:color w:val="000000"/>
      <w:sz w:val="24"/>
      <w:szCs w:val="24"/>
    </w:rPr>
  </w:style>
  <w:style w:type="paragraph" w:styleId="Bezmezer">
    <w:name w:val="No Spacing"/>
    <w:uiPriority w:val="1"/>
    <w:qFormat/>
    <w:rsid w:val="00134454"/>
    <w:pPr>
      <w:widowControl w:val="0"/>
      <w:jc w:val="both"/>
    </w:pPr>
  </w:style>
  <w:style w:type="paragraph" w:styleId="Normlnweb">
    <w:name w:val="Normal (Web)"/>
    <w:basedOn w:val="Normln"/>
    <w:semiHidden/>
    <w:unhideWhenUsed/>
    <w:rsid w:val="006E36C5"/>
    <w:pPr>
      <w:spacing w:before="100" w:beforeAutospacing="1" w:after="100" w:afterAutospacing="1" w:line="240" w:lineRule="auto"/>
      <w:ind w:firstLine="0"/>
    </w:pPr>
    <w:rPr>
      <w:rFonts w:ascii="Times New Roman" w:hAnsi="Times New Roman"/>
      <w:sz w:val="24"/>
      <w:szCs w:val="24"/>
    </w:rPr>
  </w:style>
  <w:style w:type="character" w:customStyle="1" w:styleId="apple-converted-space">
    <w:name w:val="apple-converted-space"/>
    <w:basedOn w:val="Standardnpsmoodstavce"/>
    <w:rsid w:val="006E36C5"/>
  </w:style>
  <w:style w:type="paragraph" w:styleId="Prosttext">
    <w:name w:val="Plain Text"/>
    <w:basedOn w:val="Normln"/>
    <w:link w:val="ProsttextChar"/>
    <w:uiPriority w:val="99"/>
    <w:unhideWhenUsed/>
    <w:rsid w:val="00697CF0"/>
    <w:pPr>
      <w:spacing w:line="240" w:lineRule="auto"/>
      <w:ind w:firstLine="0"/>
    </w:pPr>
    <w:rPr>
      <w:rFonts w:ascii="Calibri" w:eastAsiaTheme="minorHAnsi" w:hAnsi="Calibri" w:cstheme="minorBidi"/>
      <w:sz w:val="22"/>
      <w:szCs w:val="21"/>
      <w:lang w:val="en-US" w:eastAsia="en-US"/>
    </w:rPr>
  </w:style>
  <w:style w:type="character" w:customStyle="1" w:styleId="ProsttextChar">
    <w:name w:val="Prostý text Char"/>
    <w:basedOn w:val="Standardnpsmoodstavce"/>
    <w:link w:val="Prosttext"/>
    <w:uiPriority w:val="99"/>
    <w:rsid w:val="00697CF0"/>
    <w:rPr>
      <w:rFonts w:ascii="Calibri" w:eastAsiaTheme="minorHAnsi" w:hAnsi="Calibri" w:cstheme="minorBidi"/>
      <w:sz w:val="22"/>
      <w:szCs w:val="21"/>
      <w:lang w:val="en-US" w:eastAsia="en-US"/>
    </w:rPr>
  </w:style>
  <w:style w:type="paragraph" w:customStyle="1" w:styleId="xl79">
    <w:name w:val="xl79"/>
    <w:basedOn w:val="Normln"/>
    <w:rsid w:val="008F5710"/>
    <w:pPr>
      <w:pBdr>
        <w:left w:val="single" w:sz="4" w:space="0" w:color="auto"/>
        <w:bottom w:val="double" w:sz="6" w:space="0" w:color="auto"/>
        <w:right w:val="double" w:sz="6" w:space="0" w:color="auto"/>
      </w:pBdr>
      <w:spacing w:before="100" w:beforeAutospacing="1" w:after="100" w:afterAutospacing="1"/>
      <w:jc w:val="both"/>
    </w:pPr>
    <w:rPr>
      <w:rFonts w:ascii="Arial" w:eastAsia="Arial Unicode MS" w:hAnsi="Arial" w:cs="Arial Unicode MS"/>
    </w:rPr>
  </w:style>
  <w:style w:type="paragraph" w:styleId="Rozloendokumentu">
    <w:name w:val="Document Map"/>
    <w:basedOn w:val="Normln"/>
    <w:link w:val="RozloendokumentuChar"/>
    <w:uiPriority w:val="99"/>
    <w:semiHidden/>
    <w:unhideWhenUsed/>
    <w:rsid w:val="004527B4"/>
    <w:pPr>
      <w:spacing w:line="240" w:lineRule="auto"/>
    </w:pPr>
    <w:rPr>
      <w:rFonts w:cs="Tahoma"/>
      <w:sz w:val="16"/>
      <w:szCs w:val="16"/>
    </w:rPr>
  </w:style>
  <w:style w:type="character" w:customStyle="1" w:styleId="RozloendokumentuChar">
    <w:name w:val="Rozložení dokumentu Char"/>
    <w:basedOn w:val="Standardnpsmoodstavce"/>
    <w:link w:val="Rozloendokumentu"/>
    <w:uiPriority w:val="99"/>
    <w:semiHidden/>
    <w:rsid w:val="004527B4"/>
    <w:rPr>
      <w:rFonts w:ascii="Tahoma" w:hAnsi="Tahoma" w:cs="Tahoma"/>
      <w:sz w:val="16"/>
      <w:szCs w:val="16"/>
    </w:rPr>
  </w:style>
  <w:style w:type="numbering" w:customStyle="1" w:styleId="Styl1">
    <w:name w:val="Styl1"/>
    <w:uiPriority w:val="99"/>
    <w:rsid w:val="00C22A77"/>
    <w:pPr>
      <w:numPr>
        <w:numId w:val="1"/>
      </w:numPr>
    </w:pPr>
  </w:style>
  <w:style w:type="paragraph" w:styleId="Revize">
    <w:name w:val="Revision"/>
    <w:hidden/>
    <w:uiPriority w:val="99"/>
    <w:semiHidden/>
    <w:rsid w:val="00A13C54"/>
    <w:rPr>
      <w:rFonts w:ascii="Tahoma" w:hAnsi="Tahoma"/>
    </w:rPr>
  </w:style>
  <w:style w:type="character" w:styleId="Odkaznakoment">
    <w:name w:val="annotation reference"/>
    <w:basedOn w:val="Standardnpsmoodstavce"/>
    <w:uiPriority w:val="99"/>
    <w:semiHidden/>
    <w:unhideWhenUsed/>
    <w:rsid w:val="00926F94"/>
    <w:rPr>
      <w:sz w:val="16"/>
      <w:szCs w:val="16"/>
    </w:rPr>
  </w:style>
  <w:style w:type="paragraph" w:styleId="Textkomente">
    <w:name w:val="annotation text"/>
    <w:basedOn w:val="Normln"/>
    <w:link w:val="TextkomenteChar"/>
    <w:uiPriority w:val="99"/>
    <w:unhideWhenUsed/>
    <w:rsid w:val="00926F94"/>
    <w:pPr>
      <w:spacing w:line="240" w:lineRule="auto"/>
    </w:pPr>
  </w:style>
  <w:style w:type="character" w:customStyle="1" w:styleId="TextkomenteChar">
    <w:name w:val="Text komentáře Char"/>
    <w:basedOn w:val="Standardnpsmoodstavce"/>
    <w:link w:val="Textkomente"/>
    <w:uiPriority w:val="99"/>
    <w:rsid w:val="00926F94"/>
    <w:rPr>
      <w:rFonts w:ascii="Tahoma" w:hAnsi="Tahoma"/>
    </w:rPr>
  </w:style>
  <w:style w:type="paragraph" w:styleId="Pedmtkomente">
    <w:name w:val="annotation subject"/>
    <w:basedOn w:val="Textkomente"/>
    <w:next w:val="Textkomente"/>
    <w:link w:val="PedmtkomenteChar"/>
    <w:uiPriority w:val="99"/>
    <w:semiHidden/>
    <w:unhideWhenUsed/>
    <w:rsid w:val="00926F94"/>
    <w:rPr>
      <w:b/>
      <w:bCs/>
    </w:rPr>
  </w:style>
  <w:style w:type="character" w:customStyle="1" w:styleId="PedmtkomenteChar">
    <w:name w:val="Předmět komentáře Char"/>
    <w:basedOn w:val="TextkomenteChar"/>
    <w:link w:val="Pedmtkomente"/>
    <w:uiPriority w:val="99"/>
    <w:semiHidden/>
    <w:rsid w:val="00926F94"/>
    <w:rPr>
      <w:rFonts w:ascii="Tahoma" w:hAnsi="Tahoma"/>
      <w:b/>
      <w:bCs/>
    </w:rPr>
  </w:style>
  <w:style w:type="character" w:customStyle="1" w:styleId="Nevyeenzmnka1">
    <w:name w:val="Nevyřešená zmínka1"/>
    <w:basedOn w:val="Standardnpsmoodstavce"/>
    <w:uiPriority w:val="99"/>
    <w:semiHidden/>
    <w:unhideWhenUsed/>
    <w:rsid w:val="00CA1DA9"/>
    <w:rPr>
      <w:color w:val="605E5C"/>
      <w:shd w:val="clear" w:color="auto" w:fill="E1DFDD"/>
    </w:rPr>
  </w:style>
  <w:style w:type="paragraph" w:styleId="Textpoznpodarou">
    <w:name w:val="footnote text"/>
    <w:basedOn w:val="Normln"/>
    <w:link w:val="TextpoznpodarouChar"/>
    <w:uiPriority w:val="99"/>
    <w:semiHidden/>
    <w:unhideWhenUsed/>
    <w:rsid w:val="00D12C76"/>
    <w:pPr>
      <w:spacing w:line="240" w:lineRule="auto"/>
    </w:pPr>
  </w:style>
  <w:style w:type="character" w:customStyle="1" w:styleId="TextpoznpodarouChar">
    <w:name w:val="Text pozn. pod čarou Char"/>
    <w:basedOn w:val="Standardnpsmoodstavce"/>
    <w:link w:val="Textpoznpodarou"/>
    <w:uiPriority w:val="99"/>
    <w:semiHidden/>
    <w:rsid w:val="00D12C76"/>
    <w:rPr>
      <w:rFonts w:ascii="Tahoma" w:hAnsi="Tahoma"/>
    </w:rPr>
  </w:style>
  <w:style w:type="character" w:styleId="Znakapoznpodarou">
    <w:name w:val="footnote reference"/>
    <w:semiHidden/>
    <w:rsid w:val="00D12C76"/>
    <w:rPr>
      <w:vertAlign w:val="superscript"/>
    </w:rPr>
  </w:style>
  <w:style w:type="paragraph" w:customStyle="1" w:styleId="lnek-Podnadpis">
    <w:name w:val="Článek - Podnadpis"/>
    <w:basedOn w:val="Normln"/>
    <w:qFormat/>
    <w:rsid w:val="003C1353"/>
    <w:pPr>
      <w:keepNext/>
      <w:keepLines/>
      <w:tabs>
        <w:tab w:val="left" w:pos="567"/>
      </w:tabs>
      <w:spacing w:after="240" w:line="240" w:lineRule="auto"/>
      <w:ind w:left="1701" w:right="1701" w:firstLine="0"/>
      <w:jc w:val="center"/>
    </w:pPr>
    <w:rPr>
      <w:rFonts w:ascii="Times New Roman" w:hAnsi="Times New Roman"/>
      <w:b/>
      <w:sz w:val="24"/>
      <w:szCs w:val="24"/>
    </w:rPr>
  </w:style>
  <w:style w:type="character" w:customStyle="1" w:styleId="Nevyeenzmnka2">
    <w:name w:val="Nevyřešená zmínka2"/>
    <w:basedOn w:val="Standardnpsmoodstavce"/>
    <w:uiPriority w:val="99"/>
    <w:semiHidden/>
    <w:unhideWhenUsed/>
    <w:rsid w:val="009639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37911">
      <w:bodyDiv w:val="1"/>
      <w:marLeft w:val="0"/>
      <w:marRight w:val="0"/>
      <w:marTop w:val="0"/>
      <w:marBottom w:val="0"/>
      <w:divBdr>
        <w:top w:val="none" w:sz="0" w:space="0" w:color="auto"/>
        <w:left w:val="none" w:sz="0" w:space="0" w:color="auto"/>
        <w:bottom w:val="none" w:sz="0" w:space="0" w:color="auto"/>
        <w:right w:val="none" w:sz="0" w:space="0" w:color="auto"/>
      </w:divBdr>
    </w:div>
    <w:div w:id="17708393">
      <w:bodyDiv w:val="1"/>
      <w:marLeft w:val="0"/>
      <w:marRight w:val="0"/>
      <w:marTop w:val="0"/>
      <w:marBottom w:val="0"/>
      <w:divBdr>
        <w:top w:val="none" w:sz="0" w:space="0" w:color="auto"/>
        <w:left w:val="none" w:sz="0" w:space="0" w:color="auto"/>
        <w:bottom w:val="none" w:sz="0" w:space="0" w:color="auto"/>
        <w:right w:val="none" w:sz="0" w:space="0" w:color="auto"/>
      </w:divBdr>
    </w:div>
    <w:div w:id="30347772">
      <w:bodyDiv w:val="1"/>
      <w:marLeft w:val="0"/>
      <w:marRight w:val="0"/>
      <w:marTop w:val="0"/>
      <w:marBottom w:val="0"/>
      <w:divBdr>
        <w:top w:val="none" w:sz="0" w:space="0" w:color="auto"/>
        <w:left w:val="none" w:sz="0" w:space="0" w:color="auto"/>
        <w:bottom w:val="none" w:sz="0" w:space="0" w:color="auto"/>
        <w:right w:val="none" w:sz="0" w:space="0" w:color="auto"/>
      </w:divBdr>
    </w:div>
    <w:div w:id="36316565">
      <w:bodyDiv w:val="1"/>
      <w:marLeft w:val="0"/>
      <w:marRight w:val="0"/>
      <w:marTop w:val="0"/>
      <w:marBottom w:val="0"/>
      <w:divBdr>
        <w:top w:val="none" w:sz="0" w:space="0" w:color="auto"/>
        <w:left w:val="none" w:sz="0" w:space="0" w:color="auto"/>
        <w:bottom w:val="none" w:sz="0" w:space="0" w:color="auto"/>
        <w:right w:val="none" w:sz="0" w:space="0" w:color="auto"/>
      </w:divBdr>
    </w:div>
    <w:div w:id="39944174">
      <w:bodyDiv w:val="1"/>
      <w:marLeft w:val="0"/>
      <w:marRight w:val="0"/>
      <w:marTop w:val="0"/>
      <w:marBottom w:val="0"/>
      <w:divBdr>
        <w:top w:val="none" w:sz="0" w:space="0" w:color="auto"/>
        <w:left w:val="none" w:sz="0" w:space="0" w:color="auto"/>
        <w:bottom w:val="none" w:sz="0" w:space="0" w:color="auto"/>
        <w:right w:val="none" w:sz="0" w:space="0" w:color="auto"/>
      </w:divBdr>
    </w:div>
    <w:div w:id="66347505">
      <w:bodyDiv w:val="1"/>
      <w:marLeft w:val="0"/>
      <w:marRight w:val="0"/>
      <w:marTop w:val="0"/>
      <w:marBottom w:val="0"/>
      <w:divBdr>
        <w:top w:val="none" w:sz="0" w:space="0" w:color="auto"/>
        <w:left w:val="none" w:sz="0" w:space="0" w:color="auto"/>
        <w:bottom w:val="none" w:sz="0" w:space="0" w:color="auto"/>
        <w:right w:val="none" w:sz="0" w:space="0" w:color="auto"/>
      </w:divBdr>
    </w:div>
    <w:div w:id="70740594">
      <w:bodyDiv w:val="1"/>
      <w:marLeft w:val="0"/>
      <w:marRight w:val="0"/>
      <w:marTop w:val="0"/>
      <w:marBottom w:val="0"/>
      <w:divBdr>
        <w:top w:val="none" w:sz="0" w:space="0" w:color="auto"/>
        <w:left w:val="none" w:sz="0" w:space="0" w:color="auto"/>
        <w:bottom w:val="none" w:sz="0" w:space="0" w:color="auto"/>
        <w:right w:val="none" w:sz="0" w:space="0" w:color="auto"/>
      </w:divBdr>
    </w:div>
    <w:div w:id="73091171">
      <w:bodyDiv w:val="1"/>
      <w:marLeft w:val="0"/>
      <w:marRight w:val="0"/>
      <w:marTop w:val="0"/>
      <w:marBottom w:val="0"/>
      <w:divBdr>
        <w:top w:val="none" w:sz="0" w:space="0" w:color="auto"/>
        <w:left w:val="none" w:sz="0" w:space="0" w:color="auto"/>
        <w:bottom w:val="none" w:sz="0" w:space="0" w:color="auto"/>
        <w:right w:val="none" w:sz="0" w:space="0" w:color="auto"/>
      </w:divBdr>
    </w:div>
    <w:div w:id="83378941">
      <w:bodyDiv w:val="1"/>
      <w:marLeft w:val="0"/>
      <w:marRight w:val="0"/>
      <w:marTop w:val="0"/>
      <w:marBottom w:val="0"/>
      <w:divBdr>
        <w:top w:val="none" w:sz="0" w:space="0" w:color="auto"/>
        <w:left w:val="none" w:sz="0" w:space="0" w:color="auto"/>
        <w:bottom w:val="none" w:sz="0" w:space="0" w:color="auto"/>
        <w:right w:val="none" w:sz="0" w:space="0" w:color="auto"/>
      </w:divBdr>
    </w:div>
    <w:div w:id="96171233">
      <w:bodyDiv w:val="1"/>
      <w:marLeft w:val="0"/>
      <w:marRight w:val="0"/>
      <w:marTop w:val="0"/>
      <w:marBottom w:val="0"/>
      <w:divBdr>
        <w:top w:val="none" w:sz="0" w:space="0" w:color="auto"/>
        <w:left w:val="none" w:sz="0" w:space="0" w:color="auto"/>
        <w:bottom w:val="none" w:sz="0" w:space="0" w:color="auto"/>
        <w:right w:val="none" w:sz="0" w:space="0" w:color="auto"/>
      </w:divBdr>
    </w:div>
    <w:div w:id="104036404">
      <w:bodyDiv w:val="1"/>
      <w:marLeft w:val="0"/>
      <w:marRight w:val="0"/>
      <w:marTop w:val="0"/>
      <w:marBottom w:val="0"/>
      <w:divBdr>
        <w:top w:val="none" w:sz="0" w:space="0" w:color="auto"/>
        <w:left w:val="none" w:sz="0" w:space="0" w:color="auto"/>
        <w:bottom w:val="none" w:sz="0" w:space="0" w:color="auto"/>
        <w:right w:val="none" w:sz="0" w:space="0" w:color="auto"/>
      </w:divBdr>
    </w:div>
    <w:div w:id="111483279">
      <w:bodyDiv w:val="1"/>
      <w:marLeft w:val="0"/>
      <w:marRight w:val="0"/>
      <w:marTop w:val="0"/>
      <w:marBottom w:val="0"/>
      <w:divBdr>
        <w:top w:val="none" w:sz="0" w:space="0" w:color="auto"/>
        <w:left w:val="none" w:sz="0" w:space="0" w:color="auto"/>
        <w:bottom w:val="none" w:sz="0" w:space="0" w:color="auto"/>
        <w:right w:val="none" w:sz="0" w:space="0" w:color="auto"/>
      </w:divBdr>
    </w:div>
    <w:div w:id="119425605">
      <w:bodyDiv w:val="1"/>
      <w:marLeft w:val="0"/>
      <w:marRight w:val="0"/>
      <w:marTop w:val="0"/>
      <w:marBottom w:val="0"/>
      <w:divBdr>
        <w:top w:val="none" w:sz="0" w:space="0" w:color="auto"/>
        <w:left w:val="none" w:sz="0" w:space="0" w:color="auto"/>
        <w:bottom w:val="none" w:sz="0" w:space="0" w:color="auto"/>
        <w:right w:val="none" w:sz="0" w:space="0" w:color="auto"/>
      </w:divBdr>
    </w:div>
    <w:div w:id="124929250">
      <w:bodyDiv w:val="1"/>
      <w:marLeft w:val="0"/>
      <w:marRight w:val="0"/>
      <w:marTop w:val="0"/>
      <w:marBottom w:val="0"/>
      <w:divBdr>
        <w:top w:val="none" w:sz="0" w:space="0" w:color="auto"/>
        <w:left w:val="none" w:sz="0" w:space="0" w:color="auto"/>
        <w:bottom w:val="none" w:sz="0" w:space="0" w:color="auto"/>
        <w:right w:val="none" w:sz="0" w:space="0" w:color="auto"/>
      </w:divBdr>
    </w:div>
    <w:div w:id="149249186">
      <w:bodyDiv w:val="1"/>
      <w:marLeft w:val="0"/>
      <w:marRight w:val="0"/>
      <w:marTop w:val="0"/>
      <w:marBottom w:val="0"/>
      <w:divBdr>
        <w:top w:val="none" w:sz="0" w:space="0" w:color="auto"/>
        <w:left w:val="none" w:sz="0" w:space="0" w:color="auto"/>
        <w:bottom w:val="none" w:sz="0" w:space="0" w:color="auto"/>
        <w:right w:val="none" w:sz="0" w:space="0" w:color="auto"/>
      </w:divBdr>
    </w:div>
    <w:div w:id="156463698">
      <w:bodyDiv w:val="1"/>
      <w:marLeft w:val="0"/>
      <w:marRight w:val="0"/>
      <w:marTop w:val="0"/>
      <w:marBottom w:val="0"/>
      <w:divBdr>
        <w:top w:val="none" w:sz="0" w:space="0" w:color="auto"/>
        <w:left w:val="none" w:sz="0" w:space="0" w:color="auto"/>
        <w:bottom w:val="none" w:sz="0" w:space="0" w:color="auto"/>
        <w:right w:val="none" w:sz="0" w:space="0" w:color="auto"/>
      </w:divBdr>
    </w:div>
    <w:div w:id="164133051">
      <w:bodyDiv w:val="1"/>
      <w:marLeft w:val="0"/>
      <w:marRight w:val="0"/>
      <w:marTop w:val="0"/>
      <w:marBottom w:val="0"/>
      <w:divBdr>
        <w:top w:val="none" w:sz="0" w:space="0" w:color="auto"/>
        <w:left w:val="none" w:sz="0" w:space="0" w:color="auto"/>
        <w:bottom w:val="none" w:sz="0" w:space="0" w:color="auto"/>
        <w:right w:val="none" w:sz="0" w:space="0" w:color="auto"/>
      </w:divBdr>
    </w:div>
    <w:div w:id="165898818">
      <w:bodyDiv w:val="1"/>
      <w:marLeft w:val="0"/>
      <w:marRight w:val="0"/>
      <w:marTop w:val="0"/>
      <w:marBottom w:val="0"/>
      <w:divBdr>
        <w:top w:val="none" w:sz="0" w:space="0" w:color="auto"/>
        <w:left w:val="none" w:sz="0" w:space="0" w:color="auto"/>
        <w:bottom w:val="none" w:sz="0" w:space="0" w:color="auto"/>
        <w:right w:val="none" w:sz="0" w:space="0" w:color="auto"/>
      </w:divBdr>
    </w:div>
    <w:div w:id="188878865">
      <w:bodyDiv w:val="1"/>
      <w:marLeft w:val="0"/>
      <w:marRight w:val="0"/>
      <w:marTop w:val="0"/>
      <w:marBottom w:val="0"/>
      <w:divBdr>
        <w:top w:val="none" w:sz="0" w:space="0" w:color="auto"/>
        <w:left w:val="none" w:sz="0" w:space="0" w:color="auto"/>
        <w:bottom w:val="none" w:sz="0" w:space="0" w:color="auto"/>
        <w:right w:val="none" w:sz="0" w:space="0" w:color="auto"/>
      </w:divBdr>
    </w:div>
    <w:div w:id="194932265">
      <w:bodyDiv w:val="1"/>
      <w:marLeft w:val="0"/>
      <w:marRight w:val="0"/>
      <w:marTop w:val="0"/>
      <w:marBottom w:val="0"/>
      <w:divBdr>
        <w:top w:val="none" w:sz="0" w:space="0" w:color="auto"/>
        <w:left w:val="none" w:sz="0" w:space="0" w:color="auto"/>
        <w:bottom w:val="none" w:sz="0" w:space="0" w:color="auto"/>
        <w:right w:val="none" w:sz="0" w:space="0" w:color="auto"/>
      </w:divBdr>
    </w:div>
    <w:div w:id="198208666">
      <w:bodyDiv w:val="1"/>
      <w:marLeft w:val="0"/>
      <w:marRight w:val="0"/>
      <w:marTop w:val="0"/>
      <w:marBottom w:val="0"/>
      <w:divBdr>
        <w:top w:val="none" w:sz="0" w:space="0" w:color="auto"/>
        <w:left w:val="none" w:sz="0" w:space="0" w:color="auto"/>
        <w:bottom w:val="none" w:sz="0" w:space="0" w:color="auto"/>
        <w:right w:val="none" w:sz="0" w:space="0" w:color="auto"/>
      </w:divBdr>
    </w:div>
    <w:div w:id="215285777">
      <w:bodyDiv w:val="1"/>
      <w:marLeft w:val="0"/>
      <w:marRight w:val="0"/>
      <w:marTop w:val="0"/>
      <w:marBottom w:val="0"/>
      <w:divBdr>
        <w:top w:val="none" w:sz="0" w:space="0" w:color="auto"/>
        <w:left w:val="none" w:sz="0" w:space="0" w:color="auto"/>
        <w:bottom w:val="none" w:sz="0" w:space="0" w:color="auto"/>
        <w:right w:val="none" w:sz="0" w:space="0" w:color="auto"/>
      </w:divBdr>
    </w:div>
    <w:div w:id="229997762">
      <w:bodyDiv w:val="1"/>
      <w:marLeft w:val="0"/>
      <w:marRight w:val="0"/>
      <w:marTop w:val="0"/>
      <w:marBottom w:val="0"/>
      <w:divBdr>
        <w:top w:val="none" w:sz="0" w:space="0" w:color="auto"/>
        <w:left w:val="none" w:sz="0" w:space="0" w:color="auto"/>
        <w:bottom w:val="none" w:sz="0" w:space="0" w:color="auto"/>
        <w:right w:val="none" w:sz="0" w:space="0" w:color="auto"/>
      </w:divBdr>
    </w:div>
    <w:div w:id="233783477">
      <w:bodyDiv w:val="1"/>
      <w:marLeft w:val="0"/>
      <w:marRight w:val="0"/>
      <w:marTop w:val="0"/>
      <w:marBottom w:val="0"/>
      <w:divBdr>
        <w:top w:val="none" w:sz="0" w:space="0" w:color="auto"/>
        <w:left w:val="none" w:sz="0" w:space="0" w:color="auto"/>
        <w:bottom w:val="none" w:sz="0" w:space="0" w:color="auto"/>
        <w:right w:val="none" w:sz="0" w:space="0" w:color="auto"/>
      </w:divBdr>
    </w:div>
    <w:div w:id="235676130">
      <w:bodyDiv w:val="1"/>
      <w:marLeft w:val="0"/>
      <w:marRight w:val="0"/>
      <w:marTop w:val="0"/>
      <w:marBottom w:val="0"/>
      <w:divBdr>
        <w:top w:val="none" w:sz="0" w:space="0" w:color="auto"/>
        <w:left w:val="none" w:sz="0" w:space="0" w:color="auto"/>
        <w:bottom w:val="none" w:sz="0" w:space="0" w:color="auto"/>
        <w:right w:val="none" w:sz="0" w:space="0" w:color="auto"/>
      </w:divBdr>
    </w:div>
    <w:div w:id="264118580">
      <w:bodyDiv w:val="1"/>
      <w:marLeft w:val="0"/>
      <w:marRight w:val="0"/>
      <w:marTop w:val="0"/>
      <w:marBottom w:val="0"/>
      <w:divBdr>
        <w:top w:val="none" w:sz="0" w:space="0" w:color="auto"/>
        <w:left w:val="none" w:sz="0" w:space="0" w:color="auto"/>
        <w:bottom w:val="none" w:sz="0" w:space="0" w:color="auto"/>
        <w:right w:val="none" w:sz="0" w:space="0" w:color="auto"/>
      </w:divBdr>
    </w:div>
    <w:div w:id="264728565">
      <w:bodyDiv w:val="1"/>
      <w:marLeft w:val="0"/>
      <w:marRight w:val="0"/>
      <w:marTop w:val="0"/>
      <w:marBottom w:val="0"/>
      <w:divBdr>
        <w:top w:val="none" w:sz="0" w:space="0" w:color="auto"/>
        <w:left w:val="none" w:sz="0" w:space="0" w:color="auto"/>
        <w:bottom w:val="none" w:sz="0" w:space="0" w:color="auto"/>
        <w:right w:val="none" w:sz="0" w:space="0" w:color="auto"/>
      </w:divBdr>
    </w:div>
    <w:div w:id="275716522">
      <w:bodyDiv w:val="1"/>
      <w:marLeft w:val="0"/>
      <w:marRight w:val="0"/>
      <w:marTop w:val="0"/>
      <w:marBottom w:val="0"/>
      <w:divBdr>
        <w:top w:val="none" w:sz="0" w:space="0" w:color="auto"/>
        <w:left w:val="none" w:sz="0" w:space="0" w:color="auto"/>
        <w:bottom w:val="none" w:sz="0" w:space="0" w:color="auto"/>
        <w:right w:val="none" w:sz="0" w:space="0" w:color="auto"/>
      </w:divBdr>
    </w:div>
    <w:div w:id="287318148">
      <w:bodyDiv w:val="1"/>
      <w:marLeft w:val="0"/>
      <w:marRight w:val="0"/>
      <w:marTop w:val="0"/>
      <w:marBottom w:val="0"/>
      <w:divBdr>
        <w:top w:val="none" w:sz="0" w:space="0" w:color="auto"/>
        <w:left w:val="none" w:sz="0" w:space="0" w:color="auto"/>
        <w:bottom w:val="none" w:sz="0" w:space="0" w:color="auto"/>
        <w:right w:val="none" w:sz="0" w:space="0" w:color="auto"/>
      </w:divBdr>
    </w:div>
    <w:div w:id="312105173">
      <w:bodyDiv w:val="1"/>
      <w:marLeft w:val="0"/>
      <w:marRight w:val="0"/>
      <w:marTop w:val="0"/>
      <w:marBottom w:val="0"/>
      <w:divBdr>
        <w:top w:val="none" w:sz="0" w:space="0" w:color="auto"/>
        <w:left w:val="none" w:sz="0" w:space="0" w:color="auto"/>
        <w:bottom w:val="none" w:sz="0" w:space="0" w:color="auto"/>
        <w:right w:val="none" w:sz="0" w:space="0" w:color="auto"/>
      </w:divBdr>
    </w:div>
    <w:div w:id="330373010">
      <w:bodyDiv w:val="1"/>
      <w:marLeft w:val="0"/>
      <w:marRight w:val="0"/>
      <w:marTop w:val="0"/>
      <w:marBottom w:val="0"/>
      <w:divBdr>
        <w:top w:val="none" w:sz="0" w:space="0" w:color="auto"/>
        <w:left w:val="none" w:sz="0" w:space="0" w:color="auto"/>
        <w:bottom w:val="none" w:sz="0" w:space="0" w:color="auto"/>
        <w:right w:val="none" w:sz="0" w:space="0" w:color="auto"/>
      </w:divBdr>
    </w:div>
    <w:div w:id="341392835">
      <w:bodyDiv w:val="1"/>
      <w:marLeft w:val="0"/>
      <w:marRight w:val="0"/>
      <w:marTop w:val="0"/>
      <w:marBottom w:val="0"/>
      <w:divBdr>
        <w:top w:val="none" w:sz="0" w:space="0" w:color="auto"/>
        <w:left w:val="none" w:sz="0" w:space="0" w:color="auto"/>
        <w:bottom w:val="none" w:sz="0" w:space="0" w:color="auto"/>
        <w:right w:val="none" w:sz="0" w:space="0" w:color="auto"/>
      </w:divBdr>
    </w:div>
    <w:div w:id="379548853">
      <w:bodyDiv w:val="1"/>
      <w:marLeft w:val="0"/>
      <w:marRight w:val="0"/>
      <w:marTop w:val="0"/>
      <w:marBottom w:val="0"/>
      <w:divBdr>
        <w:top w:val="none" w:sz="0" w:space="0" w:color="auto"/>
        <w:left w:val="none" w:sz="0" w:space="0" w:color="auto"/>
        <w:bottom w:val="none" w:sz="0" w:space="0" w:color="auto"/>
        <w:right w:val="none" w:sz="0" w:space="0" w:color="auto"/>
      </w:divBdr>
    </w:div>
    <w:div w:id="383220909">
      <w:bodyDiv w:val="1"/>
      <w:marLeft w:val="0"/>
      <w:marRight w:val="0"/>
      <w:marTop w:val="0"/>
      <w:marBottom w:val="0"/>
      <w:divBdr>
        <w:top w:val="none" w:sz="0" w:space="0" w:color="auto"/>
        <w:left w:val="none" w:sz="0" w:space="0" w:color="auto"/>
        <w:bottom w:val="none" w:sz="0" w:space="0" w:color="auto"/>
        <w:right w:val="none" w:sz="0" w:space="0" w:color="auto"/>
      </w:divBdr>
    </w:div>
    <w:div w:id="385027941">
      <w:bodyDiv w:val="1"/>
      <w:marLeft w:val="0"/>
      <w:marRight w:val="0"/>
      <w:marTop w:val="0"/>
      <w:marBottom w:val="0"/>
      <w:divBdr>
        <w:top w:val="none" w:sz="0" w:space="0" w:color="auto"/>
        <w:left w:val="none" w:sz="0" w:space="0" w:color="auto"/>
        <w:bottom w:val="none" w:sz="0" w:space="0" w:color="auto"/>
        <w:right w:val="none" w:sz="0" w:space="0" w:color="auto"/>
      </w:divBdr>
    </w:div>
    <w:div w:id="392041298">
      <w:bodyDiv w:val="1"/>
      <w:marLeft w:val="0"/>
      <w:marRight w:val="0"/>
      <w:marTop w:val="0"/>
      <w:marBottom w:val="0"/>
      <w:divBdr>
        <w:top w:val="none" w:sz="0" w:space="0" w:color="auto"/>
        <w:left w:val="none" w:sz="0" w:space="0" w:color="auto"/>
        <w:bottom w:val="none" w:sz="0" w:space="0" w:color="auto"/>
        <w:right w:val="none" w:sz="0" w:space="0" w:color="auto"/>
      </w:divBdr>
    </w:div>
    <w:div w:id="417797249">
      <w:bodyDiv w:val="1"/>
      <w:marLeft w:val="0"/>
      <w:marRight w:val="0"/>
      <w:marTop w:val="0"/>
      <w:marBottom w:val="0"/>
      <w:divBdr>
        <w:top w:val="none" w:sz="0" w:space="0" w:color="auto"/>
        <w:left w:val="none" w:sz="0" w:space="0" w:color="auto"/>
        <w:bottom w:val="none" w:sz="0" w:space="0" w:color="auto"/>
        <w:right w:val="none" w:sz="0" w:space="0" w:color="auto"/>
      </w:divBdr>
    </w:div>
    <w:div w:id="422533554">
      <w:bodyDiv w:val="1"/>
      <w:marLeft w:val="0"/>
      <w:marRight w:val="0"/>
      <w:marTop w:val="0"/>
      <w:marBottom w:val="0"/>
      <w:divBdr>
        <w:top w:val="none" w:sz="0" w:space="0" w:color="auto"/>
        <w:left w:val="none" w:sz="0" w:space="0" w:color="auto"/>
        <w:bottom w:val="none" w:sz="0" w:space="0" w:color="auto"/>
        <w:right w:val="none" w:sz="0" w:space="0" w:color="auto"/>
      </w:divBdr>
    </w:div>
    <w:div w:id="448932341">
      <w:bodyDiv w:val="1"/>
      <w:marLeft w:val="0"/>
      <w:marRight w:val="0"/>
      <w:marTop w:val="0"/>
      <w:marBottom w:val="0"/>
      <w:divBdr>
        <w:top w:val="none" w:sz="0" w:space="0" w:color="auto"/>
        <w:left w:val="none" w:sz="0" w:space="0" w:color="auto"/>
        <w:bottom w:val="none" w:sz="0" w:space="0" w:color="auto"/>
        <w:right w:val="none" w:sz="0" w:space="0" w:color="auto"/>
      </w:divBdr>
    </w:div>
    <w:div w:id="464012672">
      <w:bodyDiv w:val="1"/>
      <w:marLeft w:val="0"/>
      <w:marRight w:val="0"/>
      <w:marTop w:val="0"/>
      <w:marBottom w:val="0"/>
      <w:divBdr>
        <w:top w:val="none" w:sz="0" w:space="0" w:color="auto"/>
        <w:left w:val="none" w:sz="0" w:space="0" w:color="auto"/>
        <w:bottom w:val="none" w:sz="0" w:space="0" w:color="auto"/>
        <w:right w:val="none" w:sz="0" w:space="0" w:color="auto"/>
      </w:divBdr>
    </w:div>
    <w:div w:id="467942058">
      <w:bodyDiv w:val="1"/>
      <w:marLeft w:val="0"/>
      <w:marRight w:val="0"/>
      <w:marTop w:val="0"/>
      <w:marBottom w:val="0"/>
      <w:divBdr>
        <w:top w:val="none" w:sz="0" w:space="0" w:color="auto"/>
        <w:left w:val="none" w:sz="0" w:space="0" w:color="auto"/>
        <w:bottom w:val="none" w:sz="0" w:space="0" w:color="auto"/>
        <w:right w:val="none" w:sz="0" w:space="0" w:color="auto"/>
      </w:divBdr>
    </w:div>
    <w:div w:id="470053508">
      <w:bodyDiv w:val="1"/>
      <w:marLeft w:val="0"/>
      <w:marRight w:val="0"/>
      <w:marTop w:val="0"/>
      <w:marBottom w:val="0"/>
      <w:divBdr>
        <w:top w:val="none" w:sz="0" w:space="0" w:color="auto"/>
        <w:left w:val="none" w:sz="0" w:space="0" w:color="auto"/>
        <w:bottom w:val="none" w:sz="0" w:space="0" w:color="auto"/>
        <w:right w:val="none" w:sz="0" w:space="0" w:color="auto"/>
      </w:divBdr>
    </w:div>
    <w:div w:id="478495509">
      <w:bodyDiv w:val="1"/>
      <w:marLeft w:val="0"/>
      <w:marRight w:val="0"/>
      <w:marTop w:val="0"/>
      <w:marBottom w:val="0"/>
      <w:divBdr>
        <w:top w:val="none" w:sz="0" w:space="0" w:color="auto"/>
        <w:left w:val="none" w:sz="0" w:space="0" w:color="auto"/>
        <w:bottom w:val="none" w:sz="0" w:space="0" w:color="auto"/>
        <w:right w:val="none" w:sz="0" w:space="0" w:color="auto"/>
      </w:divBdr>
    </w:div>
    <w:div w:id="481238224">
      <w:bodyDiv w:val="1"/>
      <w:marLeft w:val="0"/>
      <w:marRight w:val="0"/>
      <w:marTop w:val="0"/>
      <w:marBottom w:val="0"/>
      <w:divBdr>
        <w:top w:val="none" w:sz="0" w:space="0" w:color="auto"/>
        <w:left w:val="none" w:sz="0" w:space="0" w:color="auto"/>
        <w:bottom w:val="none" w:sz="0" w:space="0" w:color="auto"/>
        <w:right w:val="none" w:sz="0" w:space="0" w:color="auto"/>
      </w:divBdr>
    </w:div>
    <w:div w:id="486433089">
      <w:bodyDiv w:val="1"/>
      <w:marLeft w:val="0"/>
      <w:marRight w:val="0"/>
      <w:marTop w:val="0"/>
      <w:marBottom w:val="0"/>
      <w:divBdr>
        <w:top w:val="none" w:sz="0" w:space="0" w:color="auto"/>
        <w:left w:val="none" w:sz="0" w:space="0" w:color="auto"/>
        <w:bottom w:val="none" w:sz="0" w:space="0" w:color="auto"/>
        <w:right w:val="none" w:sz="0" w:space="0" w:color="auto"/>
      </w:divBdr>
    </w:div>
    <w:div w:id="510724078">
      <w:bodyDiv w:val="1"/>
      <w:marLeft w:val="0"/>
      <w:marRight w:val="0"/>
      <w:marTop w:val="0"/>
      <w:marBottom w:val="0"/>
      <w:divBdr>
        <w:top w:val="none" w:sz="0" w:space="0" w:color="auto"/>
        <w:left w:val="none" w:sz="0" w:space="0" w:color="auto"/>
        <w:bottom w:val="none" w:sz="0" w:space="0" w:color="auto"/>
        <w:right w:val="none" w:sz="0" w:space="0" w:color="auto"/>
      </w:divBdr>
    </w:div>
    <w:div w:id="514151042">
      <w:bodyDiv w:val="1"/>
      <w:marLeft w:val="0"/>
      <w:marRight w:val="0"/>
      <w:marTop w:val="0"/>
      <w:marBottom w:val="0"/>
      <w:divBdr>
        <w:top w:val="none" w:sz="0" w:space="0" w:color="auto"/>
        <w:left w:val="none" w:sz="0" w:space="0" w:color="auto"/>
        <w:bottom w:val="none" w:sz="0" w:space="0" w:color="auto"/>
        <w:right w:val="none" w:sz="0" w:space="0" w:color="auto"/>
      </w:divBdr>
    </w:div>
    <w:div w:id="522861421">
      <w:bodyDiv w:val="1"/>
      <w:marLeft w:val="0"/>
      <w:marRight w:val="0"/>
      <w:marTop w:val="0"/>
      <w:marBottom w:val="0"/>
      <w:divBdr>
        <w:top w:val="none" w:sz="0" w:space="0" w:color="auto"/>
        <w:left w:val="none" w:sz="0" w:space="0" w:color="auto"/>
        <w:bottom w:val="none" w:sz="0" w:space="0" w:color="auto"/>
        <w:right w:val="none" w:sz="0" w:space="0" w:color="auto"/>
      </w:divBdr>
    </w:div>
    <w:div w:id="548765547">
      <w:bodyDiv w:val="1"/>
      <w:marLeft w:val="0"/>
      <w:marRight w:val="0"/>
      <w:marTop w:val="0"/>
      <w:marBottom w:val="0"/>
      <w:divBdr>
        <w:top w:val="none" w:sz="0" w:space="0" w:color="auto"/>
        <w:left w:val="none" w:sz="0" w:space="0" w:color="auto"/>
        <w:bottom w:val="none" w:sz="0" w:space="0" w:color="auto"/>
        <w:right w:val="none" w:sz="0" w:space="0" w:color="auto"/>
      </w:divBdr>
    </w:div>
    <w:div w:id="585067705">
      <w:bodyDiv w:val="1"/>
      <w:marLeft w:val="0"/>
      <w:marRight w:val="0"/>
      <w:marTop w:val="0"/>
      <w:marBottom w:val="0"/>
      <w:divBdr>
        <w:top w:val="none" w:sz="0" w:space="0" w:color="auto"/>
        <w:left w:val="none" w:sz="0" w:space="0" w:color="auto"/>
        <w:bottom w:val="none" w:sz="0" w:space="0" w:color="auto"/>
        <w:right w:val="none" w:sz="0" w:space="0" w:color="auto"/>
      </w:divBdr>
    </w:div>
    <w:div w:id="651713732">
      <w:bodyDiv w:val="1"/>
      <w:marLeft w:val="0"/>
      <w:marRight w:val="0"/>
      <w:marTop w:val="0"/>
      <w:marBottom w:val="0"/>
      <w:divBdr>
        <w:top w:val="none" w:sz="0" w:space="0" w:color="auto"/>
        <w:left w:val="none" w:sz="0" w:space="0" w:color="auto"/>
        <w:bottom w:val="none" w:sz="0" w:space="0" w:color="auto"/>
        <w:right w:val="none" w:sz="0" w:space="0" w:color="auto"/>
      </w:divBdr>
    </w:div>
    <w:div w:id="662271851">
      <w:bodyDiv w:val="1"/>
      <w:marLeft w:val="0"/>
      <w:marRight w:val="0"/>
      <w:marTop w:val="0"/>
      <w:marBottom w:val="0"/>
      <w:divBdr>
        <w:top w:val="none" w:sz="0" w:space="0" w:color="auto"/>
        <w:left w:val="none" w:sz="0" w:space="0" w:color="auto"/>
        <w:bottom w:val="none" w:sz="0" w:space="0" w:color="auto"/>
        <w:right w:val="none" w:sz="0" w:space="0" w:color="auto"/>
      </w:divBdr>
    </w:div>
    <w:div w:id="675621783">
      <w:bodyDiv w:val="1"/>
      <w:marLeft w:val="0"/>
      <w:marRight w:val="0"/>
      <w:marTop w:val="0"/>
      <w:marBottom w:val="0"/>
      <w:divBdr>
        <w:top w:val="none" w:sz="0" w:space="0" w:color="auto"/>
        <w:left w:val="none" w:sz="0" w:space="0" w:color="auto"/>
        <w:bottom w:val="none" w:sz="0" w:space="0" w:color="auto"/>
        <w:right w:val="none" w:sz="0" w:space="0" w:color="auto"/>
      </w:divBdr>
    </w:div>
    <w:div w:id="678506880">
      <w:bodyDiv w:val="1"/>
      <w:marLeft w:val="0"/>
      <w:marRight w:val="0"/>
      <w:marTop w:val="0"/>
      <w:marBottom w:val="0"/>
      <w:divBdr>
        <w:top w:val="none" w:sz="0" w:space="0" w:color="auto"/>
        <w:left w:val="none" w:sz="0" w:space="0" w:color="auto"/>
        <w:bottom w:val="none" w:sz="0" w:space="0" w:color="auto"/>
        <w:right w:val="none" w:sz="0" w:space="0" w:color="auto"/>
      </w:divBdr>
    </w:div>
    <w:div w:id="688458395">
      <w:bodyDiv w:val="1"/>
      <w:marLeft w:val="0"/>
      <w:marRight w:val="0"/>
      <w:marTop w:val="0"/>
      <w:marBottom w:val="0"/>
      <w:divBdr>
        <w:top w:val="none" w:sz="0" w:space="0" w:color="auto"/>
        <w:left w:val="none" w:sz="0" w:space="0" w:color="auto"/>
        <w:bottom w:val="none" w:sz="0" w:space="0" w:color="auto"/>
        <w:right w:val="none" w:sz="0" w:space="0" w:color="auto"/>
      </w:divBdr>
    </w:div>
    <w:div w:id="689255031">
      <w:bodyDiv w:val="1"/>
      <w:marLeft w:val="0"/>
      <w:marRight w:val="0"/>
      <w:marTop w:val="0"/>
      <w:marBottom w:val="0"/>
      <w:divBdr>
        <w:top w:val="none" w:sz="0" w:space="0" w:color="auto"/>
        <w:left w:val="none" w:sz="0" w:space="0" w:color="auto"/>
        <w:bottom w:val="none" w:sz="0" w:space="0" w:color="auto"/>
        <w:right w:val="none" w:sz="0" w:space="0" w:color="auto"/>
      </w:divBdr>
    </w:div>
    <w:div w:id="695430720">
      <w:bodyDiv w:val="1"/>
      <w:marLeft w:val="0"/>
      <w:marRight w:val="0"/>
      <w:marTop w:val="0"/>
      <w:marBottom w:val="0"/>
      <w:divBdr>
        <w:top w:val="none" w:sz="0" w:space="0" w:color="auto"/>
        <w:left w:val="none" w:sz="0" w:space="0" w:color="auto"/>
        <w:bottom w:val="none" w:sz="0" w:space="0" w:color="auto"/>
        <w:right w:val="none" w:sz="0" w:space="0" w:color="auto"/>
      </w:divBdr>
    </w:div>
    <w:div w:id="716468610">
      <w:bodyDiv w:val="1"/>
      <w:marLeft w:val="0"/>
      <w:marRight w:val="0"/>
      <w:marTop w:val="0"/>
      <w:marBottom w:val="0"/>
      <w:divBdr>
        <w:top w:val="none" w:sz="0" w:space="0" w:color="auto"/>
        <w:left w:val="none" w:sz="0" w:space="0" w:color="auto"/>
        <w:bottom w:val="none" w:sz="0" w:space="0" w:color="auto"/>
        <w:right w:val="none" w:sz="0" w:space="0" w:color="auto"/>
      </w:divBdr>
    </w:div>
    <w:div w:id="720982812">
      <w:bodyDiv w:val="1"/>
      <w:marLeft w:val="0"/>
      <w:marRight w:val="0"/>
      <w:marTop w:val="0"/>
      <w:marBottom w:val="0"/>
      <w:divBdr>
        <w:top w:val="none" w:sz="0" w:space="0" w:color="auto"/>
        <w:left w:val="none" w:sz="0" w:space="0" w:color="auto"/>
        <w:bottom w:val="none" w:sz="0" w:space="0" w:color="auto"/>
        <w:right w:val="none" w:sz="0" w:space="0" w:color="auto"/>
      </w:divBdr>
    </w:div>
    <w:div w:id="721905186">
      <w:bodyDiv w:val="1"/>
      <w:marLeft w:val="0"/>
      <w:marRight w:val="0"/>
      <w:marTop w:val="0"/>
      <w:marBottom w:val="0"/>
      <w:divBdr>
        <w:top w:val="none" w:sz="0" w:space="0" w:color="auto"/>
        <w:left w:val="none" w:sz="0" w:space="0" w:color="auto"/>
        <w:bottom w:val="none" w:sz="0" w:space="0" w:color="auto"/>
        <w:right w:val="none" w:sz="0" w:space="0" w:color="auto"/>
      </w:divBdr>
    </w:div>
    <w:div w:id="745567580">
      <w:bodyDiv w:val="1"/>
      <w:marLeft w:val="0"/>
      <w:marRight w:val="0"/>
      <w:marTop w:val="0"/>
      <w:marBottom w:val="0"/>
      <w:divBdr>
        <w:top w:val="none" w:sz="0" w:space="0" w:color="auto"/>
        <w:left w:val="none" w:sz="0" w:space="0" w:color="auto"/>
        <w:bottom w:val="none" w:sz="0" w:space="0" w:color="auto"/>
        <w:right w:val="none" w:sz="0" w:space="0" w:color="auto"/>
      </w:divBdr>
    </w:div>
    <w:div w:id="751781035">
      <w:bodyDiv w:val="1"/>
      <w:marLeft w:val="0"/>
      <w:marRight w:val="0"/>
      <w:marTop w:val="0"/>
      <w:marBottom w:val="0"/>
      <w:divBdr>
        <w:top w:val="none" w:sz="0" w:space="0" w:color="auto"/>
        <w:left w:val="none" w:sz="0" w:space="0" w:color="auto"/>
        <w:bottom w:val="none" w:sz="0" w:space="0" w:color="auto"/>
        <w:right w:val="none" w:sz="0" w:space="0" w:color="auto"/>
      </w:divBdr>
    </w:div>
    <w:div w:id="759182131">
      <w:bodyDiv w:val="1"/>
      <w:marLeft w:val="0"/>
      <w:marRight w:val="0"/>
      <w:marTop w:val="0"/>
      <w:marBottom w:val="0"/>
      <w:divBdr>
        <w:top w:val="none" w:sz="0" w:space="0" w:color="auto"/>
        <w:left w:val="none" w:sz="0" w:space="0" w:color="auto"/>
        <w:bottom w:val="none" w:sz="0" w:space="0" w:color="auto"/>
        <w:right w:val="none" w:sz="0" w:space="0" w:color="auto"/>
      </w:divBdr>
    </w:div>
    <w:div w:id="764881107">
      <w:bodyDiv w:val="1"/>
      <w:marLeft w:val="0"/>
      <w:marRight w:val="0"/>
      <w:marTop w:val="0"/>
      <w:marBottom w:val="0"/>
      <w:divBdr>
        <w:top w:val="none" w:sz="0" w:space="0" w:color="auto"/>
        <w:left w:val="none" w:sz="0" w:space="0" w:color="auto"/>
        <w:bottom w:val="none" w:sz="0" w:space="0" w:color="auto"/>
        <w:right w:val="none" w:sz="0" w:space="0" w:color="auto"/>
      </w:divBdr>
    </w:div>
    <w:div w:id="788932828">
      <w:bodyDiv w:val="1"/>
      <w:marLeft w:val="0"/>
      <w:marRight w:val="0"/>
      <w:marTop w:val="0"/>
      <w:marBottom w:val="0"/>
      <w:divBdr>
        <w:top w:val="none" w:sz="0" w:space="0" w:color="auto"/>
        <w:left w:val="none" w:sz="0" w:space="0" w:color="auto"/>
        <w:bottom w:val="none" w:sz="0" w:space="0" w:color="auto"/>
        <w:right w:val="none" w:sz="0" w:space="0" w:color="auto"/>
      </w:divBdr>
    </w:div>
    <w:div w:id="809591161">
      <w:bodyDiv w:val="1"/>
      <w:marLeft w:val="0"/>
      <w:marRight w:val="0"/>
      <w:marTop w:val="0"/>
      <w:marBottom w:val="0"/>
      <w:divBdr>
        <w:top w:val="none" w:sz="0" w:space="0" w:color="auto"/>
        <w:left w:val="none" w:sz="0" w:space="0" w:color="auto"/>
        <w:bottom w:val="none" w:sz="0" w:space="0" w:color="auto"/>
        <w:right w:val="none" w:sz="0" w:space="0" w:color="auto"/>
      </w:divBdr>
    </w:div>
    <w:div w:id="814176188">
      <w:bodyDiv w:val="1"/>
      <w:marLeft w:val="0"/>
      <w:marRight w:val="0"/>
      <w:marTop w:val="0"/>
      <w:marBottom w:val="0"/>
      <w:divBdr>
        <w:top w:val="none" w:sz="0" w:space="0" w:color="auto"/>
        <w:left w:val="none" w:sz="0" w:space="0" w:color="auto"/>
        <w:bottom w:val="none" w:sz="0" w:space="0" w:color="auto"/>
        <w:right w:val="none" w:sz="0" w:space="0" w:color="auto"/>
      </w:divBdr>
    </w:div>
    <w:div w:id="847988287">
      <w:bodyDiv w:val="1"/>
      <w:marLeft w:val="0"/>
      <w:marRight w:val="0"/>
      <w:marTop w:val="0"/>
      <w:marBottom w:val="0"/>
      <w:divBdr>
        <w:top w:val="none" w:sz="0" w:space="0" w:color="auto"/>
        <w:left w:val="none" w:sz="0" w:space="0" w:color="auto"/>
        <w:bottom w:val="none" w:sz="0" w:space="0" w:color="auto"/>
        <w:right w:val="none" w:sz="0" w:space="0" w:color="auto"/>
      </w:divBdr>
    </w:div>
    <w:div w:id="854156095">
      <w:bodyDiv w:val="1"/>
      <w:marLeft w:val="0"/>
      <w:marRight w:val="0"/>
      <w:marTop w:val="0"/>
      <w:marBottom w:val="0"/>
      <w:divBdr>
        <w:top w:val="none" w:sz="0" w:space="0" w:color="auto"/>
        <w:left w:val="none" w:sz="0" w:space="0" w:color="auto"/>
        <w:bottom w:val="none" w:sz="0" w:space="0" w:color="auto"/>
        <w:right w:val="none" w:sz="0" w:space="0" w:color="auto"/>
      </w:divBdr>
    </w:div>
    <w:div w:id="855735701">
      <w:bodyDiv w:val="1"/>
      <w:marLeft w:val="0"/>
      <w:marRight w:val="0"/>
      <w:marTop w:val="0"/>
      <w:marBottom w:val="0"/>
      <w:divBdr>
        <w:top w:val="none" w:sz="0" w:space="0" w:color="auto"/>
        <w:left w:val="none" w:sz="0" w:space="0" w:color="auto"/>
        <w:bottom w:val="none" w:sz="0" w:space="0" w:color="auto"/>
        <w:right w:val="none" w:sz="0" w:space="0" w:color="auto"/>
      </w:divBdr>
    </w:div>
    <w:div w:id="859120558">
      <w:bodyDiv w:val="1"/>
      <w:marLeft w:val="0"/>
      <w:marRight w:val="0"/>
      <w:marTop w:val="0"/>
      <w:marBottom w:val="0"/>
      <w:divBdr>
        <w:top w:val="none" w:sz="0" w:space="0" w:color="auto"/>
        <w:left w:val="none" w:sz="0" w:space="0" w:color="auto"/>
        <w:bottom w:val="none" w:sz="0" w:space="0" w:color="auto"/>
        <w:right w:val="none" w:sz="0" w:space="0" w:color="auto"/>
      </w:divBdr>
    </w:div>
    <w:div w:id="866143122">
      <w:bodyDiv w:val="1"/>
      <w:marLeft w:val="0"/>
      <w:marRight w:val="0"/>
      <w:marTop w:val="0"/>
      <w:marBottom w:val="0"/>
      <w:divBdr>
        <w:top w:val="none" w:sz="0" w:space="0" w:color="auto"/>
        <w:left w:val="none" w:sz="0" w:space="0" w:color="auto"/>
        <w:bottom w:val="none" w:sz="0" w:space="0" w:color="auto"/>
        <w:right w:val="none" w:sz="0" w:space="0" w:color="auto"/>
      </w:divBdr>
    </w:div>
    <w:div w:id="874199108">
      <w:bodyDiv w:val="1"/>
      <w:marLeft w:val="0"/>
      <w:marRight w:val="0"/>
      <w:marTop w:val="0"/>
      <w:marBottom w:val="0"/>
      <w:divBdr>
        <w:top w:val="none" w:sz="0" w:space="0" w:color="auto"/>
        <w:left w:val="none" w:sz="0" w:space="0" w:color="auto"/>
        <w:bottom w:val="none" w:sz="0" w:space="0" w:color="auto"/>
        <w:right w:val="none" w:sz="0" w:space="0" w:color="auto"/>
      </w:divBdr>
    </w:div>
    <w:div w:id="892814718">
      <w:bodyDiv w:val="1"/>
      <w:marLeft w:val="0"/>
      <w:marRight w:val="0"/>
      <w:marTop w:val="0"/>
      <w:marBottom w:val="0"/>
      <w:divBdr>
        <w:top w:val="none" w:sz="0" w:space="0" w:color="auto"/>
        <w:left w:val="none" w:sz="0" w:space="0" w:color="auto"/>
        <w:bottom w:val="none" w:sz="0" w:space="0" w:color="auto"/>
        <w:right w:val="none" w:sz="0" w:space="0" w:color="auto"/>
      </w:divBdr>
    </w:div>
    <w:div w:id="894240547">
      <w:bodyDiv w:val="1"/>
      <w:marLeft w:val="0"/>
      <w:marRight w:val="0"/>
      <w:marTop w:val="0"/>
      <w:marBottom w:val="0"/>
      <w:divBdr>
        <w:top w:val="none" w:sz="0" w:space="0" w:color="auto"/>
        <w:left w:val="none" w:sz="0" w:space="0" w:color="auto"/>
        <w:bottom w:val="none" w:sz="0" w:space="0" w:color="auto"/>
        <w:right w:val="none" w:sz="0" w:space="0" w:color="auto"/>
      </w:divBdr>
    </w:div>
    <w:div w:id="896630276">
      <w:bodyDiv w:val="1"/>
      <w:marLeft w:val="0"/>
      <w:marRight w:val="0"/>
      <w:marTop w:val="0"/>
      <w:marBottom w:val="0"/>
      <w:divBdr>
        <w:top w:val="none" w:sz="0" w:space="0" w:color="auto"/>
        <w:left w:val="none" w:sz="0" w:space="0" w:color="auto"/>
        <w:bottom w:val="none" w:sz="0" w:space="0" w:color="auto"/>
        <w:right w:val="none" w:sz="0" w:space="0" w:color="auto"/>
      </w:divBdr>
    </w:div>
    <w:div w:id="902103053">
      <w:bodyDiv w:val="1"/>
      <w:marLeft w:val="0"/>
      <w:marRight w:val="0"/>
      <w:marTop w:val="0"/>
      <w:marBottom w:val="0"/>
      <w:divBdr>
        <w:top w:val="none" w:sz="0" w:space="0" w:color="auto"/>
        <w:left w:val="none" w:sz="0" w:space="0" w:color="auto"/>
        <w:bottom w:val="none" w:sz="0" w:space="0" w:color="auto"/>
        <w:right w:val="none" w:sz="0" w:space="0" w:color="auto"/>
      </w:divBdr>
    </w:div>
    <w:div w:id="917904135">
      <w:bodyDiv w:val="1"/>
      <w:marLeft w:val="0"/>
      <w:marRight w:val="0"/>
      <w:marTop w:val="0"/>
      <w:marBottom w:val="0"/>
      <w:divBdr>
        <w:top w:val="none" w:sz="0" w:space="0" w:color="auto"/>
        <w:left w:val="none" w:sz="0" w:space="0" w:color="auto"/>
        <w:bottom w:val="none" w:sz="0" w:space="0" w:color="auto"/>
        <w:right w:val="none" w:sz="0" w:space="0" w:color="auto"/>
      </w:divBdr>
    </w:div>
    <w:div w:id="961377693">
      <w:bodyDiv w:val="1"/>
      <w:marLeft w:val="0"/>
      <w:marRight w:val="0"/>
      <w:marTop w:val="0"/>
      <w:marBottom w:val="0"/>
      <w:divBdr>
        <w:top w:val="none" w:sz="0" w:space="0" w:color="auto"/>
        <w:left w:val="none" w:sz="0" w:space="0" w:color="auto"/>
        <w:bottom w:val="none" w:sz="0" w:space="0" w:color="auto"/>
        <w:right w:val="none" w:sz="0" w:space="0" w:color="auto"/>
      </w:divBdr>
    </w:div>
    <w:div w:id="966743296">
      <w:bodyDiv w:val="1"/>
      <w:marLeft w:val="0"/>
      <w:marRight w:val="0"/>
      <w:marTop w:val="0"/>
      <w:marBottom w:val="0"/>
      <w:divBdr>
        <w:top w:val="none" w:sz="0" w:space="0" w:color="auto"/>
        <w:left w:val="none" w:sz="0" w:space="0" w:color="auto"/>
        <w:bottom w:val="none" w:sz="0" w:space="0" w:color="auto"/>
        <w:right w:val="none" w:sz="0" w:space="0" w:color="auto"/>
      </w:divBdr>
    </w:div>
    <w:div w:id="987706276">
      <w:bodyDiv w:val="1"/>
      <w:marLeft w:val="0"/>
      <w:marRight w:val="0"/>
      <w:marTop w:val="0"/>
      <w:marBottom w:val="0"/>
      <w:divBdr>
        <w:top w:val="none" w:sz="0" w:space="0" w:color="auto"/>
        <w:left w:val="none" w:sz="0" w:space="0" w:color="auto"/>
        <w:bottom w:val="none" w:sz="0" w:space="0" w:color="auto"/>
        <w:right w:val="none" w:sz="0" w:space="0" w:color="auto"/>
      </w:divBdr>
    </w:div>
    <w:div w:id="993068846">
      <w:bodyDiv w:val="1"/>
      <w:marLeft w:val="0"/>
      <w:marRight w:val="0"/>
      <w:marTop w:val="0"/>
      <w:marBottom w:val="0"/>
      <w:divBdr>
        <w:top w:val="none" w:sz="0" w:space="0" w:color="auto"/>
        <w:left w:val="none" w:sz="0" w:space="0" w:color="auto"/>
        <w:bottom w:val="none" w:sz="0" w:space="0" w:color="auto"/>
        <w:right w:val="none" w:sz="0" w:space="0" w:color="auto"/>
      </w:divBdr>
    </w:div>
    <w:div w:id="1008484551">
      <w:bodyDiv w:val="1"/>
      <w:marLeft w:val="0"/>
      <w:marRight w:val="0"/>
      <w:marTop w:val="0"/>
      <w:marBottom w:val="0"/>
      <w:divBdr>
        <w:top w:val="none" w:sz="0" w:space="0" w:color="auto"/>
        <w:left w:val="none" w:sz="0" w:space="0" w:color="auto"/>
        <w:bottom w:val="none" w:sz="0" w:space="0" w:color="auto"/>
        <w:right w:val="none" w:sz="0" w:space="0" w:color="auto"/>
      </w:divBdr>
    </w:div>
    <w:div w:id="1009678176">
      <w:bodyDiv w:val="1"/>
      <w:marLeft w:val="0"/>
      <w:marRight w:val="0"/>
      <w:marTop w:val="0"/>
      <w:marBottom w:val="0"/>
      <w:divBdr>
        <w:top w:val="none" w:sz="0" w:space="0" w:color="auto"/>
        <w:left w:val="none" w:sz="0" w:space="0" w:color="auto"/>
        <w:bottom w:val="none" w:sz="0" w:space="0" w:color="auto"/>
        <w:right w:val="none" w:sz="0" w:space="0" w:color="auto"/>
      </w:divBdr>
    </w:div>
    <w:div w:id="1028873001">
      <w:bodyDiv w:val="1"/>
      <w:marLeft w:val="0"/>
      <w:marRight w:val="0"/>
      <w:marTop w:val="0"/>
      <w:marBottom w:val="0"/>
      <w:divBdr>
        <w:top w:val="none" w:sz="0" w:space="0" w:color="auto"/>
        <w:left w:val="none" w:sz="0" w:space="0" w:color="auto"/>
        <w:bottom w:val="none" w:sz="0" w:space="0" w:color="auto"/>
        <w:right w:val="none" w:sz="0" w:space="0" w:color="auto"/>
      </w:divBdr>
    </w:div>
    <w:div w:id="1029573891">
      <w:bodyDiv w:val="1"/>
      <w:marLeft w:val="0"/>
      <w:marRight w:val="0"/>
      <w:marTop w:val="0"/>
      <w:marBottom w:val="0"/>
      <w:divBdr>
        <w:top w:val="none" w:sz="0" w:space="0" w:color="auto"/>
        <w:left w:val="none" w:sz="0" w:space="0" w:color="auto"/>
        <w:bottom w:val="none" w:sz="0" w:space="0" w:color="auto"/>
        <w:right w:val="none" w:sz="0" w:space="0" w:color="auto"/>
      </w:divBdr>
    </w:div>
    <w:div w:id="1033731203">
      <w:bodyDiv w:val="1"/>
      <w:marLeft w:val="0"/>
      <w:marRight w:val="0"/>
      <w:marTop w:val="0"/>
      <w:marBottom w:val="0"/>
      <w:divBdr>
        <w:top w:val="none" w:sz="0" w:space="0" w:color="auto"/>
        <w:left w:val="none" w:sz="0" w:space="0" w:color="auto"/>
        <w:bottom w:val="none" w:sz="0" w:space="0" w:color="auto"/>
        <w:right w:val="none" w:sz="0" w:space="0" w:color="auto"/>
      </w:divBdr>
    </w:div>
    <w:div w:id="1036933611">
      <w:bodyDiv w:val="1"/>
      <w:marLeft w:val="0"/>
      <w:marRight w:val="0"/>
      <w:marTop w:val="0"/>
      <w:marBottom w:val="0"/>
      <w:divBdr>
        <w:top w:val="none" w:sz="0" w:space="0" w:color="auto"/>
        <w:left w:val="none" w:sz="0" w:space="0" w:color="auto"/>
        <w:bottom w:val="none" w:sz="0" w:space="0" w:color="auto"/>
        <w:right w:val="none" w:sz="0" w:space="0" w:color="auto"/>
      </w:divBdr>
    </w:div>
    <w:div w:id="1043600841">
      <w:bodyDiv w:val="1"/>
      <w:marLeft w:val="0"/>
      <w:marRight w:val="0"/>
      <w:marTop w:val="0"/>
      <w:marBottom w:val="0"/>
      <w:divBdr>
        <w:top w:val="none" w:sz="0" w:space="0" w:color="auto"/>
        <w:left w:val="none" w:sz="0" w:space="0" w:color="auto"/>
        <w:bottom w:val="none" w:sz="0" w:space="0" w:color="auto"/>
        <w:right w:val="none" w:sz="0" w:space="0" w:color="auto"/>
      </w:divBdr>
    </w:div>
    <w:div w:id="1045255349">
      <w:bodyDiv w:val="1"/>
      <w:marLeft w:val="0"/>
      <w:marRight w:val="0"/>
      <w:marTop w:val="0"/>
      <w:marBottom w:val="0"/>
      <w:divBdr>
        <w:top w:val="none" w:sz="0" w:space="0" w:color="auto"/>
        <w:left w:val="none" w:sz="0" w:space="0" w:color="auto"/>
        <w:bottom w:val="none" w:sz="0" w:space="0" w:color="auto"/>
        <w:right w:val="none" w:sz="0" w:space="0" w:color="auto"/>
      </w:divBdr>
    </w:div>
    <w:div w:id="1046684034">
      <w:bodyDiv w:val="1"/>
      <w:marLeft w:val="0"/>
      <w:marRight w:val="0"/>
      <w:marTop w:val="0"/>
      <w:marBottom w:val="0"/>
      <w:divBdr>
        <w:top w:val="none" w:sz="0" w:space="0" w:color="auto"/>
        <w:left w:val="none" w:sz="0" w:space="0" w:color="auto"/>
        <w:bottom w:val="none" w:sz="0" w:space="0" w:color="auto"/>
        <w:right w:val="none" w:sz="0" w:space="0" w:color="auto"/>
      </w:divBdr>
    </w:div>
    <w:div w:id="1054474305">
      <w:bodyDiv w:val="1"/>
      <w:marLeft w:val="0"/>
      <w:marRight w:val="0"/>
      <w:marTop w:val="0"/>
      <w:marBottom w:val="0"/>
      <w:divBdr>
        <w:top w:val="none" w:sz="0" w:space="0" w:color="auto"/>
        <w:left w:val="none" w:sz="0" w:space="0" w:color="auto"/>
        <w:bottom w:val="none" w:sz="0" w:space="0" w:color="auto"/>
        <w:right w:val="none" w:sz="0" w:space="0" w:color="auto"/>
      </w:divBdr>
    </w:div>
    <w:div w:id="1062872919">
      <w:bodyDiv w:val="1"/>
      <w:marLeft w:val="0"/>
      <w:marRight w:val="0"/>
      <w:marTop w:val="0"/>
      <w:marBottom w:val="0"/>
      <w:divBdr>
        <w:top w:val="none" w:sz="0" w:space="0" w:color="auto"/>
        <w:left w:val="none" w:sz="0" w:space="0" w:color="auto"/>
        <w:bottom w:val="none" w:sz="0" w:space="0" w:color="auto"/>
        <w:right w:val="none" w:sz="0" w:space="0" w:color="auto"/>
      </w:divBdr>
    </w:div>
    <w:div w:id="1077282495">
      <w:bodyDiv w:val="1"/>
      <w:marLeft w:val="0"/>
      <w:marRight w:val="0"/>
      <w:marTop w:val="0"/>
      <w:marBottom w:val="0"/>
      <w:divBdr>
        <w:top w:val="none" w:sz="0" w:space="0" w:color="auto"/>
        <w:left w:val="none" w:sz="0" w:space="0" w:color="auto"/>
        <w:bottom w:val="none" w:sz="0" w:space="0" w:color="auto"/>
        <w:right w:val="none" w:sz="0" w:space="0" w:color="auto"/>
      </w:divBdr>
    </w:div>
    <w:div w:id="1087456573">
      <w:bodyDiv w:val="1"/>
      <w:marLeft w:val="0"/>
      <w:marRight w:val="0"/>
      <w:marTop w:val="0"/>
      <w:marBottom w:val="0"/>
      <w:divBdr>
        <w:top w:val="none" w:sz="0" w:space="0" w:color="auto"/>
        <w:left w:val="none" w:sz="0" w:space="0" w:color="auto"/>
        <w:bottom w:val="none" w:sz="0" w:space="0" w:color="auto"/>
        <w:right w:val="none" w:sz="0" w:space="0" w:color="auto"/>
      </w:divBdr>
    </w:div>
    <w:div w:id="1087733560">
      <w:bodyDiv w:val="1"/>
      <w:marLeft w:val="0"/>
      <w:marRight w:val="0"/>
      <w:marTop w:val="0"/>
      <w:marBottom w:val="0"/>
      <w:divBdr>
        <w:top w:val="none" w:sz="0" w:space="0" w:color="auto"/>
        <w:left w:val="none" w:sz="0" w:space="0" w:color="auto"/>
        <w:bottom w:val="none" w:sz="0" w:space="0" w:color="auto"/>
        <w:right w:val="none" w:sz="0" w:space="0" w:color="auto"/>
      </w:divBdr>
    </w:div>
    <w:div w:id="1096288986">
      <w:bodyDiv w:val="1"/>
      <w:marLeft w:val="0"/>
      <w:marRight w:val="0"/>
      <w:marTop w:val="0"/>
      <w:marBottom w:val="0"/>
      <w:divBdr>
        <w:top w:val="none" w:sz="0" w:space="0" w:color="auto"/>
        <w:left w:val="none" w:sz="0" w:space="0" w:color="auto"/>
        <w:bottom w:val="none" w:sz="0" w:space="0" w:color="auto"/>
        <w:right w:val="none" w:sz="0" w:space="0" w:color="auto"/>
      </w:divBdr>
    </w:div>
    <w:div w:id="1108039693">
      <w:bodyDiv w:val="1"/>
      <w:marLeft w:val="0"/>
      <w:marRight w:val="0"/>
      <w:marTop w:val="0"/>
      <w:marBottom w:val="0"/>
      <w:divBdr>
        <w:top w:val="none" w:sz="0" w:space="0" w:color="auto"/>
        <w:left w:val="none" w:sz="0" w:space="0" w:color="auto"/>
        <w:bottom w:val="none" w:sz="0" w:space="0" w:color="auto"/>
        <w:right w:val="none" w:sz="0" w:space="0" w:color="auto"/>
      </w:divBdr>
    </w:div>
    <w:div w:id="1124694214">
      <w:bodyDiv w:val="1"/>
      <w:marLeft w:val="0"/>
      <w:marRight w:val="0"/>
      <w:marTop w:val="0"/>
      <w:marBottom w:val="0"/>
      <w:divBdr>
        <w:top w:val="none" w:sz="0" w:space="0" w:color="auto"/>
        <w:left w:val="none" w:sz="0" w:space="0" w:color="auto"/>
        <w:bottom w:val="none" w:sz="0" w:space="0" w:color="auto"/>
        <w:right w:val="none" w:sz="0" w:space="0" w:color="auto"/>
      </w:divBdr>
    </w:div>
    <w:div w:id="1125345621">
      <w:bodyDiv w:val="1"/>
      <w:marLeft w:val="0"/>
      <w:marRight w:val="0"/>
      <w:marTop w:val="0"/>
      <w:marBottom w:val="0"/>
      <w:divBdr>
        <w:top w:val="none" w:sz="0" w:space="0" w:color="auto"/>
        <w:left w:val="none" w:sz="0" w:space="0" w:color="auto"/>
        <w:bottom w:val="none" w:sz="0" w:space="0" w:color="auto"/>
        <w:right w:val="none" w:sz="0" w:space="0" w:color="auto"/>
      </w:divBdr>
    </w:div>
    <w:div w:id="1147360020">
      <w:bodyDiv w:val="1"/>
      <w:marLeft w:val="0"/>
      <w:marRight w:val="0"/>
      <w:marTop w:val="0"/>
      <w:marBottom w:val="0"/>
      <w:divBdr>
        <w:top w:val="none" w:sz="0" w:space="0" w:color="auto"/>
        <w:left w:val="none" w:sz="0" w:space="0" w:color="auto"/>
        <w:bottom w:val="none" w:sz="0" w:space="0" w:color="auto"/>
        <w:right w:val="none" w:sz="0" w:space="0" w:color="auto"/>
      </w:divBdr>
    </w:div>
    <w:div w:id="1150946054">
      <w:bodyDiv w:val="1"/>
      <w:marLeft w:val="0"/>
      <w:marRight w:val="0"/>
      <w:marTop w:val="0"/>
      <w:marBottom w:val="0"/>
      <w:divBdr>
        <w:top w:val="none" w:sz="0" w:space="0" w:color="auto"/>
        <w:left w:val="none" w:sz="0" w:space="0" w:color="auto"/>
        <w:bottom w:val="none" w:sz="0" w:space="0" w:color="auto"/>
        <w:right w:val="none" w:sz="0" w:space="0" w:color="auto"/>
      </w:divBdr>
    </w:div>
    <w:div w:id="1167092868">
      <w:bodyDiv w:val="1"/>
      <w:marLeft w:val="0"/>
      <w:marRight w:val="0"/>
      <w:marTop w:val="0"/>
      <w:marBottom w:val="0"/>
      <w:divBdr>
        <w:top w:val="none" w:sz="0" w:space="0" w:color="auto"/>
        <w:left w:val="none" w:sz="0" w:space="0" w:color="auto"/>
        <w:bottom w:val="none" w:sz="0" w:space="0" w:color="auto"/>
        <w:right w:val="none" w:sz="0" w:space="0" w:color="auto"/>
      </w:divBdr>
    </w:div>
    <w:div w:id="1184175105">
      <w:bodyDiv w:val="1"/>
      <w:marLeft w:val="0"/>
      <w:marRight w:val="0"/>
      <w:marTop w:val="0"/>
      <w:marBottom w:val="0"/>
      <w:divBdr>
        <w:top w:val="none" w:sz="0" w:space="0" w:color="auto"/>
        <w:left w:val="none" w:sz="0" w:space="0" w:color="auto"/>
        <w:bottom w:val="none" w:sz="0" w:space="0" w:color="auto"/>
        <w:right w:val="none" w:sz="0" w:space="0" w:color="auto"/>
      </w:divBdr>
    </w:div>
    <w:div w:id="1188524933">
      <w:bodyDiv w:val="1"/>
      <w:marLeft w:val="0"/>
      <w:marRight w:val="0"/>
      <w:marTop w:val="0"/>
      <w:marBottom w:val="0"/>
      <w:divBdr>
        <w:top w:val="none" w:sz="0" w:space="0" w:color="auto"/>
        <w:left w:val="none" w:sz="0" w:space="0" w:color="auto"/>
        <w:bottom w:val="none" w:sz="0" w:space="0" w:color="auto"/>
        <w:right w:val="none" w:sz="0" w:space="0" w:color="auto"/>
      </w:divBdr>
    </w:div>
    <w:div w:id="1203446963">
      <w:bodyDiv w:val="1"/>
      <w:marLeft w:val="0"/>
      <w:marRight w:val="0"/>
      <w:marTop w:val="0"/>
      <w:marBottom w:val="0"/>
      <w:divBdr>
        <w:top w:val="none" w:sz="0" w:space="0" w:color="auto"/>
        <w:left w:val="none" w:sz="0" w:space="0" w:color="auto"/>
        <w:bottom w:val="none" w:sz="0" w:space="0" w:color="auto"/>
        <w:right w:val="none" w:sz="0" w:space="0" w:color="auto"/>
      </w:divBdr>
    </w:div>
    <w:div w:id="1212619311">
      <w:bodyDiv w:val="1"/>
      <w:marLeft w:val="0"/>
      <w:marRight w:val="0"/>
      <w:marTop w:val="0"/>
      <w:marBottom w:val="0"/>
      <w:divBdr>
        <w:top w:val="none" w:sz="0" w:space="0" w:color="auto"/>
        <w:left w:val="none" w:sz="0" w:space="0" w:color="auto"/>
        <w:bottom w:val="none" w:sz="0" w:space="0" w:color="auto"/>
        <w:right w:val="none" w:sz="0" w:space="0" w:color="auto"/>
      </w:divBdr>
    </w:div>
    <w:div w:id="1213809631">
      <w:bodyDiv w:val="1"/>
      <w:marLeft w:val="0"/>
      <w:marRight w:val="0"/>
      <w:marTop w:val="0"/>
      <w:marBottom w:val="0"/>
      <w:divBdr>
        <w:top w:val="none" w:sz="0" w:space="0" w:color="auto"/>
        <w:left w:val="none" w:sz="0" w:space="0" w:color="auto"/>
        <w:bottom w:val="none" w:sz="0" w:space="0" w:color="auto"/>
        <w:right w:val="none" w:sz="0" w:space="0" w:color="auto"/>
      </w:divBdr>
    </w:div>
    <w:div w:id="1217813256">
      <w:bodyDiv w:val="1"/>
      <w:marLeft w:val="0"/>
      <w:marRight w:val="0"/>
      <w:marTop w:val="0"/>
      <w:marBottom w:val="0"/>
      <w:divBdr>
        <w:top w:val="none" w:sz="0" w:space="0" w:color="auto"/>
        <w:left w:val="none" w:sz="0" w:space="0" w:color="auto"/>
        <w:bottom w:val="none" w:sz="0" w:space="0" w:color="auto"/>
        <w:right w:val="none" w:sz="0" w:space="0" w:color="auto"/>
      </w:divBdr>
    </w:div>
    <w:div w:id="1226909740">
      <w:bodyDiv w:val="1"/>
      <w:marLeft w:val="0"/>
      <w:marRight w:val="0"/>
      <w:marTop w:val="0"/>
      <w:marBottom w:val="0"/>
      <w:divBdr>
        <w:top w:val="none" w:sz="0" w:space="0" w:color="auto"/>
        <w:left w:val="none" w:sz="0" w:space="0" w:color="auto"/>
        <w:bottom w:val="none" w:sz="0" w:space="0" w:color="auto"/>
        <w:right w:val="none" w:sz="0" w:space="0" w:color="auto"/>
      </w:divBdr>
    </w:div>
    <w:div w:id="1230114855">
      <w:bodyDiv w:val="1"/>
      <w:marLeft w:val="0"/>
      <w:marRight w:val="0"/>
      <w:marTop w:val="0"/>
      <w:marBottom w:val="0"/>
      <w:divBdr>
        <w:top w:val="none" w:sz="0" w:space="0" w:color="auto"/>
        <w:left w:val="none" w:sz="0" w:space="0" w:color="auto"/>
        <w:bottom w:val="none" w:sz="0" w:space="0" w:color="auto"/>
        <w:right w:val="none" w:sz="0" w:space="0" w:color="auto"/>
      </w:divBdr>
    </w:div>
    <w:div w:id="1242838805">
      <w:bodyDiv w:val="1"/>
      <w:marLeft w:val="0"/>
      <w:marRight w:val="0"/>
      <w:marTop w:val="0"/>
      <w:marBottom w:val="0"/>
      <w:divBdr>
        <w:top w:val="none" w:sz="0" w:space="0" w:color="auto"/>
        <w:left w:val="none" w:sz="0" w:space="0" w:color="auto"/>
        <w:bottom w:val="none" w:sz="0" w:space="0" w:color="auto"/>
        <w:right w:val="none" w:sz="0" w:space="0" w:color="auto"/>
      </w:divBdr>
    </w:div>
    <w:div w:id="1251428665">
      <w:bodyDiv w:val="1"/>
      <w:marLeft w:val="0"/>
      <w:marRight w:val="0"/>
      <w:marTop w:val="0"/>
      <w:marBottom w:val="0"/>
      <w:divBdr>
        <w:top w:val="none" w:sz="0" w:space="0" w:color="auto"/>
        <w:left w:val="none" w:sz="0" w:space="0" w:color="auto"/>
        <w:bottom w:val="none" w:sz="0" w:space="0" w:color="auto"/>
        <w:right w:val="none" w:sz="0" w:space="0" w:color="auto"/>
      </w:divBdr>
    </w:div>
    <w:div w:id="1265529910">
      <w:bodyDiv w:val="1"/>
      <w:marLeft w:val="0"/>
      <w:marRight w:val="0"/>
      <w:marTop w:val="0"/>
      <w:marBottom w:val="0"/>
      <w:divBdr>
        <w:top w:val="none" w:sz="0" w:space="0" w:color="auto"/>
        <w:left w:val="none" w:sz="0" w:space="0" w:color="auto"/>
        <w:bottom w:val="none" w:sz="0" w:space="0" w:color="auto"/>
        <w:right w:val="none" w:sz="0" w:space="0" w:color="auto"/>
      </w:divBdr>
    </w:div>
    <w:div w:id="1266960738">
      <w:bodyDiv w:val="1"/>
      <w:marLeft w:val="0"/>
      <w:marRight w:val="0"/>
      <w:marTop w:val="0"/>
      <w:marBottom w:val="0"/>
      <w:divBdr>
        <w:top w:val="none" w:sz="0" w:space="0" w:color="auto"/>
        <w:left w:val="none" w:sz="0" w:space="0" w:color="auto"/>
        <w:bottom w:val="none" w:sz="0" w:space="0" w:color="auto"/>
        <w:right w:val="none" w:sz="0" w:space="0" w:color="auto"/>
      </w:divBdr>
    </w:div>
    <w:div w:id="1273324961">
      <w:bodyDiv w:val="1"/>
      <w:marLeft w:val="0"/>
      <w:marRight w:val="0"/>
      <w:marTop w:val="0"/>
      <w:marBottom w:val="0"/>
      <w:divBdr>
        <w:top w:val="none" w:sz="0" w:space="0" w:color="auto"/>
        <w:left w:val="none" w:sz="0" w:space="0" w:color="auto"/>
        <w:bottom w:val="none" w:sz="0" w:space="0" w:color="auto"/>
        <w:right w:val="none" w:sz="0" w:space="0" w:color="auto"/>
      </w:divBdr>
    </w:div>
    <w:div w:id="1276249675">
      <w:bodyDiv w:val="1"/>
      <w:marLeft w:val="0"/>
      <w:marRight w:val="0"/>
      <w:marTop w:val="0"/>
      <w:marBottom w:val="0"/>
      <w:divBdr>
        <w:top w:val="none" w:sz="0" w:space="0" w:color="auto"/>
        <w:left w:val="none" w:sz="0" w:space="0" w:color="auto"/>
        <w:bottom w:val="none" w:sz="0" w:space="0" w:color="auto"/>
        <w:right w:val="none" w:sz="0" w:space="0" w:color="auto"/>
      </w:divBdr>
    </w:div>
    <w:div w:id="1277322847">
      <w:bodyDiv w:val="1"/>
      <w:marLeft w:val="0"/>
      <w:marRight w:val="0"/>
      <w:marTop w:val="0"/>
      <w:marBottom w:val="0"/>
      <w:divBdr>
        <w:top w:val="none" w:sz="0" w:space="0" w:color="auto"/>
        <w:left w:val="none" w:sz="0" w:space="0" w:color="auto"/>
        <w:bottom w:val="none" w:sz="0" w:space="0" w:color="auto"/>
        <w:right w:val="none" w:sz="0" w:space="0" w:color="auto"/>
      </w:divBdr>
    </w:div>
    <w:div w:id="1280451841">
      <w:bodyDiv w:val="1"/>
      <w:marLeft w:val="0"/>
      <w:marRight w:val="0"/>
      <w:marTop w:val="0"/>
      <w:marBottom w:val="0"/>
      <w:divBdr>
        <w:top w:val="none" w:sz="0" w:space="0" w:color="auto"/>
        <w:left w:val="none" w:sz="0" w:space="0" w:color="auto"/>
        <w:bottom w:val="none" w:sz="0" w:space="0" w:color="auto"/>
        <w:right w:val="none" w:sz="0" w:space="0" w:color="auto"/>
      </w:divBdr>
    </w:div>
    <w:div w:id="1280919523">
      <w:bodyDiv w:val="1"/>
      <w:marLeft w:val="0"/>
      <w:marRight w:val="0"/>
      <w:marTop w:val="0"/>
      <w:marBottom w:val="0"/>
      <w:divBdr>
        <w:top w:val="none" w:sz="0" w:space="0" w:color="auto"/>
        <w:left w:val="none" w:sz="0" w:space="0" w:color="auto"/>
        <w:bottom w:val="none" w:sz="0" w:space="0" w:color="auto"/>
        <w:right w:val="none" w:sz="0" w:space="0" w:color="auto"/>
      </w:divBdr>
    </w:div>
    <w:div w:id="1302540149">
      <w:bodyDiv w:val="1"/>
      <w:marLeft w:val="0"/>
      <w:marRight w:val="0"/>
      <w:marTop w:val="0"/>
      <w:marBottom w:val="0"/>
      <w:divBdr>
        <w:top w:val="none" w:sz="0" w:space="0" w:color="auto"/>
        <w:left w:val="none" w:sz="0" w:space="0" w:color="auto"/>
        <w:bottom w:val="none" w:sz="0" w:space="0" w:color="auto"/>
        <w:right w:val="none" w:sz="0" w:space="0" w:color="auto"/>
      </w:divBdr>
    </w:div>
    <w:div w:id="1336180551">
      <w:bodyDiv w:val="1"/>
      <w:marLeft w:val="0"/>
      <w:marRight w:val="0"/>
      <w:marTop w:val="0"/>
      <w:marBottom w:val="0"/>
      <w:divBdr>
        <w:top w:val="none" w:sz="0" w:space="0" w:color="auto"/>
        <w:left w:val="none" w:sz="0" w:space="0" w:color="auto"/>
        <w:bottom w:val="none" w:sz="0" w:space="0" w:color="auto"/>
        <w:right w:val="none" w:sz="0" w:space="0" w:color="auto"/>
      </w:divBdr>
    </w:div>
    <w:div w:id="1338800999">
      <w:bodyDiv w:val="1"/>
      <w:marLeft w:val="0"/>
      <w:marRight w:val="0"/>
      <w:marTop w:val="0"/>
      <w:marBottom w:val="0"/>
      <w:divBdr>
        <w:top w:val="none" w:sz="0" w:space="0" w:color="auto"/>
        <w:left w:val="none" w:sz="0" w:space="0" w:color="auto"/>
        <w:bottom w:val="none" w:sz="0" w:space="0" w:color="auto"/>
        <w:right w:val="none" w:sz="0" w:space="0" w:color="auto"/>
      </w:divBdr>
    </w:div>
    <w:div w:id="1348094207">
      <w:bodyDiv w:val="1"/>
      <w:marLeft w:val="0"/>
      <w:marRight w:val="0"/>
      <w:marTop w:val="0"/>
      <w:marBottom w:val="0"/>
      <w:divBdr>
        <w:top w:val="none" w:sz="0" w:space="0" w:color="auto"/>
        <w:left w:val="none" w:sz="0" w:space="0" w:color="auto"/>
        <w:bottom w:val="none" w:sz="0" w:space="0" w:color="auto"/>
        <w:right w:val="none" w:sz="0" w:space="0" w:color="auto"/>
      </w:divBdr>
    </w:div>
    <w:div w:id="1359625271">
      <w:bodyDiv w:val="1"/>
      <w:marLeft w:val="0"/>
      <w:marRight w:val="0"/>
      <w:marTop w:val="0"/>
      <w:marBottom w:val="0"/>
      <w:divBdr>
        <w:top w:val="none" w:sz="0" w:space="0" w:color="auto"/>
        <w:left w:val="none" w:sz="0" w:space="0" w:color="auto"/>
        <w:bottom w:val="none" w:sz="0" w:space="0" w:color="auto"/>
        <w:right w:val="none" w:sz="0" w:space="0" w:color="auto"/>
      </w:divBdr>
    </w:div>
    <w:div w:id="1368487077">
      <w:bodyDiv w:val="1"/>
      <w:marLeft w:val="0"/>
      <w:marRight w:val="0"/>
      <w:marTop w:val="0"/>
      <w:marBottom w:val="0"/>
      <w:divBdr>
        <w:top w:val="none" w:sz="0" w:space="0" w:color="auto"/>
        <w:left w:val="none" w:sz="0" w:space="0" w:color="auto"/>
        <w:bottom w:val="none" w:sz="0" w:space="0" w:color="auto"/>
        <w:right w:val="none" w:sz="0" w:space="0" w:color="auto"/>
      </w:divBdr>
    </w:div>
    <w:div w:id="1369839948">
      <w:bodyDiv w:val="1"/>
      <w:marLeft w:val="0"/>
      <w:marRight w:val="0"/>
      <w:marTop w:val="0"/>
      <w:marBottom w:val="0"/>
      <w:divBdr>
        <w:top w:val="none" w:sz="0" w:space="0" w:color="auto"/>
        <w:left w:val="none" w:sz="0" w:space="0" w:color="auto"/>
        <w:bottom w:val="none" w:sz="0" w:space="0" w:color="auto"/>
        <w:right w:val="none" w:sz="0" w:space="0" w:color="auto"/>
      </w:divBdr>
    </w:div>
    <w:div w:id="1380351752">
      <w:bodyDiv w:val="1"/>
      <w:marLeft w:val="0"/>
      <w:marRight w:val="0"/>
      <w:marTop w:val="0"/>
      <w:marBottom w:val="0"/>
      <w:divBdr>
        <w:top w:val="none" w:sz="0" w:space="0" w:color="auto"/>
        <w:left w:val="none" w:sz="0" w:space="0" w:color="auto"/>
        <w:bottom w:val="none" w:sz="0" w:space="0" w:color="auto"/>
        <w:right w:val="none" w:sz="0" w:space="0" w:color="auto"/>
      </w:divBdr>
    </w:div>
    <w:div w:id="1390884837">
      <w:bodyDiv w:val="1"/>
      <w:marLeft w:val="0"/>
      <w:marRight w:val="0"/>
      <w:marTop w:val="0"/>
      <w:marBottom w:val="0"/>
      <w:divBdr>
        <w:top w:val="none" w:sz="0" w:space="0" w:color="auto"/>
        <w:left w:val="none" w:sz="0" w:space="0" w:color="auto"/>
        <w:bottom w:val="none" w:sz="0" w:space="0" w:color="auto"/>
        <w:right w:val="none" w:sz="0" w:space="0" w:color="auto"/>
      </w:divBdr>
    </w:div>
    <w:div w:id="1451048690">
      <w:bodyDiv w:val="1"/>
      <w:marLeft w:val="0"/>
      <w:marRight w:val="0"/>
      <w:marTop w:val="0"/>
      <w:marBottom w:val="0"/>
      <w:divBdr>
        <w:top w:val="none" w:sz="0" w:space="0" w:color="auto"/>
        <w:left w:val="none" w:sz="0" w:space="0" w:color="auto"/>
        <w:bottom w:val="none" w:sz="0" w:space="0" w:color="auto"/>
        <w:right w:val="none" w:sz="0" w:space="0" w:color="auto"/>
      </w:divBdr>
    </w:div>
    <w:div w:id="1451701006">
      <w:bodyDiv w:val="1"/>
      <w:marLeft w:val="0"/>
      <w:marRight w:val="0"/>
      <w:marTop w:val="0"/>
      <w:marBottom w:val="0"/>
      <w:divBdr>
        <w:top w:val="none" w:sz="0" w:space="0" w:color="auto"/>
        <w:left w:val="none" w:sz="0" w:space="0" w:color="auto"/>
        <w:bottom w:val="none" w:sz="0" w:space="0" w:color="auto"/>
        <w:right w:val="none" w:sz="0" w:space="0" w:color="auto"/>
      </w:divBdr>
    </w:div>
    <w:div w:id="1459028725">
      <w:bodyDiv w:val="1"/>
      <w:marLeft w:val="0"/>
      <w:marRight w:val="0"/>
      <w:marTop w:val="0"/>
      <w:marBottom w:val="0"/>
      <w:divBdr>
        <w:top w:val="none" w:sz="0" w:space="0" w:color="auto"/>
        <w:left w:val="none" w:sz="0" w:space="0" w:color="auto"/>
        <w:bottom w:val="none" w:sz="0" w:space="0" w:color="auto"/>
        <w:right w:val="none" w:sz="0" w:space="0" w:color="auto"/>
      </w:divBdr>
    </w:div>
    <w:div w:id="1461729591">
      <w:bodyDiv w:val="1"/>
      <w:marLeft w:val="0"/>
      <w:marRight w:val="0"/>
      <w:marTop w:val="0"/>
      <w:marBottom w:val="0"/>
      <w:divBdr>
        <w:top w:val="none" w:sz="0" w:space="0" w:color="auto"/>
        <w:left w:val="none" w:sz="0" w:space="0" w:color="auto"/>
        <w:bottom w:val="none" w:sz="0" w:space="0" w:color="auto"/>
        <w:right w:val="none" w:sz="0" w:space="0" w:color="auto"/>
      </w:divBdr>
    </w:div>
    <w:div w:id="1466894972">
      <w:bodyDiv w:val="1"/>
      <w:marLeft w:val="0"/>
      <w:marRight w:val="0"/>
      <w:marTop w:val="0"/>
      <w:marBottom w:val="0"/>
      <w:divBdr>
        <w:top w:val="none" w:sz="0" w:space="0" w:color="auto"/>
        <w:left w:val="none" w:sz="0" w:space="0" w:color="auto"/>
        <w:bottom w:val="none" w:sz="0" w:space="0" w:color="auto"/>
        <w:right w:val="none" w:sz="0" w:space="0" w:color="auto"/>
      </w:divBdr>
    </w:div>
    <w:div w:id="1480266309">
      <w:bodyDiv w:val="1"/>
      <w:marLeft w:val="0"/>
      <w:marRight w:val="0"/>
      <w:marTop w:val="0"/>
      <w:marBottom w:val="0"/>
      <w:divBdr>
        <w:top w:val="none" w:sz="0" w:space="0" w:color="auto"/>
        <w:left w:val="none" w:sz="0" w:space="0" w:color="auto"/>
        <w:bottom w:val="none" w:sz="0" w:space="0" w:color="auto"/>
        <w:right w:val="none" w:sz="0" w:space="0" w:color="auto"/>
      </w:divBdr>
    </w:div>
    <w:div w:id="1487353182">
      <w:bodyDiv w:val="1"/>
      <w:marLeft w:val="0"/>
      <w:marRight w:val="0"/>
      <w:marTop w:val="0"/>
      <w:marBottom w:val="0"/>
      <w:divBdr>
        <w:top w:val="none" w:sz="0" w:space="0" w:color="auto"/>
        <w:left w:val="none" w:sz="0" w:space="0" w:color="auto"/>
        <w:bottom w:val="none" w:sz="0" w:space="0" w:color="auto"/>
        <w:right w:val="none" w:sz="0" w:space="0" w:color="auto"/>
      </w:divBdr>
    </w:div>
    <w:div w:id="1487480225">
      <w:bodyDiv w:val="1"/>
      <w:marLeft w:val="0"/>
      <w:marRight w:val="0"/>
      <w:marTop w:val="0"/>
      <w:marBottom w:val="0"/>
      <w:divBdr>
        <w:top w:val="none" w:sz="0" w:space="0" w:color="auto"/>
        <w:left w:val="none" w:sz="0" w:space="0" w:color="auto"/>
        <w:bottom w:val="none" w:sz="0" w:space="0" w:color="auto"/>
        <w:right w:val="none" w:sz="0" w:space="0" w:color="auto"/>
      </w:divBdr>
    </w:div>
    <w:div w:id="1498419560">
      <w:bodyDiv w:val="1"/>
      <w:marLeft w:val="0"/>
      <w:marRight w:val="0"/>
      <w:marTop w:val="0"/>
      <w:marBottom w:val="0"/>
      <w:divBdr>
        <w:top w:val="none" w:sz="0" w:space="0" w:color="auto"/>
        <w:left w:val="none" w:sz="0" w:space="0" w:color="auto"/>
        <w:bottom w:val="none" w:sz="0" w:space="0" w:color="auto"/>
        <w:right w:val="none" w:sz="0" w:space="0" w:color="auto"/>
      </w:divBdr>
    </w:div>
    <w:div w:id="1498501282">
      <w:bodyDiv w:val="1"/>
      <w:marLeft w:val="0"/>
      <w:marRight w:val="0"/>
      <w:marTop w:val="0"/>
      <w:marBottom w:val="0"/>
      <w:divBdr>
        <w:top w:val="none" w:sz="0" w:space="0" w:color="auto"/>
        <w:left w:val="none" w:sz="0" w:space="0" w:color="auto"/>
        <w:bottom w:val="none" w:sz="0" w:space="0" w:color="auto"/>
        <w:right w:val="none" w:sz="0" w:space="0" w:color="auto"/>
      </w:divBdr>
    </w:div>
    <w:div w:id="1514416817">
      <w:bodyDiv w:val="1"/>
      <w:marLeft w:val="0"/>
      <w:marRight w:val="0"/>
      <w:marTop w:val="0"/>
      <w:marBottom w:val="0"/>
      <w:divBdr>
        <w:top w:val="none" w:sz="0" w:space="0" w:color="auto"/>
        <w:left w:val="none" w:sz="0" w:space="0" w:color="auto"/>
        <w:bottom w:val="none" w:sz="0" w:space="0" w:color="auto"/>
        <w:right w:val="none" w:sz="0" w:space="0" w:color="auto"/>
      </w:divBdr>
    </w:div>
    <w:div w:id="1522159642">
      <w:bodyDiv w:val="1"/>
      <w:marLeft w:val="0"/>
      <w:marRight w:val="0"/>
      <w:marTop w:val="0"/>
      <w:marBottom w:val="0"/>
      <w:divBdr>
        <w:top w:val="none" w:sz="0" w:space="0" w:color="auto"/>
        <w:left w:val="none" w:sz="0" w:space="0" w:color="auto"/>
        <w:bottom w:val="none" w:sz="0" w:space="0" w:color="auto"/>
        <w:right w:val="none" w:sz="0" w:space="0" w:color="auto"/>
      </w:divBdr>
    </w:div>
    <w:div w:id="1530681790">
      <w:bodyDiv w:val="1"/>
      <w:marLeft w:val="0"/>
      <w:marRight w:val="0"/>
      <w:marTop w:val="0"/>
      <w:marBottom w:val="0"/>
      <w:divBdr>
        <w:top w:val="none" w:sz="0" w:space="0" w:color="auto"/>
        <w:left w:val="none" w:sz="0" w:space="0" w:color="auto"/>
        <w:bottom w:val="none" w:sz="0" w:space="0" w:color="auto"/>
        <w:right w:val="none" w:sz="0" w:space="0" w:color="auto"/>
      </w:divBdr>
    </w:div>
    <w:div w:id="1532062920">
      <w:bodyDiv w:val="1"/>
      <w:marLeft w:val="0"/>
      <w:marRight w:val="0"/>
      <w:marTop w:val="0"/>
      <w:marBottom w:val="0"/>
      <w:divBdr>
        <w:top w:val="none" w:sz="0" w:space="0" w:color="auto"/>
        <w:left w:val="none" w:sz="0" w:space="0" w:color="auto"/>
        <w:bottom w:val="none" w:sz="0" w:space="0" w:color="auto"/>
        <w:right w:val="none" w:sz="0" w:space="0" w:color="auto"/>
      </w:divBdr>
    </w:div>
    <w:div w:id="1537037920">
      <w:bodyDiv w:val="1"/>
      <w:marLeft w:val="0"/>
      <w:marRight w:val="0"/>
      <w:marTop w:val="0"/>
      <w:marBottom w:val="0"/>
      <w:divBdr>
        <w:top w:val="none" w:sz="0" w:space="0" w:color="auto"/>
        <w:left w:val="none" w:sz="0" w:space="0" w:color="auto"/>
        <w:bottom w:val="none" w:sz="0" w:space="0" w:color="auto"/>
        <w:right w:val="none" w:sz="0" w:space="0" w:color="auto"/>
      </w:divBdr>
    </w:div>
    <w:div w:id="1538279525">
      <w:bodyDiv w:val="1"/>
      <w:marLeft w:val="0"/>
      <w:marRight w:val="0"/>
      <w:marTop w:val="0"/>
      <w:marBottom w:val="0"/>
      <w:divBdr>
        <w:top w:val="none" w:sz="0" w:space="0" w:color="auto"/>
        <w:left w:val="none" w:sz="0" w:space="0" w:color="auto"/>
        <w:bottom w:val="none" w:sz="0" w:space="0" w:color="auto"/>
        <w:right w:val="none" w:sz="0" w:space="0" w:color="auto"/>
      </w:divBdr>
    </w:div>
    <w:div w:id="1556042481">
      <w:bodyDiv w:val="1"/>
      <w:marLeft w:val="0"/>
      <w:marRight w:val="0"/>
      <w:marTop w:val="0"/>
      <w:marBottom w:val="0"/>
      <w:divBdr>
        <w:top w:val="none" w:sz="0" w:space="0" w:color="auto"/>
        <w:left w:val="none" w:sz="0" w:space="0" w:color="auto"/>
        <w:bottom w:val="none" w:sz="0" w:space="0" w:color="auto"/>
        <w:right w:val="none" w:sz="0" w:space="0" w:color="auto"/>
      </w:divBdr>
    </w:div>
    <w:div w:id="1563369979">
      <w:bodyDiv w:val="1"/>
      <w:marLeft w:val="0"/>
      <w:marRight w:val="0"/>
      <w:marTop w:val="0"/>
      <w:marBottom w:val="0"/>
      <w:divBdr>
        <w:top w:val="none" w:sz="0" w:space="0" w:color="auto"/>
        <w:left w:val="none" w:sz="0" w:space="0" w:color="auto"/>
        <w:bottom w:val="none" w:sz="0" w:space="0" w:color="auto"/>
        <w:right w:val="none" w:sz="0" w:space="0" w:color="auto"/>
      </w:divBdr>
    </w:div>
    <w:div w:id="1580945407">
      <w:bodyDiv w:val="1"/>
      <w:marLeft w:val="0"/>
      <w:marRight w:val="0"/>
      <w:marTop w:val="0"/>
      <w:marBottom w:val="0"/>
      <w:divBdr>
        <w:top w:val="none" w:sz="0" w:space="0" w:color="auto"/>
        <w:left w:val="none" w:sz="0" w:space="0" w:color="auto"/>
        <w:bottom w:val="none" w:sz="0" w:space="0" w:color="auto"/>
        <w:right w:val="none" w:sz="0" w:space="0" w:color="auto"/>
      </w:divBdr>
    </w:div>
    <w:div w:id="1588464668">
      <w:bodyDiv w:val="1"/>
      <w:marLeft w:val="0"/>
      <w:marRight w:val="0"/>
      <w:marTop w:val="0"/>
      <w:marBottom w:val="0"/>
      <w:divBdr>
        <w:top w:val="none" w:sz="0" w:space="0" w:color="auto"/>
        <w:left w:val="none" w:sz="0" w:space="0" w:color="auto"/>
        <w:bottom w:val="none" w:sz="0" w:space="0" w:color="auto"/>
        <w:right w:val="none" w:sz="0" w:space="0" w:color="auto"/>
      </w:divBdr>
    </w:div>
    <w:div w:id="1602910777">
      <w:bodyDiv w:val="1"/>
      <w:marLeft w:val="0"/>
      <w:marRight w:val="0"/>
      <w:marTop w:val="0"/>
      <w:marBottom w:val="0"/>
      <w:divBdr>
        <w:top w:val="none" w:sz="0" w:space="0" w:color="auto"/>
        <w:left w:val="none" w:sz="0" w:space="0" w:color="auto"/>
        <w:bottom w:val="none" w:sz="0" w:space="0" w:color="auto"/>
        <w:right w:val="none" w:sz="0" w:space="0" w:color="auto"/>
      </w:divBdr>
    </w:div>
    <w:div w:id="1623539978">
      <w:bodyDiv w:val="1"/>
      <w:marLeft w:val="0"/>
      <w:marRight w:val="0"/>
      <w:marTop w:val="0"/>
      <w:marBottom w:val="0"/>
      <w:divBdr>
        <w:top w:val="none" w:sz="0" w:space="0" w:color="auto"/>
        <w:left w:val="none" w:sz="0" w:space="0" w:color="auto"/>
        <w:bottom w:val="none" w:sz="0" w:space="0" w:color="auto"/>
        <w:right w:val="none" w:sz="0" w:space="0" w:color="auto"/>
      </w:divBdr>
    </w:div>
    <w:div w:id="1633949184">
      <w:bodyDiv w:val="1"/>
      <w:marLeft w:val="0"/>
      <w:marRight w:val="0"/>
      <w:marTop w:val="0"/>
      <w:marBottom w:val="0"/>
      <w:divBdr>
        <w:top w:val="none" w:sz="0" w:space="0" w:color="auto"/>
        <w:left w:val="none" w:sz="0" w:space="0" w:color="auto"/>
        <w:bottom w:val="none" w:sz="0" w:space="0" w:color="auto"/>
        <w:right w:val="none" w:sz="0" w:space="0" w:color="auto"/>
      </w:divBdr>
    </w:div>
    <w:div w:id="1654290545">
      <w:bodyDiv w:val="1"/>
      <w:marLeft w:val="0"/>
      <w:marRight w:val="0"/>
      <w:marTop w:val="0"/>
      <w:marBottom w:val="0"/>
      <w:divBdr>
        <w:top w:val="none" w:sz="0" w:space="0" w:color="auto"/>
        <w:left w:val="none" w:sz="0" w:space="0" w:color="auto"/>
        <w:bottom w:val="none" w:sz="0" w:space="0" w:color="auto"/>
        <w:right w:val="none" w:sz="0" w:space="0" w:color="auto"/>
      </w:divBdr>
    </w:div>
    <w:div w:id="1682587815">
      <w:bodyDiv w:val="1"/>
      <w:marLeft w:val="0"/>
      <w:marRight w:val="0"/>
      <w:marTop w:val="0"/>
      <w:marBottom w:val="0"/>
      <w:divBdr>
        <w:top w:val="none" w:sz="0" w:space="0" w:color="auto"/>
        <w:left w:val="none" w:sz="0" w:space="0" w:color="auto"/>
        <w:bottom w:val="none" w:sz="0" w:space="0" w:color="auto"/>
        <w:right w:val="none" w:sz="0" w:space="0" w:color="auto"/>
      </w:divBdr>
    </w:div>
    <w:div w:id="1694260627">
      <w:bodyDiv w:val="1"/>
      <w:marLeft w:val="0"/>
      <w:marRight w:val="0"/>
      <w:marTop w:val="0"/>
      <w:marBottom w:val="0"/>
      <w:divBdr>
        <w:top w:val="none" w:sz="0" w:space="0" w:color="auto"/>
        <w:left w:val="none" w:sz="0" w:space="0" w:color="auto"/>
        <w:bottom w:val="none" w:sz="0" w:space="0" w:color="auto"/>
        <w:right w:val="none" w:sz="0" w:space="0" w:color="auto"/>
      </w:divBdr>
    </w:div>
    <w:div w:id="1714890085">
      <w:bodyDiv w:val="1"/>
      <w:marLeft w:val="0"/>
      <w:marRight w:val="0"/>
      <w:marTop w:val="0"/>
      <w:marBottom w:val="0"/>
      <w:divBdr>
        <w:top w:val="none" w:sz="0" w:space="0" w:color="auto"/>
        <w:left w:val="none" w:sz="0" w:space="0" w:color="auto"/>
        <w:bottom w:val="none" w:sz="0" w:space="0" w:color="auto"/>
        <w:right w:val="none" w:sz="0" w:space="0" w:color="auto"/>
      </w:divBdr>
    </w:div>
    <w:div w:id="1722904047">
      <w:bodyDiv w:val="1"/>
      <w:marLeft w:val="0"/>
      <w:marRight w:val="0"/>
      <w:marTop w:val="0"/>
      <w:marBottom w:val="0"/>
      <w:divBdr>
        <w:top w:val="none" w:sz="0" w:space="0" w:color="auto"/>
        <w:left w:val="none" w:sz="0" w:space="0" w:color="auto"/>
        <w:bottom w:val="none" w:sz="0" w:space="0" w:color="auto"/>
        <w:right w:val="none" w:sz="0" w:space="0" w:color="auto"/>
      </w:divBdr>
    </w:div>
    <w:div w:id="1734544094">
      <w:bodyDiv w:val="1"/>
      <w:marLeft w:val="0"/>
      <w:marRight w:val="0"/>
      <w:marTop w:val="0"/>
      <w:marBottom w:val="0"/>
      <w:divBdr>
        <w:top w:val="none" w:sz="0" w:space="0" w:color="auto"/>
        <w:left w:val="none" w:sz="0" w:space="0" w:color="auto"/>
        <w:bottom w:val="none" w:sz="0" w:space="0" w:color="auto"/>
        <w:right w:val="none" w:sz="0" w:space="0" w:color="auto"/>
      </w:divBdr>
    </w:div>
    <w:div w:id="1742288006">
      <w:bodyDiv w:val="1"/>
      <w:marLeft w:val="0"/>
      <w:marRight w:val="0"/>
      <w:marTop w:val="0"/>
      <w:marBottom w:val="0"/>
      <w:divBdr>
        <w:top w:val="none" w:sz="0" w:space="0" w:color="auto"/>
        <w:left w:val="none" w:sz="0" w:space="0" w:color="auto"/>
        <w:bottom w:val="none" w:sz="0" w:space="0" w:color="auto"/>
        <w:right w:val="none" w:sz="0" w:space="0" w:color="auto"/>
      </w:divBdr>
    </w:div>
    <w:div w:id="1748653782">
      <w:bodyDiv w:val="1"/>
      <w:marLeft w:val="0"/>
      <w:marRight w:val="0"/>
      <w:marTop w:val="0"/>
      <w:marBottom w:val="0"/>
      <w:divBdr>
        <w:top w:val="none" w:sz="0" w:space="0" w:color="auto"/>
        <w:left w:val="none" w:sz="0" w:space="0" w:color="auto"/>
        <w:bottom w:val="none" w:sz="0" w:space="0" w:color="auto"/>
        <w:right w:val="none" w:sz="0" w:space="0" w:color="auto"/>
      </w:divBdr>
    </w:div>
    <w:div w:id="1754275269">
      <w:bodyDiv w:val="1"/>
      <w:marLeft w:val="0"/>
      <w:marRight w:val="0"/>
      <w:marTop w:val="0"/>
      <w:marBottom w:val="0"/>
      <w:divBdr>
        <w:top w:val="none" w:sz="0" w:space="0" w:color="auto"/>
        <w:left w:val="none" w:sz="0" w:space="0" w:color="auto"/>
        <w:bottom w:val="none" w:sz="0" w:space="0" w:color="auto"/>
        <w:right w:val="none" w:sz="0" w:space="0" w:color="auto"/>
      </w:divBdr>
    </w:div>
    <w:div w:id="1761825512">
      <w:bodyDiv w:val="1"/>
      <w:marLeft w:val="0"/>
      <w:marRight w:val="0"/>
      <w:marTop w:val="0"/>
      <w:marBottom w:val="0"/>
      <w:divBdr>
        <w:top w:val="none" w:sz="0" w:space="0" w:color="auto"/>
        <w:left w:val="none" w:sz="0" w:space="0" w:color="auto"/>
        <w:bottom w:val="none" w:sz="0" w:space="0" w:color="auto"/>
        <w:right w:val="none" w:sz="0" w:space="0" w:color="auto"/>
      </w:divBdr>
    </w:div>
    <w:div w:id="1761950089">
      <w:bodyDiv w:val="1"/>
      <w:marLeft w:val="0"/>
      <w:marRight w:val="0"/>
      <w:marTop w:val="0"/>
      <w:marBottom w:val="0"/>
      <w:divBdr>
        <w:top w:val="none" w:sz="0" w:space="0" w:color="auto"/>
        <w:left w:val="none" w:sz="0" w:space="0" w:color="auto"/>
        <w:bottom w:val="none" w:sz="0" w:space="0" w:color="auto"/>
        <w:right w:val="none" w:sz="0" w:space="0" w:color="auto"/>
      </w:divBdr>
    </w:div>
    <w:div w:id="1780372018">
      <w:bodyDiv w:val="1"/>
      <w:marLeft w:val="0"/>
      <w:marRight w:val="0"/>
      <w:marTop w:val="0"/>
      <w:marBottom w:val="0"/>
      <w:divBdr>
        <w:top w:val="none" w:sz="0" w:space="0" w:color="auto"/>
        <w:left w:val="none" w:sz="0" w:space="0" w:color="auto"/>
        <w:bottom w:val="none" w:sz="0" w:space="0" w:color="auto"/>
        <w:right w:val="none" w:sz="0" w:space="0" w:color="auto"/>
      </w:divBdr>
    </w:div>
    <w:div w:id="1782454236">
      <w:bodyDiv w:val="1"/>
      <w:marLeft w:val="0"/>
      <w:marRight w:val="0"/>
      <w:marTop w:val="0"/>
      <w:marBottom w:val="0"/>
      <w:divBdr>
        <w:top w:val="none" w:sz="0" w:space="0" w:color="auto"/>
        <w:left w:val="none" w:sz="0" w:space="0" w:color="auto"/>
        <w:bottom w:val="none" w:sz="0" w:space="0" w:color="auto"/>
        <w:right w:val="none" w:sz="0" w:space="0" w:color="auto"/>
      </w:divBdr>
    </w:div>
    <w:div w:id="1782800141">
      <w:bodyDiv w:val="1"/>
      <w:marLeft w:val="0"/>
      <w:marRight w:val="0"/>
      <w:marTop w:val="0"/>
      <w:marBottom w:val="0"/>
      <w:divBdr>
        <w:top w:val="none" w:sz="0" w:space="0" w:color="auto"/>
        <w:left w:val="none" w:sz="0" w:space="0" w:color="auto"/>
        <w:bottom w:val="none" w:sz="0" w:space="0" w:color="auto"/>
        <w:right w:val="none" w:sz="0" w:space="0" w:color="auto"/>
      </w:divBdr>
    </w:div>
    <w:div w:id="1784612967">
      <w:bodyDiv w:val="1"/>
      <w:marLeft w:val="0"/>
      <w:marRight w:val="0"/>
      <w:marTop w:val="0"/>
      <w:marBottom w:val="0"/>
      <w:divBdr>
        <w:top w:val="none" w:sz="0" w:space="0" w:color="auto"/>
        <w:left w:val="none" w:sz="0" w:space="0" w:color="auto"/>
        <w:bottom w:val="none" w:sz="0" w:space="0" w:color="auto"/>
        <w:right w:val="none" w:sz="0" w:space="0" w:color="auto"/>
      </w:divBdr>
    </w:div>
    <w:div w:id="1788893637">
      <w:bodyDiv w:val="1"/>
      <w:marLeft w:val="0"/>
      <w:marRight w:val="0"/>
      <w:marTop w:val="0"/>
      <w:marBottom w:val="0"/>
      <w:divBdr>
        <w:top w:val="none" w:sz="0" w:space="0" w:color="auto"/>
        <w:left w:val="none" w:sz="0" w:space="0" w:color="auto"/>
        <w:bottom w:val="none" w:sz="0" w:space="0" w:color="auto"/>
        <w:right w:val="none" w:sz="0" w:space="0" w:color="auto"/>
      </w:divBdr>
    </w:div>
    <w:div w:id="1789858264">
      <w:bodyDiv w:val="1"/>
      <w:marLeft w:val="0"/>
      <w:marRight w:val="0"/>
      <w:marTop w:val="0"/>
      <w:marBottom w:val="0"/>
      <w:divBdr>
        <w:top w:val="none" w:sz="0" w:space="0" w:color="auto"/>
        <w:left w:val="none" w:sz="0" w:space="0" w:color="auto"/>
        <w:bottom w:val="none" w:sz="0" w:space="0" w:color="auto"/>
        <w:right w:val="none" w:sz="0" w:space="0" w:color="auto"/>
      </w:divBdr>
    </w:div>
    <w:div w:id="1798602721">
      <w:bodyDiv w:val="1"/>
      <w:marLeft w:val="0"/>
      <w:marRight w:val="0"/>
      <w:marTop w:val="0"/>
      <w:marBottom w:val="0"/>
      <w:divBdr>
        <w:top w:val="none" w:sz="0" w:space="0" w:color="auto"/>
        <w:left w:val="none" w:sz="0" w:space="0" w:color="auto"/>
        <w:bottom w:val="none" w:sz="0" w:space="0" w:color="auto"/>
        <w:right w:val="none" w:sz="0" w:space="0" w:color="auto"/>
      </w:divBdr>
    </w:div>
    <w:div w:id="1823043489">
      <w:bodyDiv w:val="1"/>
      <w:marLeft w:val="0"/>
      <w:marRight w:val="0"/>
      <w:marTop w:val="0"/>
      <w:marBottom w:val="0"/>
      <w:divBdr>
        <w:top w:val="none" w:sz="0" w:space="0" w:color="auto"/>
        <w:left w:val="none" w:sz="0" w:space="0" w:color="auto"/>
        <w:bottom w:val="none" w:sz="0" w:space="0" w:color="auto"/>
        <w:right w:val="none" w:sz="0" w:space="0" w:color="auto"/>
      </w:divBdr>
    </w:div>
    <w:div w:id="1830975373">
      <w:bodyDiv w:val="1"/>
      <w:marLeft w:val="0"/>
      <w:marRight w:val="0"/>
      <w:marTop w:val="0"/>
      <w:marBottom w:val="0"/>
      <w:divBdr>
        <w:top w:val="none" w:sz="0" w:space="0" w:color="auto"/>
        <w:left w:val="none" w:sz="0" w:space="0" w:color="auto"/>
        <w:bottom w:val="none" w:sz="0" w:space="0" w:color="auto"/>
        <w:right w:val="none" w:sz="0" w:space="0" w:color="auto"/>
      </w:divBdr>
    </w:div>
    <w:div w:id="1832746403">
      <w:bodyDiv w:val="1"/>
      <w:marLeft w:val="0"/>
      <w:marRight w:val="0"/>
      <w:marTop w:val="0"/>
      <w:marBottom w:val="0"/>
      <w:divBdr>
        <w:top w:val="none" w:sz="0" w:space="0" w:color="auto"/>
        <w:left w:val="none" w:sz="0" w:space="0" w:color="auto"/>
        <w:bottom w:val="none" w:sz="0" w:space="0" w:color="auto"/>
        <w:right w:val="none" w:sz="0" w:space="0" w:color="auto"/>
      </w:divBdr>
    </w:div>
    <w:div w:id="1835561531">
      <w:bodyDiv w:val="1"/>
      <w:marLeft w:val="0"/>
      <w:marRight w:val="0"/>
      <w:marTop w:val="0"/>
      <w:marBottom w:val="0"/>
      <w:divBdr>
        <w:top w:val="none" w:sz="0" w:space="0" w:color="auto"/>
        <w:left w:val="none" w:sz="0" w:space="0" w:color="auto"/>
        <w:bottom w:val="none" w:sz="0" w:space="0" w:color="auto"/>
        <w:right w:val="none" w:sz="0" w:space="0" w:color="auto"/>
      </w:divBdr>
    </w:div>
    <w:div w:id="1835603499">
      <w:bodyDiv w:val="1"/>
      <w:marLeft w:val="0"/>
      <w:marRight w:val="0"/>
      <w:marTop w:val="0"/>
      <w:marBottom w:val="0"/>
      <w:divBdr>
        <w:top w:val="none" w:sz="0" w:space="0" w:color="auto"/>
        <w:left w:val="none" w:sz="0" w:space="0" w:color="auto"/>
        <w:bottom w:val="none" w:sz="0" w:space="0" w:color="auto"/>
        <w:right w:val="none" w:sz="0" w:space="0" w:color="auto"/>
      </w:divBdr>
    </w:div>
    <w:div w:id="1851992493">
      <w:bodyDiv w:val="1"/>
      <w:marLeft w:val="0"/>
      <w:marRight w:val="0"/>
      <w:marTop w:val="0"/>
      <w:marBottom w:val="0"/>
      <w:divBdr>
        <w:top w:val="none" w:sz="0" w:space="0" w:color="auto"/>
        <w:left w:val="none" w:sz="0" w:space="0" w:color="auto"/>
        <w:bottom w:val="none" w:sz="0" w:space="0" w:color="auto"/>
        <w:right w:val="none" w:sz="0" w:space="0" w:color="auto"/>
      </w:divBdr>
    </w:div>
    <w:div w:id="1860199722">
      <w:bodyDiv w:val="1"/>
      <w:marLeft w:val="0"/>
      <w:marRight w:val="0"/>
      <w:marTop w:val="0"/>
      <w:marBottom w:val="0"/>
      <w:divBdr>
        <w:top w:val="none" w:sz="0" w:space="0" w:color="auto"/>
        <w:left w:val="none" w:sz="0" w:space="0" w:color="auto"/>
        <w:bottom w:val="none" w:sz="0" w:space="0" w:color="auto"/>
        <w:right w:val="none" w:sz="0" w:space="0" w:color="auto"/>
      </w:divBdr>
    </w:div>
    <w:div w:id="1863203179">
      <w:bodyDiv w:val="1"/>
      <w:marLeft w:val="0"/>
      <w:marRight w:val="0"/>
      <w:marTop w:val="0"/>
      <w:marBottom w:val="0"/>
      <w:divBdr>
        <w:top w:val="none" w:sz="0" w:space="0" w:color="auto"/>
        <w:left w:val="none" w:sz="0" w:space="0" w:color="auto"/>
        <w:bottom w:val="none" w:sz="0" w:space="0" w:color="auto"/>
        <w:right w:val="none" w:sz="0" w:space="0" w:color="auto"/>
      </w:divBdr>
    </w:div>
    <w:div w:id="1867476408">
      <w:bodyDiv w:val="1"/>
      <w:marLeft w:val="0"/>
      <w:marRight w:val="0"/>
      <w:marTop w:val="0"/>
      <w:marBottom w:val="0"/>
      <w:divBdr>
        <w:top w:val="none" w:sz="0" w:space="0" w:color="auto"/>
        <w:left w:val="none" w:sz="0" w:space="0" w:color="auto"/>
        <w:bottom w:val="none" w:sz="0" w:space="0" w:color="auto"/>
        <w:right w:val="none" w:sz="0" w:space="0" w:color="auto"/>
      </w:divBdr>
    </w:div>
    <w:div w:id="1876304509">
      <w:bodyDiv w:val="1"/>
      <w:marLeft w:val="0"/>
      <w:marRight w:val="0"/>
      <w:marTop w:val="0"/>
      <w:marBottom w:val="0"/>
      <w:divBdr>
        <w:top w:val="none" w:sz="0" w:space="0" w:color="auto"/>
        <w:left w:val="none" w:sz="0" w:space="0" w:color="auto"/>
        <w:bottom w:val="none" w:sz="0" w:space="0" w:color="auto"/>
        <w:right w:val="none" w:sz="0" w:space="0" w:color="auto"/>
      </w:divBdr>
    </w:div>
    <w:div w:id="1877036680">
      <w:bodyDiv w:val="1"/>
      <w:marLeft w:val="0"/>
      <w:marRight w:val="0"/>
      <w:marTop w:val="0"/>
      <w:marBottom w:val="0"/>
      <w:divBdr>
        <w:top w:val="none" w:sz="0" w:space="0" w:color="auto"/>
        <w:left w:val="none" w:sz="0" w:space="0" w:color="auto"/>
        <w:bottom w:val="none" w:sz="0" w:space="0" w:color="auto"/>
        <w:right w:val="none" w:sz="0" w:space="0" w:color="auto"/>
      </w:divBdr>
    </w:div>
    <w:div w:id="1878589792">
      <w:bodyDiv w:val="1"/>
      <w:marLeft w:val="0"/>
      <w:marRight w:val="0"/>
      <w:marTop w:val="0"/>
      <w:marBottom w:val="0"/>
      <w:divBdr>
        <w:top w:val="none" w:sz="0" w:space="0" w:color="auto"/>
        <w:left w:val="none" w:sz="0" w:space="0" w:color="auto"/>
        <w:bottom w:val="none" w:sz="0" w:space="0" w:color="auto"/>
        <w:right w:val="none" w:sz="0" w:space="0" w:color="auto"/>
      </w:divBdr>
    </w:div>
    <w:div w:id="1880316910">
      <w:bodyDiv w:val="1"/>
      <w:marLeft w:val="0"/>
      <w:marRight w:val="0"/>
      <w:marTop w:val="0"/>
      <w:marBottom w:val="0"/>
      <w:divBdr>
        <w:top w:val="none" w:sz="0" w:space="0" w:color="auto"/>
        <w:left w:val="none" w:sz="0" w:space="0" w:color="auto"/>
        <w:bottom w:val="none" w:sz="0" w:space="0" w:color="auto"/>
        <w:right w:val="none" w:sz="0" w:space="0" w:color="auto"/>
      </w:divBdr>
    </w:div>
    <w:div w:id="1894348593">
      <w:bodyDiv w:val="1"/>
      <w:marLeft w:val="0"/>
      <w:marRight w:val="0"/>
      <w:marTop w:val="0"/>
      <w:marBottom w:val="0"/>
      <w:divBdr>
        <w:top w:val="none" w:sz="0" w:space="0" w:color="auto"/>
        <w:left w:val="none" w:sz="0" w:space="0" w:color="auto"/>
        <w:bottom w:val="none" w:sz="0" w:space="0" w:color="auto"/>
        <w:right w:val="none" w:sz="0" w:space="0" w:color="auto"/>
      </w:divBdr>
    </w:div>
    <w:div w:id="1897622822">
      <w:bodyDiv w:val="1"/>
      <w:marLeft w:val="0"/>
      <w:marRight w:val="0"/>
      <w:marTop w:val="0"/>
      <w:marBottom w:val="0"/>
      <w:divBdr>
        <w:top w:val="none" w:sz="0" w:space="0" w:color="auto"/>
        <w:left w:val="none" w:sz="0" w:space="0" w:color="auto"/>
        <w:bottom w:val="none" w:sz="0" w:space="0" w:color="auto"/>
        <w:right w:val="none" w:sz="0" w:space="0" w:color="auto"/>
      </w:divBdr>
    </w:div>
    <w:div w:id="1909877456">
      <w:bodyDiv w:val="1"/>
      <w:marLeft w:val="0"/>
      <w:marRight w:val="0"/>
      <w:marTop w:val="0"/>
      <w:marBottom w:val="0"/>
      <w:divBdr>
        <w:top w:val="none" w:sz="0" w:space="0" w:color="auto"/>
        <w:left w:val="none" w:sz="0" w:space="0" w:color="auto"/>
        <w:bottom w:val="none" w:sz="0" w:space="0" w:color="auto"/>
        <w:right w:val="none" w:sz="0" w:space="0" w:color="auto"/>
      </w:divBdr>
    </w:div>
    <w:div w:id="1910266796">
      <w:bodyDiv w:val="1"/>
      <w:marLeft w:val="0"/>
      <w:marRight w:val="0"/>
      <w:marTop w:val="0"/>
      <w:marBottom w:val="0"/>
      <w:divBdr>
        <w:top w:val="none" w:sz="0" w:space="0" w:color="auto"/>
        <w:left w:val="none" w:sz="0" w:space="0" w:color="auto"/>
        <w:bottom w:val="none" w:sz="0" w:space="0" w:color="auto"/>
        <w:right w:val="none" w:sz="0" w:space="0" w:color="auto"/>
      </w:divBdr>
    </w:div>
    <w:div w:id="1927567743">
      <w:bodyDiv w:val="1"/>
      <w:marLeft w:val="0"/>
      <w:marRight w:val="0"/>
      <w:marTop w:val="0"/>
      <w:marBottom w:val="0"/>
      <w:divBdr>
        <w:top w:val="none" w:sz="0" w:space="0" w:color="auto"/>
        <w:left w:val="none" w:sz="0" w:space="0" w:color="auto"/>
        <w:bottom w:val="none" w:sz="0" w:space="0" w:color="auto"/>
        <w:right w:val="none" w:sz="0" w:space="0" w:color="auto"/>
      </w:divBdr>
    </w:div>
    <w:div w:id="1935046932">
      <w:bodyDiv w:val="1"/>
      <w:marLeft w:val="0"/>
      <w:marRight w:val="0"/>
      <w:marTop w:val="0"/>
      <w:marBottom w:val="0"/>
      <w:divBdr>
        <w:top w:val="none" w:sz="0" w:space="0" w:color="auto"/>
        <w:left w:val="none" w:sz="0" w:space="0" w:color="auto"/>
        <w:bottom w:val="none" w:sz="0" w:space="0" w:color="auto"/>
        <w:right w:val="none" w:sz="0" w:space="0" w:color="auto"/>
      </w:divBdr>
    </w:div>
    <w:div w:id="1951009280">
      <w:bodyDiv w:val="1"/>
      <w:marLeft w:val="0"/>
      <w:marRight w:val="0"/>
      <w:marTop w:val="0"/>
      <w:marBottom w:val="0"/>
      <w:divBdr>
        <w:top w:val="none" w:sz="0" w:space="0" w:color="auto"/>
        <w:left w:val="none" w:sz="0" w:space="0" w:color="auto"/>
        <w:bottom w:val="none" w:sz="0" w:space="0" w:color="auto"/>
        <w:right w:val="none" w:sz="0" w:space="0" w:color="auto"/>
      </w:divBdr>
    </w:div>
    <w:div w:id="1964262421">
      <w:bodyDiv w:val="1"/>
      <w:marLeft w:val="0"/>
      <w:marRight w:val="0"/>
      <w:marTop w:val="0"/>
      <w:marBottom w:val="0"/>
      <w:divBdr>
        <w:top w:val="none" w:sz="0" w:space="0" w:color="auto"/>
        <w:left w:val="none" w:sz="0" w:space="0" w:color="auto"/>
        <w:bottom w:val="none" w:sz="0" w:space="0" w:color="auto"/>
        <w:right w:val="none" w:sz="0" w:space="0" w:color="auto"/>
      </w:divBdr>
    </w:div>
    <w:div w:id="1970428829">
      <w:bodyDiv w:val="1"/>
      <w:marLeft w:val="0"/>
      <w:marRight w:val="0"/>
      <w:marTop w:val="0"/>
      <w:marBottom w:val="0"/>
      <w:divBdr>
        <w:top w:val="none" w:sz="0" w:space="0" w:color="auto"/>
        <w:left w:val="none" w:sz="0" w:space="0" w:color="auto"/>
        <w:bottom w:val="none" w:sz="0" w:space="0" w:color="auto"/>
        <w:right w:val="none" w:sz="0" w:space="0" w:color="auto"/>
      </w:divBdr>
    </w:div>
    <w:div w:id="1975522839">
      <w:bodyDiv w:val="1"/>
      <w:marLeft w:val="0"/>
      <w:marRight w:val="0"/>
      <w:marTop w:val="0"/>
      <w:marBottom w:val="0"/>
      <w:divBdr>
        <w:top w:val="none" w:sz="0" w:space="0" w:color="auto"/>
        <w:left w:val="none" w:sz="0" w:space="0" w:color="auto"/>
        <w:bottom w:val="none" w:sz="0" w:space="0" w:color="auto"/>
        <w:right w:val="none" w:sz="0" w:space="0" w:color="auto"/>
      </w:divBdr>
    </w:div>
    <w:div w:id="1977248912">
      <w:bodyDiv w:val="1"/>
      <w:marLeft w:val="0"/>
      <w:marRight w:val="0"/>
      <w:marTop w:val="0"/>
      <w:marBottom w:val="0"/>
      <w:divBdr>
        <w:top w:val="none" w:sz="0" w:space="0" w:color="auto"/>
        <w:left w:val="none" w:sz="0" w:space="0" w:color="auto"/>
        <w:bottom w:val="none" w:sz="0" w:space="0" w:color="auto"/>
        <w:right w:val="none" w:sz="0" w:space="0" w:color="auto"/>
      </w:divBdr>
    </w:div>
    <w:div w:id="1985087225">
      <w:bodyDiv w:val="1"/>
      <w:marLeft w:val="0"/>
      <w:marRight w:val="0"/>
      <w:marTop w:val="0"/>
      <w:marBottom w:val="0"/>
      <w:divBdr>
        <w:top w:val="none" w:sz="0" w:space="0" w:color="auto"/>
        <w:left w:val="none" w:sz="0" w:space="0" w:color="auto"/>
        <w:bottom w:val="none" w:sz="0" w:space="0" w:color="auto"/>
        <w:right w:val="none" w:sz="0" w:space="0" w:color="auto"/>
      </w:divBdr>
    </w:div>
    <w:div w:id="1995644353">
      <w:bodyDiv w:val="1"/>
      <w:marLeft w:val="0"/>
      <w:marRight w:val="0"/>
      <w:marTop w:val="0"/>
      <w:marBottom w:val="0"/>
      <w:divBdr>
        <w:top w:val="none" w:sz="0" w:space="0" w:color="auto"/>
        <w:left w:val="none" w:sz="0" w:space="0" w:color="auto"/>
        <w:bottom w:val="none" w:sz="0" w:space="0" w:color="auto"/>
        <w:right w:val="none" w:sz="0" w:space="0" w:color="auto"/>
      </w:divBdr>
    </w:div>
    <w:div w:id="2000382932">
      <w:bodyDiv w:val="1"/>
      <w:marLeft w:val="0"/>
      <w:marRight w:val="0"/>
      <w:marTop w:val="0"/>
      <w:marBottom w:val="0"/>
      <w:divBdr>
        <w:top w:val="none" w:sz="0" w:space="0" w:color="auto"/>
        <w:left w:val="none" w:sz="0" w:space="0" w:color="auto"/>
        <w:bottom w:val="none" w:sz="0" w:space="0" w:color="auto"/>
        <w:right w:val="none" w:sz="0" w:space="0" w:color="auto"/>
      </w:divBdr>
    </w:div>
    <w:div w:id="2013138772">
      <w:bodyDiv w:val="1"/>
      <w:marLeft w:val="0"/>
      <w:marRight w:val="0"/>
      <w:marTop w:val="0"/>
      <w:marBottom w:val="0"/>
      <w:divBdr>
        <w:top w:val="none" w:sz="0" w:space="0" w:color="auto"/>
        <w:left w:val="none" w:sz="0" w:space="0" w:color="auto"/>
        <w:bottom w:val="none" w:sz="0" w:space="0" w:color="auto"/>
        <w:right w:val="none" w:sz="0" w:space="0" w:color="auto"/>
      </w:divBdr>
    </w:div>
    <w:div w:id="2015575075">
      <w:bodyDiv w:val="1"/>
      <w:marLeft w:val="0"/>
      <w:marRight w:val="0"/>
      <w:marTop w:val="0"/>
      <w:marBottom w:val="0"/>
      <w:divBdr>
        <w:top w:val="none" w:sz="0" w:space="0" w:color="auto"/>
        <w:left w:val="none" w:sz="0" w:space="0" w:color="auto"/>
        <w:bottom w:val="none" w:sz="0" w:space="0" w:color="auto"/>
        <w:right w:val="none" w:sz="0" w:space="0" w:color="auto"/>
      </w:divBdr>
    </w:div>
    <w:div w:id="2027292272">
      <w:bodyDiv w:val="1"/>
      <w:marLeft w:val="0"/>
      <w:marRight w:val="0"/>
      <w:marTop w:val="0"/>
      <w:marBottom w:val="0"/>
      <w:divBdr>
        <w:top w:val="none" w:sz="0" w:space="0" w:color="auto"/>
        <w:left w:val="none" w:sz="0" w:space="0" w:color="auto"/>
        <w:bottom w:val="none" w:sz="0" w:space="0" w:color="auto"/>
        <w:right w:val="none" w:sz="0" w:space="0" w:color="auto"/>
      </w:divBdr>
    </w:div>
    <w:div w:id="2031451816">
      <w:bodyDiv w:val="1"/>
      <w:marLeft w:val="0"/>
      <w:marRight w:val="0"/>
      <w:marTop w:val="0"/>
      <w:marBottom w:val="0"/>
      <w:divBdr>
        <w:top w:val="none" w:sz="0" w:space="0" w:color="auto"/>
        <w:left w:val="none" w:sz="0" w:space="0" w:color="auto"/>
        <w:bottom w:val="none" w:sz="0" w:space="0" w:color="auto"/>
        <w:right w:val="none" w:sz="0" w:space="0" w:color="auto"/>
      </w:divBdr>
    </w:div>
    <w:div w:id="2033023086">
      <w:bodyDiv w:val="1"/>
      <w:marLeft w:val="0"/>
      <w:marRight w:val="0"/>
      <w:marTop w:val="0"/>
      <w:marBottom w:val="0"/>
      <w:divBdr>
        <w:top w:val="none" w:sz="0" w:space="0" w:color="auto"/>
        <w:left w:val="none" w:sz="0" w:space="0" w:color="auto"/>
        <w:bottom w:val="none" w:sz="0" w:space="0" w:color="auto"/>
        <w:right w:val="none" w:sz="0" w:space="0" w:color="auto"/>
      </w:divBdr>
    </w:div>
    <w:div w:id="2078169268">
      <w:bodyDiv w:val="1"/>
      <w:marLeft w:val="0"/>
      <w:marRight w:val="0"/>
      <w:marTop w:val="0"/>
      <w:marBottom w:val="0"/>
      <w:divBdr>
        <w:top w:val="none" w:sz="0" w:space="0" w:color="auto"/>
        <w:left w:val="none" w:sz="0" w:space="0" w:color="auto"/>
        <w:bottom w:val="none" w:sz="0" w:space="0" w:color="auto"/>
        <w:right w:val="none" w:sz="0" w:space="0" w:color="auto"/>
      </w:divBdr>
    </w:div>
    <w:div w:id="2089303266">
      <w:bodyDiv w:val="1"/>
      <w:marLeft w:val="0"/>
      <w:marRight w:val="0"/>
      <w:marTop w:val="0"/>
      <w:marBottom w:val="0"/>
      <w:divBdr>
        <w:top w:val="none" w:sz="0" w:space="0" w:color="auto"/>
        <w:left w:val="none" w:sz="0" w:space="0" w:color="auto"/>
        <w:bottom w:val="none" w:sz="0" w:space="0" w:color="auto"/>
        <w:right w:val="none" w:sz="0" w:space="0" w:color="auto"/>
      </w:divBdr>
    </w:div>
    <w:div w:id="2092116652">
      <w:bodyDiv w:val="1"/>
      <w:marLeft w:val="0"/>
      <w:marRight w:val="0"/>
      <w:marTop w:val="0"/>
      <w:marBottom w:val="0"/>
      <w:divBdr>
        <w:top w:val="none" w:sz="0" w:space="0" w:color="auto"/>
        <w:left w:val="none" w:sz="0" w:space="0" w:color="auto"/>
        <w:bottom w:val="none" w:sz="0" w:space="0" w:color="auto"/>
        <w:right w:val="none" w:sz="0" w:space="0" w:color="auto"/>
      </w:divBdr>
    </w:div>
    <w:div w:id="2111702287">
      <w:bodyDiv w:val="1"/>
      <w:marLeft w:val="0"/>
      <w:marRight w:val="0"/>
      <w:marTop w:val="0"/>
      <w:marBottom w:val="0"/>
      <w:divBdr>
        <w:top w:val="none" w:sz="0" w:space="0" w:color="auto"/>
        <w:left w:val="none" w:sz="0" w:space="0" w:color="auto"/>
        <w:bottom w:val="none" w:sz="0" w:space="0" w:color="auto"/>
        <w:right w:val="none" w:sz="0" w:space="0" w:color="auto"/>
      </w:divBdr>
    </w:div>
    <w:div w:id="2121533083">
      <w:bodyDiv w:val="1"/>
      <w:marLeft w:val="0"/>
      <w:marRight w:val="0"/>
      <w:marTop w:val="0"/>
      <w:marBottom w:val="0"/>
      <w:divBdr>
        <w:top w:val="none" w:sz="0" w:space="0" w:color="auto"/>
        <w:left w:val="none" w:sz="0" w:space="0" w:color="auto"/>
        <w:bottom w:val="none" w:sz="0" w:space="0" w:color="auto"/>
        <w:right w:val="none" w:sz="0" w:space="0" w:color="auto"/>
      </w:divBdr>
    </w:div>
    <w:div w:id="2127966567">
      <w:bodyDiv w:val="1"/>
      <w:marLeft w:val="0"/>
      <w:marRight w:val="0"/>
      <w:marTop w:val="0"/>
      <w:marBottom w:val="0"/>
      <w:divBdr>
        <w:top w:val="none" w:sz="0" w:space="0" w:color="auto"/>
        <w:left w:val="none" w:sz="0" w:space="0" w:color="auto"/>
        <w:bottom w:val="none" w:sz="0" w:space="0" w:color="auto"/>
        <w:right w:val="none" w:sz="0" w:space="0" w:color="auto"/>
      </w:divBdr>
    </w:div>
    <w:div w:id="2131976236">
      <w:bodyDiv w:val="1"/>
      <w:marLeft w:val="0"/>
      <w:marRight w:val="0"/>
      <w:marTop w:val="0"/>
      <w:marBottom w:val="0"/>
      <w:divBdr>
        <w:top w:val="none" w:sz="0" w:space="0" w:color="auto"/>
        <w:left w:val="none" w:sz="0" w:space="0" w:color="auto"/>
        <w:bottom w:val="none" w:sz="0" w:space="0" w:color="auto"/>
        <w:right w:val="none" w:sz="0" w:space="0" w:color="auto"/>
      </w:divBdr>
    </w:div>
    <w:div w:id="214442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EAB56C-C1BA-4795-BF4B-05B6D8D30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2613</Words>
  <Characters>15423</Characters>
  <Application>Microsoft Office Word</Application>
  <DocSecurity>0</DocSecurity>
  <Lines>128</Lines>
  <Paragraphs>35</Paragraphs>
  <ScaleCrop>false</ScaleCrop>
  <HeadingPairs>
    <vt:vector size="2" baseType="variant">
      <vt:variant>
        <vt:lpstr>Název</vt:lpstr>
      </vt:variant>
      <vt:variant>
        <vt:i4>1</vt:i4>
      </vt:variant>
    </vt:vector>
  </HeadingPairs>
  <TitlesOfParts>
    <vt:vector size="1" baseType="lpstr">
      <vt:lpstr>r</vt:lpstr>
    </vt:vector>
  </TitlesOfParts>
  <Company>Parking Praha, a.s.</Company>
  <LinksUpToDate>false</LinksUpToDate>
  <CharactersWithSpaces>18001</CharactersWithSpaces>
  <SharedDoc>false</SharedDoc>
  <HLinks>
    <vt:vector size="270" baseType="variant">
      <vt:variant>
        <vt:i4>1310772</vt:i4>
      </vt:variant>
      <vt:variant>
        <vt:i4>266</vt:i4>
      </vt:variant>
      <vt:variant>
        <vt:i4>0</vt:i4>
      </vt:variant>
      <vt:variant>
        <vt:i4>5</vt:i4>
      </vt:variant>
      <vt:variant>
        <vt:lpwstr/>
      </vt:variant>
      <vt:variant>
        <vt:lpwstr>_Toc170263359</vt:lpwstr>
      </vt:variant>
      <vt:variant>
        <vt:i4>1310772</vt:i4>
      </vt:variant>
      <vt:variant>
        <vt:i4>260</vt:i4>
      </vt:variant>
      <vt:variant>
        <vt:i4>0</vt:i4>
      </vt:variant>
      <vt:variant>
        <vt:i4>5</vt:i4>
      </vt:variant>
      <vt:variant>
        <vt:lpwstr/>
      </vt:variant>
      <vt:variant>
        <vt:lpwstr>_Toc170263358</vt:lpwstr>
      </vt:variant>
      <vt:variant>
        <vt:i4>1310772</vt:i4>
      </vt:variant>
      <vt:variant>
        <vt:i4>254</vt:i4>
      </vt:variant>
      <vt:variant>
        <vt:i4>0</vt:i4>
      </vt:variant>
      <vt:variant>
        <vt:i4>5</vt:i4>
      </vt:variant>
      <vt:variant>
        <vt:lpwstr/>
      </vt:variant>
      <vt:variant>
        <vt:lpwstr>_Toc170263357</vt:lpwstr>
      </vt:variant>
      <vt:variant>
        <vt:i4>1310772</vt:i4>
      </vt:variant>
      <vt:variant>
        <vt:i4>248</vt:i4>
      </vt:variant>
      <vt:variant>
        <vt:i4>0</vt:i4>
      </vt:variant>
      <vt:variant>
        <vt:i4>5</vt:i4>
      </vt:variant>
      <vt:variant>
        <vt:lpwstr/>
      </vt:variant>
      <vt:variant>
        <vt:lpwstr>_Toc170263356</vt:lpwstr>
      </vt:variant>
      <vt:variant>
        <vt:i4>1310772</vt:i4>
      </vt:variant>
      <vt:variant>
        <vt:i4>242</vt:i4>
      </vt:variant>
      <vt:variant>
        <vt:i4>0</vt:i4>
      </vt:variant>
      <vt:variant>
        <vt:i4>5</vt:i4>
      </vt:variant>
      <vt:variant>
        <vt:lpwstr/>
      </vt:variant>
      <vt:variant>
        <vt:lpwstr>_Toc170263355</vt:lpwstr>
      </vt:variant>
      <vt:variant>
        <vt:i4>1310772</vt:i4>
      </vt:variant>
      <vt:variant>
        <vt:i4>236</vt:i4>
      </vt:variant>
      <vt:variant>
        <vt:i4>0</vt:i4>
      </vt:variant>
      <vt:variant>
        <vt:i4>5</vt:i4>
      </vt:variant>
      <vt:variant>
        <vt:lpwstr/>
      </vt:variant>
      <vt:variant>
        <vt:lpwstr>_Toc170263354</vt:lpwstr>
      </vt:variant>
      <vt:variant>
        <vt:i4>1310772</vt:i4>
      </vt:variant>
      <vt:variant>
        <vt:i4>230</vt:i4>
      </vt:variant>
      <vt:variant>
        <vt:i4>0</vt:i4>
      </vt:variant>
      <vt:variant>
        <vt:i4>5</vt:i4>
      </vt:variant>
      <vt:variant>
        <vt:lpwstr/>
      </vt:variant>
      <vt:variant>
        <vt:lpwstr>_Toc170263353</vt:lpwstr>
      </vt:variant>
      <vt:variant>
        <vt:i4>1310772</vt:i4>
      </vt:variant>
      <vt:variant>
        <vt:i4>224</vt:i4>
      </vt:variant>
      <vt:variant>
        <vt:i4>0</vt:i4>
      </vt:variant>
      <vt:variant>
        <vt:i4>5</vt:i4>
      </vt:variant>
      <vt:variant>
        <vt:lpwstr/>
      </vt:variant>
      <vt:variant>
        <vt:lpwstr>_Toc170263352</vt:lpwstr>
      </vt:variant>
      <vt:variant>
        <vt:i4>1310772</vt:i4>
      </vt:variant>
      <vt:variant>
        <vt:i4>218</vt:i4>
      </vt:variant>
      <vt:variant>
        <vt:i4>0</vt:i4>
      </vt:variant>
      <vt:variant>
        <vt:i4>5</vt:i4>
      </vt:variant>
      <vt:variant>
        <vt:lpwstr/>
      </vt:variant>
      <vt:variant>
        <vt:lpwstr>_Toc170263351</vt:lpwstr>
      </vt:variant>
      <vt:variant>
        <vt:i4>1310772</vt:i4>
      </vt:variant>
      <vt:variant>
        <vt:i4>212</vt:i4>
      </vt:variant>
      <vt:variant>
        <vt:i4>0</vt:i4>
      </vt:variant>
      <vt:variant>
        <vt:i4>5</vt:i4>
      </vt:variant>
      <vt:variant>
        <vt:lpwstr/>
      </vt:variant>
      <vt:variant>
        <vt:lpwstr>_Toc170263350</vt:lpwstr>
      </vt:variant>
      <vt:variant>
        <vt:i4>1376308</vt:i4>
      </vt:variant>
      <vt:variant>
        <vt:i4>206</vt:i4>
      </vt:variant>
      <vt:variant>
        <vt:i4>0</vt:i4>
      </vt:variant>
      <vt:variant>
        <vt:i4>5</vt:i4>
      </vt:variant>
      <vt:variant>
        <vt:lpwstr/>
      </vt:variant>
      <vt:variant>
        <vt:lpwstr>_Toc170263349</vt:lpwstr>
      </vt:variant>
      <vt:variant>
        <vt:i4>1376308</vt:i4>
      </vt:variant>
      <vt:variant>
        <vt:i4>200</vt:i4>
      </vt:variant>
      <vt:variant>
        <vt:i4>0</vt:i4>
      </vt:variant>
      <vt:variant>
        <vt:i4>5</vt:i4>
      </vt:variant>
      <vt:variant>
        <vt:lpwstr/>
      </vt:variant>
      <vt:variant>
        <vt:lpwstr>_Toc170263348</vt:lpwstr>
      </vt:variant>
      <vt:variant>
        <vt:i4>1376308</vt:i4>
      </vt:variant>
      <vt:variant>
        <vt:i4>194</vt:i4>
      </vt:variant>
      <vt:variant>
        <vt:i4>0</vt:i4>
      </vt:variant>
      <vt:variant>
        <vt:i4>5</vt:i4>
      </vt:variant>
      <vt:variant>
        <vt:lpwstr/>
      </vt:variant>
      <vt:variant>
        <vt:lpwstr>_Toc170263347</vt:lpwstr>
      </vt:variant>
      <vt:variant>
        <vt:i4>1376308</vt:i4>
      </vt:variant>
      <vt:variant>
        <vt:i4>188</vt:i4>
      </vt:variant>
      <vt:variant>
        <vt:i4>0</vt:i4>
      </vt:variant>
      <vt:variant>
        <vt:i4>5</vt:i4>
      </vt:variant>
      <vt:variant>
        <vt:lpwstr/>
      </vt:variant>
      <vt:variant>
        <vt:lpwstr>_Toc170263346</vt:lpwstr>
      </vt:variant>
      <vt:variant>
        <vt:i4>1376308</vt:i4>
      </vt:variant>
      <vt:variant>
        <vt:i4>182</vt:i4>
      </vt:variant>
      <vt:variant>
        <vt:i4>0</vt:i4>
      </vt:variant>
      <vt:variant>
        <vt:i4>5</vt:i4>
      </vt:variant>
      <vt:variant>
        <vt:lpwstr/>
      </vt:variant>
      <vt:variant>
        <vt:lpwstr>_Toc170263345</vt:lpwstr>
      </vt:variant>
      <vt:variant>
        <vt:i4>1376308</vt:i4>
      </vt:variant>
      <vt:variant>
        <vt:i4>176</vt:i4>
      </vt:variant>
      <vt:variant>
        <vt:i4>0</vt:i4>
      </vt:variant>
      <vt:variant>
        <vt:i4>5</vt:i4>
      </vt:variant>
      <vt:variant>
        <vt:lpwstr/>
      </vt:variant>
      <vt:variant>
        <vt:lpwstr>_Toc170263344</vt:lpwstr>
      </vt:variant>
      <vt:variant>
        <vt:i4>1376308</vt:i4>
      </vt:variant>
      <vt:variant>
        <vt:i4>170</vt:i4>
      </vt:variant>
      <vt:variant>
        <vt:i4>0</vt:i4>
      </vt:variant>
      <vt:variant>
        <vt:i4>5</vt:i4>
      </vt:variant>
      <vt:variant>
        <vt:lpwstr/>
      </vt:variant>
      <vt:variant>
        <vt:lpwstr>_Toc170263343</vt:lpwstr>
      </vt:variant>
      <vt:variant>
        <vt:i4>1376308</vt:i4>
      </vt:variant>
      <vt:variant>
        <vt:i4>164</vt:i4>
      </vt:variant>
      <vt:variant>
        <vt:i4>0</vt:i4>
      </vt:variant>
      <vt:variant>
        <vt:i4>5</vt:i4>
      </vt:variant>
      <vt:variant>
        <vt:lpwstr/>
      </vt:variant>
      <vt:variant>
        <vt:lpwstr>_Toc170263342</vt:lpwstr>
      </vt:variant>
      <vt:variant>
        <vt:i4>1376308</vt:i4>
      </vt:variant>
      <vt:variant>
        <vt:i4>158</vt:i4>
      </vt:variant>
      <vt:variant>
        <vt:i4>0</vt:i4>
      </vt:variant>
      <vt:variant>
        <vt:i4>5</vt:i4>
      </vt:variant>
      <vt:variant>
        <vt:lpwstr/>
      </vt:variant>
      <vt:variant>
        <vt:lpwstr>_Toc170263341</vt:lpwstr>
      </vt:variant>
      <vt:variant>
        <vt:i4>1376308</vt:i4>
      </vt:variant>
      <vt:variant>
        <vt:i4>152</vt:i4>
      </vt:variant>
      <vt:variant>
        <vt:i4>0</vt:i4>
      </vt:variant>
      <vt:variant>
        <vt:i4>5</vt:i4>
      </vt:variant>
      <vt:variant>
        <vt:lpwstr/>
      </vt:variant>
      <vt:variant>
        <vt:lpwstr>_Toc170263340</vt:lpwstr>
      </vt:variant>
      <vt:variant>
        <vt:i4>1179700</vt:i4>
      </vt:variant>
      <vt:variant>
        <vt:i4>146</vt:i4>
      </vt:variant>
      <vt:variant>
        <vt:i4>0</vt:i4>
      </vt:variant>
      <vt:variant>
        <vt:i4>5</vt:i4>
      </vt:variant>
      <vt:variant>
        <vt:lpwstr/>
      </vt:variant>
      <vt:variant>
        <vt:lpwstr>_Toc170263339</vt:lpwstr>
      </vt:variant>
      <vt:variant>
        <vt:i4>1179700</vt:i4>
      </vt:variant>
      <vt:variant>
        <vt:i4>140</vt:i4>
      </vt:variant>
      <vt:variant>
        <vt:i4>0</vt:i4>
      </vt:variant>
      <vt:variant>
        <vt:i4>5</vt:i4>
      </vt:variant>
      <vt:variant>
        <vt:lpwstr/>
      </vt:variant>
      <vt:variant>
        <vt:lpwstr>_Toc170263338</vt:lpwstr>
      </vt:variant>
      <vt:variant>
        <vt:i4>1179700</vt:i4>
      </vt:variant>
      <vt:variant>
        <vt:i4>134</vt:i4>
      </vt:variant>
      <vt:variant>
        <vt:i4>0</vt:i4>
      </vt:variant>
      <vt:variant>
        <vt:i4>5</vt:i4>
      </vt:variant>
      <vt:variant>
        <vt:lpwstr/>
      </vt:variant>
      <vt:variant>
        <vt:lpwstr>_Toc170263337</vt:lpwstr>
      </vt:variant>
      <vt:variant>
        <vt:i4>1179700</vt:i4>
      </vt:variant>
      <vt:variant>
        <vt:i4>128</vt:i4>
      </vt:variant>
      <vt:variant>
        <vt:i4>0</vt:i4>
      </vt:variant>
      <vt:variant>
        <vt:i4>5</vt:i4>
      </vt:variant>
      <vt:variant>
        <vt:lpwstr/>
      </vt:variant>
      <vt:variant>
        <vt:lpwstr>_Toc170263336</vt:lpwstr>
      </vt:variant>
      <vt:variant>
        <vt:i4>1179700</vt:i4>
      </vt:variant>
      <vt:variant>
        <vt:i4>122</vt:i4>
      </vt:variant>
      <vt:variant>
        <vt:i4>0</vt:i4>
      </vt:variant>
      <vt:variant>
        <vt:i4>5</vt:i4>
      </vt:variant>
      <vt:variant>
        <vt:lpwstr/>
      </vt:variant>
      <vt:variant>
        <vt:lpwstr>_Toc170263335</vt:lpwstr>
      </vt:variant>
      <vt:variant>
        <vt:i4>1179700</vt:i4>
      </vt:variant>
      <vt:variant>
        <vt:i4>116</vt:i4>
      </vt:variant>
      <vt:variant>
        <vt:i4>0</vt:i4>
      </vt:variant>
      <vt:variant>
        <vt:i4>5</vt:i4>
      </vt:variant>
      <vt:variant>
        <vt:lpwstr/>
      </vt:variant>
      <vt:variant>
        <vt:lpwstr>_Toc170263334</vt:lpwstr>
      </vt:variant>
      <vt:variant>
        <vt:i4>1179700</vt:i4>
      </vt:variant>
      <vt:variant>
        <vt:i4>110</vt:i4>
      </vt:variant>
      <vt:variant>
        <vt:i4>0</vt:i4>
      </vt:variant>
      <vt:variant>
        <vt:i4>5</vt:i4>
      </vt:variant>
      <vt:variant>
        <vt:lpwstr/>
      </vt:variant>
      <vt:variant>
        <vt:lpwstr>_Toc170263333</vt:lpwstr>
      </vt:variant>
      <vt:variant>
        <vt:i4>1179700</vt:i4>
      </vt:variant>
      <vt:variant>
        <vt:i4>104</vt:i4>
      </vt:variant>
      <vt:variant>
        <vt:i4>0</vt:i4>
      </vt:variant>
      <vt:variant>
        <vt:i4>5</vt:i4>
      </vt:variant>
      <vt:variant>
        <vt:lpwstr/>
      </vt:variant>
      <vt:variant>
        <vt:lpwstr>_Toc170263332</vt:lpwstr>
      </vt:variant>
      <vt:variant>
        <vt:i4>1179700</vt:i4>
      </vt:variant>
      <vt:variant>
        <vt:i4>98</vt:i4>
      </vt:variant>
      <vt:variant>
        <vt:i4>0</vt:i4>
      </vt:variant>
      <vt:variant>
        <vt:i4>5</vt:i4>
      </vt:variant>
      <vt:variant>
        <vt:lpwstr/>
      </vt:variant>
      <vt:variant>
        <vt:lpwstr>_Toc170263331</vt:lpwstr>
      </vt:variant>
      <vt:variant>
        <vt:i4>1179700</vt:i4>
      </vt:variant>
      <vt:variant>
        <vt:i4>92</vt:i4>
      </vt:variant>
      <vt:variant>
        <vt:i4>0</vt:i4>
      </vt:variant>
      <vt:variant>
        <vt:i4>5</vt:i4>
      </vt:variant>
      <vt:variant>
        <vt:lpwstr/>
      </vt:variant>
      <vt:variant>
        <vt:lpwstr>_Toc170263330</vt:lpwstr>
      </vt:variant>
      <vt:variant>
        <vt:i4>1245236</vt:i4>
      </vt:variant>
      <vt:variant>
        <vt:i4>86</vt:i4>
      </vt:variant>
      <vt:variant>
        <vt:i4>0</vt:i4>
      </vt:variant>
      <vt:variant>
        <vt:i4>5</vt:i4>
      </vt:variant>
      <vt:variant>
        <vt:lpwstr/>
      </vt:variant>
      <vt:variant>
        <vt:lpwstr>_Toc170263329</vt:lpwstr>
      </vt:variant>
      <vt:variant>
        <vt:i4>1245236</vt:i4>
      </vt:variant>
      <vt:variant>
        <vt:i4>80</vt:i4>
      </vt:variant>
      <vt:variant>
        <vt:i4>0</vt:i4>
      </vt:variant>
      <vt:variant>
        <vt:i4>5</vt:i4>
      </vt:variant>
      <vt:variant>
        <vt:lpwstr/>
      </vt:variant>
      <vt:variant>
        <vt:lpwstr>_Toc170263328</vt:lpwstr>
      </vt:variant>
      <vt:variant>
        <vt:i4>1245236</vt:i4>
      </vt:variant>
      <vt:variant>
        <vt:i4>74</vt:i4>
      </vt:variant>
      <vt:variant>
        <vt:i4>0</vt:i4>
      </vt:variant>
      <vt:variant>
        <vt:i4>5</vt:i4>
      </vt:variant>
      <vt:variant>
        <vt:lpwstr/>
      </vt:variant>
      <vt:variant>
        <vt:lpwstr>_Toc170263327</vt:lpwstr>
      </vt:variant>
      <vt:variant>
        <vt:i4>1245236</vt:i4>
      </vt:variant>
      <vt:variant>
        <vt:i4>68</vt:i4>
      </vt:variant>
      <vt:variant>
        <vt:i4>0</vt:i4>
      </vt:variant>
      <vt:variant>
        <vt:i4>5</vt:i4>
      </vt:variant>
      <vt:variant>
        <vt:lpwstr/>
      </vt:variant>
      <vt:variant>
        <vt:lpwstr>_Toc170263326</vt:lpwstr>
      </vt:variant>
      <vt:variant>
        <vt:i4>1245236</vt:i4>
      </vt:variant>
      <vt:variant>
        <vt:i4>62</vt:i4>
      </vt:variant>
      <vt:variant>
        <vt:i4>0</vt:i4>
      </vt:variant>
      <vt:variant>
        <vt:i4>5</vt:i4>
      </vt:variant>
      <vt:variant>
        <vt:lpwstr/>
      </vt:variant>
      <vt:variant>
        <vt:lpwstr>_Toc170263325</vt:lpwstr>
      </vt:variant>
      <vt:variant>
        <vt:i4>1245236</vt:i4>
      </vt:variant>
      <vt:variant>
        <vt:i4>56</vt:i4>
      </vt:variant>
      <vt:variant>
        <vt:i4>0</vt:i4>
      </vt:variant>
      <vt:variant>
        <vt:i4>5</vt:i4>
      </vt:variant>
      <vt:variant>
        <vt:lpwstr/>
      </vt:variant>
      <vt:variant>
        <vt:lpwstr>_Toc170263324</vt:lpwstr>
      </vt:variant>
      <vt:variant>
        <vt:i4>1245236</vt:i4>
      </vt:variant>
      <vt:variant>
        <vt:i4>50</vt:i4>
      </vt:variant>
      <vt:variant>
        <vt:i4>0</vt:i4>
      </vt:variant>
      <vt:variant>
        <vt:i4>5</vt:i4>
      </vt:variant>
      <vt:variant>
        <vt:lpwstr/>
      </vt:variant>
      <vt:variant>
        <vt:lpwstr>_Toc170263323</vt:lpwstr>
      </vt:variant>
      <vt:variant>
        <vt:i4>1245236</vt:i4>
      </vt:variant>
      <vt:variant>
        <vt:i4>44</vt:i4>
      </vt:variant>
      <vt:variant>
        <vt:i4>0</vt:i4>
      </vt:variant>
      <vt:variant>
        <vt:i4>5</vt:i4>
      </vt:variant>
      <vt:variant>
        <vt:lpwstr/>
      </vt:variant>
      <vt:variant>
        <vt:lpwstr>_Toc170263322</vt:lpwstr>
      </vt:variant>
      <vt:variant>
        <vt:i4>1245236</vt:i4>
      </vt:variant>
      <vt:variant>
        <vt:i4>38</vt:i4>
      </vt:variant>
      <vt:variant>
        <vt:i4>0</vt:i4>
      </vt:variant>
      <vt:variant>
        <vt:i4>5</vt:i4>
      </vt:variant>
      <vt:variant>
        <vt:lpwstr/>
      </vt:variant>
      <vt:variant>
        <vt:lpwstr>_Toc170263321</vt:lpwstr>
      </vt:variant>
      <vt:variant>
        <vt:i4>1245236</vt:i4>
      </vt:variant>
      <vt:variant>
        <vt:i4>32</vt:i4>
      </vt:variant>
      <vt:variant>
        <vt:i4>0</vt:i4>
      </vt:variant>
      <vt:variant>
        <vt:i4>5</vt:i4>
      </vt:variant>
      <vt:variant>
        <vt:lpwstr/>
      </vt:variant>
      <vt:variant>
        <vt:lpwstr>_Toc170263320</vt:lpwstr>
      </vt:variant>
      <vt:variant>
        <vt:i4>1048628</vt:i4>
      </vt:variant>
      <vt:variant>
        <vt:i4>26</vt:i4>
      </vt:variant>
      <vt:variant>
        <vt:i4>0</vt:i4>
      </vt:variant>
      <vt:variant>
        <vt:i4>5</vt:i4>
      </vt:variant>
      <vt:variant>
        <vt:lpwstr/>
      </vt:variant>
      <vt:variant>
        <vt:lpwstr>_Toc170263319</vt:lpwstr>
      </vt:variant>
      <vt:variant>
        <vt:i4>1048628</vt:i4>
      </vt:variant>
      <vt:variant>
        <vt:i4>20</vt:i4>
      </vt:variant>
      <vt:variant>
        <vt:i4>0</vt:i4>
      </vt:variant>
      <vt:variant>
        <vt:i4>5</vt:i4>
      </vt:variant>
      <vt:variant>
        <vt:lpwstr/>
      </vt:variant>
      <vt:variant>
        <vt:lpwstr>_Toc170263318</vt:lpwstr>
      </vt:variant>
      <vt:variant>
        <vt:i4>1048628</vt:i4>
      </vt:variant>
      <vt:variant>
        <vt:i4>14</vt:i4>
      </vt:variant>
      <vt:variant>
        <vt:i4>0</vt:i4>
      </vt:variant>
      <vt:variant>
        <vt:i4>5</vt:i4>
      </vt:variant>
      <vt:variant>
        <vt:lpwstr/>
      </vt:variant>
      <vt:variant>
        <vt:lpwstr>_Toc170263317</vt:lpwstr>
      </vt:variant>
      <vt:variant>
        <vt:i4>1048628</vt:i4>
      </vt:variant>
      <vt:variant>
        <vt:i4>8</vt:i4>
      </vt:variant>
      <vt:variant>
        <vt:i4>0</vt:i4>
      </vt:variant>
      <vt:variant>
        <vt:i4>5</vt:i4>
      </vt:variant>
      <vt:variant>
        <vt:lpwstr/>
      </vt:variant>
      <vt:variant>
        <vt:lpwstr>_Toc170263316</vt:lpwstr>
      </vt:variant>
      <vt:variant>
        <vt:i4>1048628</vt:i4>
      </vt:variant>
      <vt:variant>
        <vt:i4>2</vt:i4>
      </vt:variant>
      <vt:variant>
        <vt:i4>0</vt:i4>
      </vt:variant>
      <vt:variant>
        <vt:i4>5</vt:i4>
      </vt:variant>
      <vt:variant>
        <vt:lpwstr/>
      </vt:variant>
      <vt:variant>
        <vt:lpwstr>_Toc170263315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c:title>
  <dc:creator>Ing. Martin Kábelka</dc:creator>
  <cp:lastModifiedBy>IKramolisova</cp:lastModifiedBy>
  <cp:revision>4</cp:revision>
  <cp:lastPrinted>2025-03-05T09:04:00Z</cp:lastPrinted>
  <dcterms:created xsi:type="dcterms:W3CDTF">2025-03-05T08:58:00Z</dcterms:created>
  <dcterms:modified xsi:type="dcterms:W3CDTF">2025-03-05T09:05:00Z</dcterms:modified>
</cp:coreProperties>
</file>