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7A1C4" w14:textId="7E4993A5" w:rsidR="0008768D" w:rsidRPr="0008768D" w:rsidRDefault="0008768D" w:rsidP="0008768D">
      <w:pPr>
        <w:keepNext/>
        <w:suppressAutoHyphens/>
        <w:autoSpaceDN w:val="0"/>
        <w:spacing w:before="240" w:after="120" w:line="240" w:lineRule="auto"/>
        <w:jc w:val="center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768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 xml:space="preserve">Obec </w:t>
      </w:r>
      <w:r w:rsidR="00090B77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Týček</w:t>
      </w:r>
      <w:r w:rsidRPr="0008768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</w: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Zastupitelstvo obce </w:t>
      </w:r>
      <w:r w:rsidR="00090B77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Týček</w:t>
      </w:r>
    </w:p>
    <w:p w14:paraId="39D5A8A1" w14:textId="1A1C79BF" w:rsidR="0008768D" w:rsidRPr="0008768D" w:rsidRDefault="0008768D" w:rsidP="0008768D">
      <w:pPr>
        <w:keepNext/>
        <w:suppressAutoHyphens/>
        <w:autoSpaceDN w:val="0"/>
        <w:spacing w:before="238" w:after="238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Obecně závazná vyhláška obce </w:t>
      </w:r>
      <w:r w:rsidR="00090B77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Týček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,</w:t>
      </w: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br/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kterou se mění </w:t>
      </w:r>
      <w:r w:rsidR="00090B77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o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becně závazná vyhláška</w:t>
      </w:r>
      <w:r w:rsid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obce </w:t>
      </w:r>
      <w:r w:rsidR="00090B77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Týček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č. </w:t>
      </w:r>
      <w:r w:rsidR="00090B77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1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/202</w:t>
      </w:r>
      <w:r w:rsidR="00747D58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4</w:t>
      </w:r>
      <w:r w:rsidR="002E0851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,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o stanovení </w:t>
      </w:r>
      <w:r w:rsidR="00090B77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obecního 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systému odpadového hospodářství</w:t>
      </w:r>
      <w:r w:rsidR="00347FD4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</w:p>
    <w:p w14:paraId="56D0BED8" w14:textId="48B49843" w:rsidR="00ED51E9" w:rsidRPr="00747D58" w:rsidRDefault="0008768D" w:rsidP="00747D58">
      <w:pPr>
        <w:pStyle w:val="Zkladntextodsazen2"/>
        <w:ind w:left="0" w:firstLine="0"/>
        <w:rPr>
          <w:rFonts w:ascii="Arial" w:hAnsi="Arial" w:cs="Arial"/>
          <w:b/>
          <w:sz w:val="22"/>
          <w:szCs w:val="22"/>
        </w:rPr>
      </w:pPr>
      <w:r w:rsidRPr="00747D58">
        <w:rPr>
          <w:rFonts w:ascii="Arial" w:hAnsi="Arial" w:cs="Arial"/>
          <w:sz w:val="22"/>
          <w:szCs w:val="22"/>
        </w:rPr>
        <w:t xml:space="preserve">Zastupitelstvo obce </w:t>
      </w:r>
      <w:r w:rsidR="00090B77" w:rsidRPr="00747D58">
        <w:rPr>
          <w:rFonts w:ascii="Arial" w:hAnsi="Arial" w:cs="Arial"/>
          <w:sz w:val="22"/>
          <w:szCs w:val="22"/>
        </w:rPr>
        <w:t>Týček</w:t>
      </w:r>
      <w:r w:rsidRPr="00747D58">
        <w:rPr>
          <w:rFonts w:ascii="Arial" w:hAnsi="Arial" w:cs="Arial"/>
          <w:sz w:val="22"/>
          <w:szCs w:val="22"/>
        </w:rPr>
        <w:t xml:space="preserve"> se na svém zasedání dne</w:t>
      </w:r>
      <w:r w:rsidR="00090B77" w:rsidRPr="00747D58">
        <w:rPr>
          <w:rFonts w:ascii="Arial" w:hAnsi="Arial" w:cs="Arial"/>
          <w:sz w:val="22"/>
          <w:szCs w:val="22"/>
        </w:rPr>
        <w:t xml:space="preserve"> …    února</w:t>
      </w:r>
      <w:r w:rsidRPr="00747D58">
        <w:rPr>
          <w:rFonts w:ascii="Arial" w:hAnsi="Arial" w:cs="Arial"/>
          <w:sz w:val="22"/>
          <w:szCs w:val="22"/>
        </w:rPr>
        <w:t xml:space="preserve"> 202</w:t>
      </w:r>
      <w:r w:rsidR="00090B77" w:rsidRPr="00747D58">
        <w:rPr>
          <w:rFonts w:ascii="Arial" w:hAnsi="Arial" w:cs="Arial"/>
          <w:sz w:val="22"/>
          <w:szCs w:val="22"/>
        </w:rPr>
        <w:t>5</w:t>
      </w:r>
      <w:r w:rsidRPr="00747D58">
        <w:rPr>
          <w:rFonts w:ascii="Arial" w:hAnsi="Arial" w:cs="Arial"/>
          <w:sz w:val="22"/>
          <w:szCs w:val="22"/>
        </w:rPr>
        <w:t xml:space="preserve"> usneslo vydat </w:t>
      </w:r>
      <w:r w:rsidR="00ED51E9" w:rsidRPr="00747D58">
        <w:rPr>
          <w:rFonts w:ascii="Arial" w:hAnsi="Arial" w:cs="Arial"/>
          <w:sz w:val="22"/>
          <w:szCs w:val="22"/>
        </w:rPr>
        <w:t xml:space="preserve">na základě na základě § 59 odst. 4 zákona č. 541/2020 Sb.,                </w:t>
      </w:r>
      <w:r w:rsidR="00ED51E9" w:rsidRPr="00747D58">
        <w:rPr>
          <w:rFonts w:ascii="Arial" w:hAnsi="Arial" w:cs="Arial"/>
          <w:sz w:val="22"/>
          <w:szCs w:val="22"/>
        </w:rPr>
        <w:br/>
        <w:t xml:space="preserve">o odpadech, ve znění pozdějších předpisů (dále jen „zákon o odpadech“),                  </w:t>
      </w:r>
      <w:r w:rsidR="00ED51E9" w:rsidRPr="00747D58">
        <w:rPr>
          <w:rFonts w:ascii="Arial" w:hAnsi="Arial" w:cs="Arial"/>
          <w:sz w:val="22"/>
          <w:szCs w:val="22"/>
        </w:rPr>
        <w:br/>
        <w:t xml:space="preserve">a v souladu s § 10 písm. d) a § 84 odst. 2 písm. h) zákona </w:t>
      </w:r>
      <w:r w:rsidR="00ED51E9" w:rsidRPr="00747D58">
        <w:rPr>
          <w:rFonts w:ascii="Arial" w:hAnsi="Arial" w:cs="Arial"/>
          <w:sz w:val="22"/>
          <w:szCs w:val="22"/>
        </w:rPr>
        <w:br/>
        <w:t>č. 128/2000 Sb., o obcích (obecní zřízení), ve znění pozdějších předpisů (dále jen „zákon o</w:t>
      </w:r>
      <w:r w:rsidR="00747D58">
        <w:rPr>
          <w:rFonts w:ascii="Arial" w:hAnsi="Arial" w:cs="Arial"/>
          <w:sz w:val="22"/>
          <w:szCs w:val="22"/>
        </w:rPr>
        <w:t> </w:t>
      </w:r>
      <w:r w:rsidR="00ED51E9" w:rsidRPr="00747D58">
        <w:rPr>
          <w:rFonts w:ascii="Arial" w:hAnsi="Arial" w:cs="Arial"/>
          <w:sz w:val="22"/>
          <w:szCs w:val="22"/>
        </w:rPr>
        <w:t xml:space="preserve">obcích“), tuto obecně závaznou vyhlášku </w:t>
      </w:r>
      <w:r w:rsidR="00ED51E9" w:rsidRPr="00747D58">
        <w:rPr>
          <w:rFonts w:ascii="Arial" w:hAnsi="Arial" w:cs="Arial"/>
          <w:bCs w:val="0"/>
          <w:sz w:val="22"/>
          <w:szCs w:val="22"/>
        </w:rPr>
        <w:t>(dále jen „vyhláška“):</w:t>
      </w:r>
    </w:p>
    <w:p w14:paraId="54F36664" w14:textId="6BEB0727" w:rsidR="0008768D" w:rsidRPr="00747D58" w:rsidRDefault="0008768D" w:rsidP="00747D58">
      <w:pPr>
        <w:spacing w:after="0" w:line="240" w:lineRule="auto"/>
        <w:jc w:val="both"/>
        <w:rPr>
          <w:rFonts w:ascii="Arial" w:hAnsi="Arial" w:cs="Arial"/>
        </w:rPr>
      </w:pPr>
    </w:p>
    <w:p w14:paraId="327E4434" w14:textId="77777777" w:rsidR="00510199" w:rsidRPr="00747D58" w:rsidRDefault="00510199" w:rsidP="00747D58">
      <w:pPr>
        <w:spacing w:after="0" w:line="240" w:lineRule="auto"/>
        <w:jc w:val="both"/>
        <w:rPr>
          <w:rFonts w:ascii="Arial" w:hAnsi="Arial" w:cs="Arial"/>
        </w:rPr>
      </w:pPr>
    </w:p>
    <w:p w14:paraId="71383DEE" w14:textId="2F2AF27C" w:rsidR="00ED51E9" w:rsidRPr="00747D58" w:rsidRDefault="00347FD4" w:rsidP="00747D58">
      <w:pPr>
        <w:pStyle w:val="NormlnIMP"/>
        <w:spacing w:line="240" w:lineRule="auto"/>
        <w:jc w:val="center"/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</w:pPr>
      <w:r w:rsidRPr="00747D58"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  <w:t>Čl. 1</w:t>
      </w:r>
    </w:p>
    <w:p w14:paraId="6DFCB39A" w14:textId="69FB24B6" w:rsidR="00ED51E9" w:rsidRPr="00747D58" w:rsidRDefault="00ED51E9" w:rsidP="00747D58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747D58">
        <w:rPr>
          <w:rFonts w:ascii="Arial" w:hAnsi="Arial" w:cs="Arial"/>
          <w:sz w:val="22"/>
          <w:szCs w:val="22"/>
        </w:rPr>
        <w:t xml:space="preserve">Obecně závazná vyhláška obce </w:t>
      </w:r>
      <w:r w:rsidR="00090B77" w:rsidRPr="00747D58">
        <w:rPr>
          <w:rFonts w:ascii="Arial" w:hAnsi="Arial" w:cs="Arial"/>
          <w:sz w:val="22"/>
          <w:szCs w:val="22"/>
        </w:rPr>
        <w:t>Týček</w:t>
      </w:r>
      <w:r w:rsidRPr="00747D58">
        <w:rPr>
          <w:rFonts w:ascii="Arial" w:hAnsi="Arial" w:cs="Arial"/>
          <w:sz w:val="22"/>
          <w:szCs w:val="22"/>
        </w:rPr>
        <w:t xml:space="preserve"> č</w:t>
      </w:r>
      <w:r w:rsidRPr="00747D58">
        <w:rPr>
          <w:rFonts w:ascii="Arial" w:hAnsi="Arial" w:cs="Arial"/>
          <w:color w:val="000000"/>
          <w:sz w:val="22"/>
          <w:szCs w:val="22"/>
        </w:rPr>
        <w:t xml:space="preserve">. </w:t>
      </w:r>
      <w:r w:rsidR="00155C46" w:rsidRPr="00747D58">
        <w:rPr>
          <w:rFonts w:ascii="Arial" w:hAnsi="Arial" w:cs="Arial"/>
          <w:color w:val="000000"/>
          <w:sz w:val="22"/>
          <w:szCs w:val="22"/>
        </w:rPr>
        <w:t>1</w:t>
      </w:r>
      <w:r w:rsidRPr="00747D58">
        <w:rPr>
          <w:rFonts w:ascii="Arial" w:hAnsi="Arial" w:cs="Arial"/>
          <w:color w:val="000000"/>
          <w:sz w:val="22"/>
          <w:szCs w:val="22"/>
        </w:rPr>
        <w:t>/202</w:t>
      </w:r>
      <w:r w:rsidR="00747D58" w:rsidRPr="00747D58">
        <w:rPr>
          <w:rFonts w:ascii="Arial" w:hAnsi="Arial" w:cs="Arial"/>
          <w:color w:val="000000"/>
          <w:sz w:val="22"/>
          <w:szCs w:val="22"/>
        </w:rPr>
        <w:t>4</w:t>
      </w:r>
      <w:r w:rsidRPr="00747D58">
        <w:rPr>
          <w:rFonts w:ascii="Arial" w:hAnsi="Arial" w:cs="Arial"/>
          <w:color w:val="000000"/>
          <w:sz w:val="22"/>
          <w:szCs w:val="22"/>
        </w:rPr>
        <w:t xml:space="preserve">, </w:t>
      </w:r>
      <w:r w:rsidRPr="00747D58">
        <w:rPr>
          <w:rFonts w:ascii="Arial" w:hAnsi="Arial" w:cs="Arial"/>
          <w:bCs/>
          <w:color w:val="000000"/>
          <w:sz w:val="22"/>
          <w:szCs w:val="22"/>
        </w:rPr>
        <w:t xml:space="preserve">o </w:t>
      </w:r>
      <w:r w:rsidRPr="00747D58">
        <w:rPr>
          <w:rFonts w:ascii="Arial" w:hAnsi="Arial" w:cs="Arial"/>
          <w:bCs/>
          <w:sz w:val="22"/>
          <w:szCs w:val="22"/>
        </w:rPr>
        <w:t>stanovení obecního systému odpadového hospodářství</w:t>
      </w:r>
      <w:r w:rsidRPr="00747D58">
        <w:rPr>
          <w:rFonts w:ascii="Arial" w:hAnsi="Arial" w:cs="Arial"/>
          <w:color w:val="000000"/>
          <w:sz w:val="22"/>
          <w:szCs w:val="22"/>
        </w:rPr>
        <w:t xml:space="preserve">, se mění </w:t>
      </w:r>
      <w:r w:rsidRPr="00747D58">
        <w:rPr>
          <w:rFonts w:ascii="Arial" w:hAnsi="Arial" w:cs="Arial"/>
          <w:sz w:val="22"/>
          <w:szCs w:val="22"/>
        </w:rPr>
        <w:t>takto:</w:t>
      </w:r>
    </w:p>
    <w:p w14:paraId="7C97A40F" w14:textId="62BC4796" w:rsidR="00ED51E9" w:rsidRPr="00747D58" w:rsidRDefault="00ED51E9" w:rsidP="00747D58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6C132DCA" w14:textId="2B25B26E" w:rsidR="00747D58" w:rsidRPr="00747D58" w:rsidRDefault="00747D58" w:rsidP="00747D58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747D58">
        <w:rPr>
          <w:rFonts w:ascii="Arial" w:hAnsi="Arial" w:cs="Arial"/>
          <w:color w:val="000000"/>
        </w:rPr>
        <w:t>V záhlaví o</w:t>
      </w:r>
      <w:r w:rsidRPr="00747D58">
        <w:rPr>
          <w:rFonts w:ascii="Arial" w:hAnsi="Arial" w:cs="Arial"/>
        </w:rPr>
        <w:t xml:space="preserve">becně závazné vyhlášky </w:t>
      </w:r>
      <w:r w:rsidRPr="00747D58">
        <w:rPr>
          <w:rFonts w:ascii="Arial" w:hAnsi="Arial" w:cs="Arial"/>
          <w:color w:val="000000"/>
        </w:rPr>
        <w:t>se ruší číslo „</w:t>
      </w:r>
      <w:r w:rsidRPr="00747D58">
        <w:rPr>
          <w:rFonts w:ascii="Arial" w:hAnsi="Arial" w:cs="Arial"/>
          <w:i/>
          <w:iCs/>
          <w:color w:val="000000"/>
        </w:rPr>
        <w:t>č. 1/2025</w:t>
      </w:r>
      <w:r w:rsidRPr="00747D58">
        <w:rPr>
          <w:rFonts w:ascii="Arial" w:hAnsi="Arial" w:cs="Arial"/>
          <w:color w:val="000000"/>
        </w:rPr>
        <w:t>“.</w:t>
      </w:r>
    </w:p>
    <w:p w14:paraId="78B6E06B" w14:textId="77777777" w:rsidR="00747D58" w:rsidRPr="00747D58" w:rsidRDefault="00747D58" w:rsidP="00747D58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3350E706" w14:textId="37E916D1" w:rsidR="00ED51E9" w:rsidRPr="00747D58" w:rsidRDefault="00ED51E9" w:rsidP="00747D58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747D58">
        <w:rPr>
          <w:rFonts w:ascii="Arial" w:hAnsi="Arial" w:cs="Arial"/>
          <w:color w:val="000000"/>
        </w:rPr>
        <w:t xml:space="preserve">Čl. 3 odst. </w:t>
      </w:r>
      <w:r w:rsidR="006725D8" w:rsidRPr="00747D58">
        <w:rPr>
          <w:rFonts w:ascii="Arial" w:hAnsi="Arial" w:cs="Arial"/>
          <w:color w:val="000000"/>
        </w:rPr>
        <w:t>2</w:t>
      </w:r>
      <w:r w:rsidRPr="00747D58">
        <w:rPr>
          <w:rFonts w:ascii="Arial" w:hAnsi="Arial" w:cs="Arial"/>
          <w:color w:val="000000"/>
        </w:rPr>
        <w:t xml:space="preserve"> </w:t>
      </w:r>
      <w:r w:rsidR="00090B77" w:rsidRPr="00747D58">
        <w:rPr>
          <w:rFonts w:ascii="Arial" w:hAnsi="Arial" w:cs="Arial"/>
          <w:color w:val="000000"/>
        </w:rPr>
        <w:t xml:space="preserve">písm. a) </w:t>
      </w:r>
      <w:r w:rsidRPr="00747D58">
        <w:rPr>
          <w:rFonts w:ascii="Arial" w:hAnsi="Arial" w:cs="Arial"/>
          <w:color w:val="000000"/>
        </w:rPr>
        <w:t>se mění a doplňuje</w:t>
      </w:r>
      <w:r w:rsidR="00090B77" w:rsidRPr="00747D58">
        <w:rPr>
          <w:rFonts w:ascii="Arial" w:hAnsi="Arial" w:cs="Arial"/>
          <w:color w:val="000000"/>
        </w:rPr>
        <w:t xml:space="preserve"> n</w:t>
      </w:r>
      <w:r w:rsidRPr="00747D58">
        <w:rPr>
          <w:rFonts w:ascii="Arial" w:hAnsi="Arial" w:cs="Arial"/>
          <w:color w:val="000000"/>
        </w:rPr>
        <w:t xml:space="preserve">ásledovně: </w:t>
      </w:r>
    </w:p>
    <w:p w14:paraId="5620EF8C" w14:textId="2A00A53B" w:rsidR="00090B77" w:rsidRPr="00747D58" w:rsidRDefault="00090B77" w:rsidP="00747D58">
      <w:pPr>
        <w:pStyle w:val="Default"/>
        <w:jc w:val="both"/>
        <w:rPr>
          <w:i/>
          <w:iCs/>
          <w:color w:val="000000" w:themeColor="text1"/>
          <w:sz w:val="22"/>
          <w:szCs w:val="22"/>
        </w:rPr>
      </w:pPr>
      <w:r w:rsidRPr="00747D58">
        <w:rPr>
          <w:i/>
          <w:iCs/>
          <w:color w:val="000000" w:themeColor="text1"/>
          <w:sz w:val="22"/>
          <w:szCs w:val="22"/>
        </w:rPr>
        <w:t>a) Týček  - u prodejny – kontejnery 1200l a nádoby na papír, plasty včetně PET lahví a</w:t>
      </w:r>
      <w:r w:rsidR="00747D58">
        <w:rPr>
          <w:i/>
          <w:iCs/>
          <w:color w:val="000000" w:themeColor="text1"/>
          <w:sz w:val="22"/>
          <w:szCs w:val="22"/>
        </w:rPr>
        <w:t> </w:t>
      </w:r>
      <w:r w:rsidRPr="00747D58">
        <w:rPr>
          <w:i/>
          <w:iCs/>
          <w:color w:val="000000" w:themeColor="text1"/>
          <w:sz w:val="22"/>
          <w:szCs w:val="22"/>
        </w:rPr>
        <w:t>nápojových kartonů, sklo,  kovy, jedlé oleje a tuky a biologické odpady.</w:t>
      </w:r>
    </w:p>
    <w:p w14:paraId="19A381A0" w14:textId="4312B2E2" w:rsidR="00ED51E9" w:rsidRPr="00747D58" w:rsidRDefault="00ED51E9" w:rsidP="00747D58">
      <w:pPr>
        <w:pStyle w:val="Default"/>
        <w:jc w:val="both"/>
        <w:rPr>
          <w:i/>
          <w:iCs/>
          <w:color w:val="000000" w:themeColor="text1"/>
          <w:sz w:val="22"/>
          <w:szCs w:val="22"/>
        </w:rPr>
      </w:pPr>
    </w:p>
    <w:p w14:paraId="3F6571C0" w14:textId="77777777" w:rsidR="00155C46" w:rsidRPr="00747D58" w:rsidRDefault="00155C46" w:rsidP="00747D58">
      <w:pPr>
        <w:pStyle w:val="Default"/>
        <w:jc w:val="both"/>
        <w:rPr>
          <w:i/>
          <w:iCs/>
          <w:color w:val="000000" w:themeColor="text1"/>
          <w:sz w:val="22"/>
          <w:szCs w:val="22"/>
        </w:rPr>
      </w:pPr>
    </w:p>
    <w:p w14:paraId="30102DE3" w14:textId="2385B71A" w:rsidR="00090B77" w:rsidRPr="00747D58" w:rsidRDefault="00090B77" w:rsidP="00747D58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747D58">
        <w:rPr>
          <w:rFonts w:ascii="Arial" w:hAnsi="Arial" w:cs="Arial"/>
          <w:color w:val="000000"/>
        </w:rPr>
        <w:t xml:space="preserve">Čl. 3 odst. </w:t>
      </w:r>
      <w:r w:rsidR="006725D8" w:rsidRPr="00747D58">
        <w:rPr>
          <w:rFonts w:ascii="Arial" w:hAnsi="Arial" w:cs="Arial"/>
          <w:color w:val="000000"/>
        </w:rPr>
        <w:t>3</w:t>
      </w:r>
      <w:r w:rsidRPr="00747D58">
        <w:rPr>
          <w:rFonts w:ascii="Arial" w:hAnsi="Arial" w:cs="Arial"/>
          <w:color w:val="000000"/>
        </w:rPr>
        <w:t xml:space="preserve"> se mění a doplňuje následovně: </w:t>
      </w:r>
    </w:p>
    <w:p w14:paraId="46037F31" w14:textId="310B3B0F" w:rsidR="00ED51E9" w:rsidRPr="00747D58" w:rsidRDefault="00ED51E9" w:rsidP="00747D58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439079E0" w14:textId="3EF725A3" w:rsidR="006725D8" w:rsidRPr="00747D58" w:rsidRDefault="006725D8" w:rsidP="00747D58">
      <w:pPr>
        <w:pStyle w:val="NormlnIMP"/>
        <w:tabs>
          <w:tab w:val="num" w:pos="927"/>
        </w:tabs>
        <w:suppressAutoHyphens w:val="0"/>
        <w:overflowPunct/>
        <w:autoSpaceDE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747D58">
        <w:rPr>
          <w:rFonts w:ascii="Arial" w:hAnsi="Arial" w:cs="Arial"/>
          <w:sz w:val="22"/>
          <w:szCs w:val="22"/>
        </w:rPr>
        <w:t>„</w:t>
      </w:r>
      <w:r w:rsidRPr="00747D58">
        <w:rPr>
          <w:rFonts w:ascii="Arial" w:hAnsi="Arial" w:cs="Arial"/>
          <w:i/>
          <w:iCs/>
          <w:sz w:val="22"/>
          <w:szCs w:val="22"/>
        </w:rPr>
        <w:t>3) Zvláštní sběrné nádoby jsou barevně odlišeny a označeny příslušnými nápisy:</w:t>
      </w:r>
    </w:p>
    <w:p w14:paraId="5DEAF4E1" w14:textId="54CF2DBC" w:rsidR="006725D8" w:rsidRPr="00747D58" w:rsidRDefault="006725D8" w:rsidP="00747D58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Arial" w:hAnsi="Arial" w:cs="Arial"/>
          <w:bCs/>
          <w:i/>
          <w:color w:val="000000"/>
        </w:rPr>
      </w:pPr>
      <w:r w:rsidRPr="00747D58">
        <w:rPr>
          <w:rFonts w:ascii="Arial" w:hAnsi="Arial" w:cs="Arial"/>
          <w:bCs/>
          <w:i/>
          <w:color w:val="000000"/>
        </w:rPr>
        <w:t xml:space="preserve">Biologické odpady, barva </w:t>
      </w:r>
      <w:r w:rsidR="00155C46" w:rsidRPr="00747D58">
        <w:rPr>
          <w:rFonts w:ascii="Arial" w:hAnsi="Arial" w:cs="Arial"/>
          <w:bCs/>
          <w:i/>
          <w:color w:val="000000"/>
        </w:rPr>
        <w:t>hnědá.</w:t>
      </w:r>
    </w:p>
    <w:p w14:paraId="19C1526D" w14:textId="4E4E25A5" w:rsidR="006725D8" w:rsidRPr="00747D58" w:rsidRDefault="006725D8" w:rsidP="00747D58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Arial" w:hAnsi="Arial" w:cs="Arial"/>
          <w:bCs/>
          <w:i/>
          <w:color w:val="000000"/>
        </w:rPr>
      </w:pPr>
      <w:r w:rsidRPr="00747D58">
        <w:rPr>
          <w:rFonts w:ascii="Arial" w:hAnsi="Arial" w:cs="Arial"/>
          <w:bCs/>
          <w:i/>
          <w:color w:val="000000"/>
        </w:rPr>
        <w:t>Papír, barva modrá</w:t>
      </w:r>
      <w:r w:rsidR="00155C46" w:rsidRPr="00747D58">
        <w:rPr>
          <w:rFonts w:ascii="Arial" w:hAnsi="Arial" w:cs="Arial"/>
          <w:bCs/>
          <w:i/>
          <w:color w:val="000000"/>
        </w:rPr>
        <w:t>.</w:t>
      </w:r>
    </w:p>
    <w:p w14:paraId="2883EEA6" w14:textId="0C9B43AF" w:rsidR="006725D8" w:rsidRPr="00747D58" w:rsidRDefault="006725D8" w:rsidP="00747D58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Arial" w:hAnsi="Arial" w:cs="Arial"/>
          <w:bCs/>
          <w:i/>
          <w:color w:val="FF0000"/>
        </w:rPr>
      </w:pPr>
      <w:r w:rsidRPr="00747D58">
        <w:rPr>
          <w:rFonts w:ascii="Arial" w:hAnsi="Arial" w:cs="Arial"/>
          <w:bCs/>
          <w:i/>
          <w:color w:val="000000"/>
        </w:rPr>
        <w:t xml:space="preserve">Plasty, PET lahve, barva </w:t>
      </w:r>
      <w:r w:rsidR="00155C46" w:rsidRPr="00747D58">
        <w:rPr>
          <w:rFonts w:ascii="Arial" w:hAnsi="Arial" w:cs="Arial"/>
          <w:bCs/>
          <w:i/>
          <w:color w:val="000000"/>
        </w:rPr>
        <w:t>žlutá.</w:t>
      </w:r>
    </w:p>
    <w:p w14:paraId="686721FB" w14:textId="1C522508" w:rsidR="006725D8" w:rsidRPr="00747D58" w:rsidRDefault="006725D8" w:rsidP="00747D58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Arial" w:hAnsi="Arial" w:cs="Arial"/>
          <w:bCs/>
          <w:i/>
          <w:color w:val="000000"/>
        </w:rPr>
      </w:pPr>
      <w:r w:rsidRPr="00747D58">
        <w:rPr>
          <w:rFonts w:ascii="Arial" w:hAnsi="Arial" w:cs="Arial"/>
          <w:bCs/>
          <w:i/>
          <w:color w:val="000000"/>
        </w:rPr>
        <w:t xml:space="preserve">Sklo, barva </w:t>
      </w:r>
      <w:r w:rsidR="00155C46" w:rsidRPr="00747D58">
        <w:rPr>
          <w:rFonts w:ascii="Arial" w:hAnsi="Arial" w:cs="Arial"/>
          <w:bCs/>
          <w:i/>
          <w:color w:val="000000"/>
        </w:rPr>
        <w:t>zelená.</w:t>
      </w:r>
    </w:p>
    <w:p w14:paraId="578F858E" w14:textId="6760CA7A" w:rsidR="006725D8" w:rsidRPr="00747D58" w:rsidRDefault="006725D8" w:rsidP="00747D58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Arial" w:hAnsi="Arial" w:cs="Arial"/>
          <w:bCs/>
          <w:i/>
        </w:rPr>
      </w:pPr>
      <w:r w:rsidRPr="00747D58">
        <w:rPr>
          <w:rFonts w:ascii="Arial" w:hAnsi="Arial" w:cs="Arial"/>
          <w:bCs/>
          <w:i/>
          <w:color w:val="000000"/>
        </w:rPr>
        <w:t xml:space="preserve">Kovy, barva </w:t>
      </w:r>
      <w:r w:rsidR="00155C46" w:rsidRPr="00747D58">
        <w:rPr>
          <w:rFonts w:ascii="Arial" w:hAnsi="Arial" w:cs="Arial"/>
          <w:bCs/>
          <w:i/>
          <w:color w:val="000000"/>
        </w:rPr>
        <w:t>černá.</w:t>
      </w:r>
    </w:p>
    <w:p w14:paraId="38037D97" w14:textId="220F6141" w:rsidR="006725D8" w:rsidRPr="00747D58" w:rsidRDefault="006725D8" w:rsidP="00747D58">
      <w:pPr>
        <w:numPr>
          <w:ilvl w:val="0"/>
          <w:numId w:val="7"/>
        </w:numPr>
        <w:spacing w:after="0" w:line="240" w:lineRule="auto"/>
        <w:rPr>
          <w:rFonts w:ascii="Arial" w:hAnsi="Arial" w:cs="Arial"/>
          <w:i/>
          <w:iCs/>
        </w:rPr>
      </w:pPr>
      <w:r w:rsidRPr="00747D58">
        <w:rPr>
          <w:rFonts w:ascii="Arial" w:hAnsi="Arial" w:cs="Arial"/>
          <w:i/>
          <w:iCs/>
        </w:rPr>
        <w:t>Jedlé oleje a tuky, barva</w:t>
      </w:r>
      <w:r w:rsidR="00155C46" w:rsidRPr="00747D58">
        <w:rPr>
          <w:rFonts w:ascii="Arial" w:hAnsi="Arial" w:cs="Arial"/>
          <w:i/>
          <w:iCs/>
        </w:rPr>
        <w:t xml:space="preserve"> hnědá.</w:t>
      </w:r>
    </w:p>
    <w:p w14:paraId="78F5DDFF" w14:textId="35F20DFD" w:rsidR="006725D8" w:rsidRPr="00747D58" w:rsidRDefault="006725D8" w:rsidP="00747D58">
      <w:pPr>
        <w:numPr>
          <w:ilvl w:val="0"/>
          <w:numId w:val="7"/>
        </w:numPr>
        <w:spacing w:after="0" w:line="240" w:lineRule="auto"/>
        <w:rPr>
          <w:rFonts w:ascii="Arial" w:hAnsi="Arial" w:cs="Arial"/>
          <w:i/>
          <w:iCs/>
        </w:rPr>
      </w:pPr>
      <w:r w:rsidRPr="00747D58">
        <w:rPr>
          <w:rFonts w:ascii="Arial" w:hAnsi="Arial" w:cs="Arial"/>
          <w:i/>
          <w:iCs/>
        </w:rPr>
        <w:t>Textil, barva</w:t>
      </w:r>
      <w:r w:rsidR="00155C46" w:rsidRPr="00747D58">
        <w:rPr>
          <w:rFonts w:ascii="Arial" w:hAnsi="Arial" w:cs="Arial"/>
          <w:i/>
          <w:iCs/>
        </w:rPr>
        <w:t xml:space="preserve"> bílá.“.</w:t>
      </w:r>
    </w:p>
    <w:p w14:paraId="16E582D2" w14:textId="77777777" w:rsidR="00510199" w:rsidRPr="00747D58" w:rsidRDefault="00510199" w:rsidP="00747D58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27A2B4A6" w14:textId="1EC615CF" w:rsidR="00347FD4" w:rsidRPr="00747D58" w:rsidRDefault="00347FD4" w:rsidP="00747D58">
      <w:pPr>
        <w:keepNext/>
        <w:suppressAutoHyphens/>
        <w:autoSpaceDN w:val="0"/>
        <w:spacing w:after="0" w:line="240" w:lineRule="auto"/>
        <w:jc w:val="center"/>
        <w:outlineLvl w:val="1"/>
        <w:rPr>
          <w:rFonts w:ascii="Arial" w:eastAsia="Arial" w:hAnsi="Arial" w:cs="Arial"/>
          <w:i/>
          <w:iCs/>
          <w:kern w:val="3"/>
          <w:lang w:eastAsia="zh-CN" w:bidi="hi-IN"/>
          <w14:ligatures w14:val="none"/>
        </w:rPr>
      </w:pPr>
      <w:r w:rsidRPr="00747D58">
        <w:rPr>
          <w:rFonts w:ascii="Arial" w:eastAsia="PingFang SC" w:hAnsi="Arial" w:cs="Arial"/>
          <w:b/>
          <w:bCs/>
          <w:kern w:val="3"/>
          <w:lang w:eastAsia="zh-CN" w:bidi="hi-IN"/>
          <w14:ligatures w14:val="none"/>
        </w:rPr>
        <w:t>Čl. 2</w:t>
      </w:r>
    </w:p>
    <w:p w14:paraId="683DACA8" w14:textId="0AD002F8" w:rsidR="0008768D" w:rsidRPr="00747D58" w:rsidRDefault="0008768D" w:rsidP="00747D58">
      <w:pPr>
        <w:keepNext/>
        <w:suppressAutoHyphens/>
        <w:autoSpaceDN w:val="0"/>
        <w:spacing w:after="0" w:line="240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</w:pPr>
      <w:r w:rsidRPr="00747D58"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  <w:t>Účinnost</w:t>
      </w:r>
    </w:p>
    <w:p w14:paraId="45E8FBE5" w14:textId="101FA797" w:rsidR="00155C46" w:rsidRPr="00747D58" w:rsidRDefault="00155C46" w:rsidP="00747D58">
      <w:pPr>
        <w:spacing w:after="0" w:line="240" w:lineRule="auto"/>
        <w:jc w:val="both"/>
        <w:rPr>
          <w:rFonts w:ascii="Arial" w:hAnsi="Arial" w:cs="Arial"/>
        </w:rPr>
      </w:pPr>
      <w:r w:rsidRPr="00747D58">
        <w:rPr>
          <w:rFonts w:ascii="Arial" w:hAnsi="Arial" w:cs="Arial"/>
        </w:rPr>
        <w:t>Tato vyhláška nabývá účinnosti počátkem patnáctého dne následujícího po dni jejího vyhlášení.</w:t>
      </w:r>
    </w:p>
    <w:p w14:paraId="296D0BFF" w14:textId="5771FBB2" w:rsidR="00155C46" w:rsidRDefault="00155C46" w:rsidP="00155C46">
      <w:pPr>
        <w:spacing w:before="120" w:line="288" w:lineRule="auto"/>
        <w:jc w:val="both"/>
        <w:rPr>
          <w:rFonts w:ascii="Arial" w:hAnsi="Arial" w:cs="Arial"/>
        </w:rPr>
      </w:pPr>
    </w:p>
    <w:p w14:paraId="4AD1AF22" w14:textId="77777777" w:rsidR="00155C46" w:rsidRPr="00390617" w:rsidRDefault="00155C46" w:rsidP="00155C46">
      <w:pPr>
        <w:spacing w:before="120" w:line="288" w:lineRule="auto"/>
        <w:jc w:val="both"/>
        <w:rPr>
          <w:rFonts w:ascii="Arial" w:hAnsi="Arial" w:cs="Arial"/>
        </w:rPr>
      </w:pPr>
    </w:p>
    <w:p w14:paraId="32BF0484" w14:textId="40CD4338" w:rsidR="00155C46" w:rsidRPr="00390617" w:rsidRDefault="00155C46" w:rsidP="00155C46">
      <w:pPr>
        <w:spacing w:after="0" w:line="240" w:lineRule="auto"/>
        <w:jc w:val="both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390617">
        <w:rPr>
          <w:rFonts w:ascii="Arial" w:eastAsia="Arial" w:hAnsi="Arial" w:cs="Arial"/>
          <w:kern w:val="3"/>
          <w:lang w:eastAsia="zh-CN" w:bidi="hi-IN"/>
          <w14:ligatures w14:val="none"/>
        </w:rPr>
        <w:t>……………………………….</w:t>
      </w:r>
      <w:r w:rsidRPr="00390617">
        <w:rPr>
          <w:rFonts w:ascii="Arial" w:eastAsia="Arial" w:hAnsi="Arial" w:cs="Arial"/>
          <w:kern w:val="3"/>
          <w:lang w:eastAsia="zh-CN" w:bidi="hi-IN"/>
          <w14:ligatures w14:val="none"/>
        </w:rPr>
        <w:tab/>
      </w:r>
      <w:r w:rsidRPr="00390617">
        <w:rPr>
          <w:rFonts w:ascii="Arial" w:eastAsia="Arial" w:hAnsi="Arial" w:cs="Arial"/>
          <w:kern w:val="3"/>
          <w:lang w:eastAsia="zh-CN" w:bidi="hi-IN"/>
          <w14:ligatures w14:val="none"/>
        </w:rPr>
        <w:tab/>
      </w:r>
      <w:r w:rsidRPr="00390617">
        <w:rPr>
          <w:rFonts w:ascii="Arial" w:eastAsia="Arial" w:hAnsi="Arial" w:cs="Arial"/>
          <w:kern w:val="3"/>
          <w:lang w:eastAsia="zh-CN" w:bidi="hi-IN"/>
          <w14:ligatures w14:val="none"/>
        </w:rPr>
        <w:tab/>
      </w:r>
      <w:r w:rsidRPr="00390617">
        <w:rPr>
          <w:rFonts w:ascii="Arial" w:eastAsia="Arial" w:hAnsi="Arial" w:cs="Arial"/>
          <w:kern w:val="3"/>
          <w:lang w:eastAsia="zh-CN" w:bidi="hi-IN"/>
          <w14:ligatures w14:val="none"/>
        </w:rPr>
        <w:tab/>
      </w:r>
      <w:r w:rsidRPr="00390617">
        <w:rPr>
          <w:rFonts w:ascii="Arial" w:eastAsia="Arial" w:hAnsi="Arial" w:cs="Arial"/>
          <w:kern w:val="3"/>
          <w:lang w:eastAsia="zh-CN" w:bidi="hi-IN"/>
          <w14:ligatures w14:val="none"/>
        </w:rPr>
        <w:tab/>
      </w:r>
      <w:r w:rsidR="00390617">
        <w:rPr>
          <w:rFonts w:ascii="Arial" w:eastAsia="Arial" w:hAnsi="Arial" w:cs="Arial"/>
          <w:kern w:val="3"/>
          <w:lang w:eastAsia="zh-CN" w:bidi="hi-IN"/>
          <w14:ligatures w14:val="none"/>
        </w:rPr>
        <w:t xml:space="preserve">           </w:t>
      </w:r>
      <w:r w:rsidRPr="00390617">
        <w:rPr>
          <w:rFonts w:ascii="Arial" w:eastAsia="Arial" w:hAnsi="Arial" w:cs="Arial"/>
          <w:kern w:val="3"/>
          <w:lang w:eastAsia="zh-CN" w:bidi="hi-IN"/>
          <w14:ligatures w14:val="none"/>
        </w:rPr>
        <w:t>………………………..</w:t>
      </w:r>
    </w:p>
    <w:p w14:paraId="5459ECA2" w14:textId="73BF5103" w:rsidR="00155C46" w:rsidRPr="00390617" w:rsidRDefault="00155C46" w:rsidP="00155C46">
      <w:pPr>
        <w:spacing w:after="0" w:line="240" w:lineRule="auto"/>
        <w:jc w:val="center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390617">
        <w:rPr>
          <w:rFonts w:ascii="Arial" w:eastAsia="Arial" w:hAnsi="Arial" w:cs="Arial"/>
          <w:kern w:val="3"/>
          <w:lang w:eastAsia="zh-CN" w:bidi="hi-IN"/>
          <w14:ligatures w14:val="none"/>
        </w:rPr>
        <w:t xml:space="preserve">Zdeněk Hruška </w:t>
      </w:r>
      <w:r w:rsidRPr="00390617">
        <w:rPr>
          <w:rFonts w:ascii="Arial" w:eastAsia="Arial" w:hAnsi="Arial" w:cs="Arial"/>
          <w:kern w:val="3"/>
          <w:lang w:eastAsia="zh-CN" w:bidi="hi-IN"/>
          <w14:ligatures w14:val="none"/>
        </w:rPr>
        <w:tab/>
      </w:r>
      <w:r w:rsidRPr="00390617">
        <w:rPr>
          <w:rFonts w:ascii="Arial" w:eastAsia="Arial" w:hAnsi="Arial" w:cs="Arial"/>
          <w:kern w:val="3"/>
          <w:lang w:eastAsia="zh-CN" w:bidi="hi-IN"/>
          <w14:ligatures w14:val="none"/>
        </w:rPr>
        <w:tab/>
      </w:r>
      <w:r w:rsidRPr="00390617">
        <w:rPr>
          <w:rFonts w:ascii="Arial" w:eastAsia="Arial" w:hAnsi="Arial" w:cs="Arial"/>
          <w:kern w:val="3"/>
          <w:lang w:eastAsia="zh-CN" w:bidi="hi-IN"/>
          <w14:ligatures w14:val="none"/>
        </w:rPr>
        <w:tab/>
      </w:r>
      <w:r w:rsidRPr="00390617">
        <w:rPr>
          <w:rFonts w:ascii="Arial" w:eastAsia="Arial" w:hAnsi="Arial" w:cs="Arial"/>
          <w:kern w:val="3"/>
          <w:lang w:eastAsia="zh-CN" w:bidi="hi-IN"/>
          <w14:ligatures w14:val="none"/>
        </w:rPr>
        <w:tab/>
      </w:r>
      <w:r w:rsidRPr="00390617">
        <w:rPr>
          <w:rFonts w:ascii="Arial" w:eastAsia="Arial" w:hAnsi="Arial" w:cs="Arial"/>
          <w:kern w:val="3"/>
          <w:lang w:eastAsia="zh-CN" w:bidi="hi-IN"/>
          <w14:ligatures w14:val="none"/>
        </w:rPr>
        <w:tab/>
      </w:r>
      <w:r w:rsidRPr="00390617">
        <w:rPr>
          <w:rFonts w:ascii="Arial" w:eastAsia="Arial" w:hAnsi="Arial" w:cs="Arial"/>
          <w:kern w:val="3"/>
          <w:lang w:eastAsia="zh-CN" w:bidi="hi-IN"/>
          <w14:ligatures w14:val="none"/>
        </w:rPr>
        <w:tab/>
      </w:r>
      <w:r w:rsidRPr="00390617">
        <w:rPr>
          <w:rFonts w:ascii="Arial" w:eastAsia="Arial" w:hAnsi="Arial" w:cs="Arial"/>
          <w:kern w:val="3"/>
          <w:lang w:eastAsia="zh-CN" w:bidi="hi-IN"/>
          <w14:ligatures w14:val="none"/>
        </w:rPr>
        <w:tab/>
        <w:t>Lukáš Fikar</w:t>
      </w:r>
    </w:p>
    <w:p w14:paraId="08EE04B5" w14:textId="508853D6" w:rsidR="00155C46" w:rsidRDefault="00155C46" w:rsidP="00155C46">
      <w:pPr>
        <w:spacing w:after="0" w:line="240" w:lineRule="auto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390617">
        <w:rPr>
          <w:rFonts w:ascii="Arial" w:eastAsia="Arial" w:hAnsi="Arial" w:cs="Arial"/>
          <w:kern w:val="3"/>
          <w:lang w:eastAsia="zh-CN" w:bidi="hi-IN"/>
          <w14:ligatures w14:val="none"/>
        </w:rPr>
        <w:t xml:space="preserve">              starosta</w:t>
      </w:r>
      <w:r w:rsidRPr="00390617">
        <w:rPr>
          <w:rFonts w:ascii="Arial" w:eastAsia="Arial" w:hAnsi="Arial" w:cs="Arial"/>
          <w:kern w:val="3"/>
          <w:lang w:eastAsia="zh-CN" w:bidi="hi-IN"/>
          <w14:ligatures w14:val="none"/>
        </w:rPr>
        <w:tab/>
      </w:r>
      <w:r w:rsidRPr="00390617">
        <w:rPr>
          <w:rFonts w:ascii="Arial" w:eastAsia="Arial" w:hAnsi="Arial" w:cs="Arial"/>
          <w:kern w:val="3"/>
          <w:lang w:eastAsia="zh-CN" w:bidi="hi-IN"/>
          <w14:ligatures w14:val="none"/>
        </w:rPr>
        <w:tab/>
      </w:r>
      <w:r w:rsidRPr="00390617">
        <w:rPr>
          <w:rFonts w:ascii="Arial" w:eastAsia="Arial" w:hAnsi="Arial" w:cs="Arial"/>
          <w:kern w:val="3"/>
          <w:lang w:eastAsia="zh-CN" w:bidi="hi-IN"/>
          <w14:ligatures w14:val="none"/>
        </w:rPr>
        <w:tab/>
      </w:r>
      <w:r w:rsidRPr="00390617">
        <w:rPr>
          <w:rFonts w:ascii="Arial" w:eastAsia="Arial" w:hAnsi="Arial" w:cs="Arial"/>
          <w:kern w:val="3"/>
          <w:lang w:eastAsia="zh-CN" w:bidi="hi-IN"/>
          <w14:ligatures w14:val="none"/>
        </w:rPr>
        <w:tab/>
      </w:r>
      <w:r w:rsidRPr="00390617">
        <w:rPr>
          <w:rFonts w:ascii="Arial" w:eastAsia="Arial" w:hAnsi="Arial" w:cs="Arial"/>
          <w:kern w:val="3"/>
          <w:lang w:eastAsia="zh-CN" w:bidi="hi-IN"/>
          <w14:ligatures w14:val="none"/>
        </w:rPr>
        <w:tab/>
      </w:r>
      <w:r w:rsidRPr="00390617">
        <w:rPr>
          <w:rFonts w:ascii="Arial" w:eastAsia="Arial" w:hAnsi="Arial" w:cs="Arial"/>
          <w:kern w:val="3"/>
          <w:lang w:eastAsia="zh-CN" w:bidi="hi-IN"/>
          <w14:ligatures w14:val="none"/>
        </w:rPr>
        <w:tab/>
      </w:r>
      <w:r w:rsidRPr="00390617">
        <w:rPr>
          <w:rFonts w:ascii="Arial" w:eastAsia="Arial" w:hAnsi="Arial" w:cs="Arial"/>
          <w:kern w:val="3"/>
          <w:lang w:eastAsia="zh-CN" w:bidi="hi-IN"/>
          <w14:ligatures w14:val="none"/>
        </w:rPr>
        <w:tab/>
        <w:t xml:space="preserve">     </w:t>
      </w:r>
      <w:r w:rsidR="00390617">
        <w:rPr>
          <w:rFonts w:ascii="Arial" w:eastAsia="Arial" w:hAnsi="Arial" w:cs="Arial"/>
          <w:kern w:val="3"/>
          <w:lang w:eastAsia="zh-CN" w:bidi="hi-IN"/>
          <w14:ligatures w14:val="none"/>
        </w:rPr>
        <w:t xml:space="preserve">   </w:t>
      </w:r>
      <w:r w:rsidRPr="00390617">
        <w:rPr>
          <w:rFonts w:ascii="Arial" w:eastAsia="Arial" w:hAnsi="Arial" w:cs="Arial"/>
          <w:kern w:val="3"/>
          <w:lang w:eastAsia="zh-CN" w:bidi="hi-IN"/>
          <w14:ligatures w14:val="none"/>
        </w:rPr>
        <w:t xml:space="preserve">   místostarosta</w:t>
      </w:r>
    </w:p>
    <w:p w14:paraId="0D073BA1" w14:textId="77777777" w:rsidR="00EE53FC" w:rsidRDefault="00EE53FC" w:rsidP="00155C46">
      <w:pPr>
        <w:spacing w:after="0" w:line="240" w:lineRule="auto"/>
        <w:rPr>
          <w:rFonts w:ascii="Arial" w:eastAsia="Arial" w:hAnsi="Arial" w:cs="Arial"/>
          <w:kern w:val="3"/>
          <w:lang w:eastAsia="zh-CN" w:bidi="hi-IN"/>
          <w14:ligatures w14:val="none"/>
        </w:rPr>
      </w:pPr>
    </w:p>
    <w:p w14:paraId="0856EA6B" w14:textId="77777777" w:rsidR="00EE53FC" w:rsidRDefault="00EE53FC" w:rsidP="00155C46">
      <w:pPr>
        <w:spacing w:after="0" w:line="240" w:lineRule="auto"/>
        <w:rPr>
          <w:rFonts w:ascii="Arial" w:eastAsia="Arial" w:hAnsi="Arial" w:cs="Arial"/>
          <w:kern w:val="3"/>
          <w:lang w:eastAsia="zh-CN" w:bidi="hi-IN"/>
          <w14:ligatures w14:val="none"/>
        </w:rPr>
      </w:pPr>
    </w:p>
    <w:p w14:paraId="06F91C6B" w14:textId="242199B9" w:rsidR="00EE53FC" w:rsidRPr="00390617" w:rsidRDefault="00EE53FC" w:rsidP="00155C46">
      <w:pPr>
        <w:spacing w:after="0" w:line="240" w:lineRule="auto"/>
        <w:rPr>
          <w:rFonts w:ascii="Arial" w:hAnsi="Arial" w:cs="Arial"/>
        </w:rPr>
      </w:pPr>
      <w:r>
        <w:rPr>
          <w:rFonts w:ascii="Arial" w:eastAsia="Arial" w:hAnsi="Arial" w:cs="Arial"/>
          <w:kern w:val="3"/>
          <w:lang w:eastAsia="zh-CN" w:bidi="hi-IN"/>
          <w14:ligatures w14:val="none"/>
        </w:rPr>
        <w:t>Vyvěšeno: 8.2.2025</w:t>
      </w:r>
    </w:p>
    <w:sectPr w:rsidR="00EE53FC" w:rsidRPr="003906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62462F"/>
    <w:multiLevelType w:val="multilevel"/>
    <w:tmpl w:val="3F088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3DF23436"/>
    <w:multiLevelType w:val="hybridMultilevel"/>
    <w:tmpl w:val="21D2DD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DB0FC8"/>
    <w:multiLevelType w:val="hybridMultilevel"/>
    <w:tmpl w:val="856AAEAA"/>
    <w:lvl w:ilvl="0" w:tplc="94B2F422">
      <w:numFmt w:val="bullet"/>
      <w:lvlText w:val="-"/>
      <w:lvlJc w:val="left"/>
      <w:pPr>
        <w:ind w:left="248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0" w:hanging="360"/>
      </w:pPr>
      <w:rPr>
        <w:rFonts w:ascii="Wingdings" w:hAnsi="Wingdings" w:hint="default"/>
      </w:rPr>
    </w:lvl>
  </w:abstractNum>
  <w:abstractNum w:abstractNumId="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63D37372"/>
    <w:multiLevelType w:val="multilevel"/>
    <w:tmpl w:val="3F088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00250659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084527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31980495">
    <w:abstractNumId w:val="3"/>
  </w:num>
  <w:num w:numId="4" w16cid:durableId="1483890664">
    <w:abstractNumId w:val="1"/>
  </w:num>
  <w:num w:numId="5" w16cid:durableId="685912819">
    <w:abstractNumId w:val="2"/>
  </w:num>
  <w:num w:numId="6" w16cid:durableId="19716640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903896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68D"/>
    <w:rsid w:val="0008768D"/>
    <w:rsid w:val="00090B77"/>
    <w:rsid w:val="00155C46"/>
    <w:rsid w:val="001722A7"/>
    <w:rsid w:val="002E0851"/>
    <w:rsid w:val="003051CF"/>
    <w:rsid w:val="00326CEC"/>
    <w:rsid w:val="0033194F"/>
    <w:rsid w:val="00347FD4"/>
    <w:rsid w:val="00390617"/>
    <w:rsid w:val="00427250"/>
    <w:rsid w:val="00510199"/>
    <w:rsid w:val="005464C4"/>
    <w:rsid w:val="00585A31"/>
    <w:rsid w:val="006725D8"/>
    <w:rsid w:val="00747D58"/>
    <w:rsid w:val="0078067A"/>
    <w:rsid w:val="007C6BFE"/>
    <w:rsid w:val="00A519FE"/>
    <w:rsid w:val="00A847CE"/>
    <w:rsid w:val="00AD3C08"/>
    <w:rsid w:val="00BD6CB9"/>
    <w:rsid w:val="00C3309C"/>
    <w:rsid w:val="00CD2EDB"/>
    <w:rsid w:val="00D81AAB"/>
    <w:rsid w:val="00DC33DD"/>
    <w:rsid w:val="00DE721A"/>
    <w:rsid w:val="00E47CAB"/>
    <w:rsid w:val="00ED51E9"/>
    <w:rsid w:val="00EE53FC"/>
    <w:rsid w:val="00F10C73"/>
    <w:rsid w:val="00F62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54DCC"/>
  <w15:chartTrackingRefBased/>
  <w15:docId w15:val="{45D41AFF-DBD3-4307-9D01-12AA1846F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876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876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876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876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876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876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876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876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876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876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876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876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8768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8768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8768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8768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8768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8768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876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87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876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876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876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8768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08768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8768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876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8768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8768D"/>
    <w:rPr>
      <w:b/>
      <w:bCs/>
      <w:smallCaps/>
      <w:color w:val="0F4761" w:themeColor="accent1" w:themeShade="BF"/>
      <w:spacing w:val="5"/>
    </w:rPr>
  </w:style>
  <w:style w:type="paragraph" w:styleId="Zkladntextodsazen2">
    <w:name w:val="Body Text Indent 2"/>
    <w:basedOn w:val="Normln"/>
    <w:link w:val="Zkladntextodsazen2Char"/>
    <w:rsid w:val="00ED51E9"/>
    <w:pPr>
      <w:spacing w:after="0" w:line="240" w:lineRule="auto"/>
      <w:ind w:left="708" w:firstLine="360"/>
      <w:jc w:val="both"/>
    </w:pPr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character" w:customStyle="1" w:styleId="Zkladntextodsazen2Char">
    <w:name w:val="Základní text odsazený 2 Char"/>
    <w:basedOn w:val="Standardnpsmoodstavce"/>
    <w:link w:val="Zkladntextodsazen2"/>
    <w:rsid w:val="00ED51E9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qFormat/>
    <w:rsid w:val="00ED51E9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D51E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D51E9"/>
  </w:style>
  <w:style w:type="paragraph" w:customStyle="1" w:styleId="Default">
    <w:name w:val="Default"/>
    <w:rsid w:val="00ED51E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Vlčková</dc:creator>
  <cp:keywords/>
  <dc:description/>
  <cp:lastModifiedBy>Zdeněk Hruška</cp:lastModifiedBy>
  <cp:revision>3</cp:revision>
  <cp:lastPrinted>2025-01-20T15:57:00Z</cp:lastPrinted>
  <dcterms:created xsi:type="dcterms:W3CDTF">2025-01-20T15:58:00Z</dcterms:created>
  <dcterms:modified xsi:type="dcterms:W3CDTF">2025-02-08T11:32:00Z</dcterms:modified>
</cp:coreProperties>
</file>