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A95FD8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Smilovice</w:t>
      </w:r>
    </w:p>
    <w:p w:rsidR="0024722A" w:rsidRPr="00FB6AE5" w:rsidRDefault="00A95FD8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Smilovice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A95FD8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Smilovice</w:t>
      </w:r>
    </w:p>
    <w:p w:rsidR="0024722A" w:rsidRPr="00FB6AE5" w:rsidRDefault="00A95FD8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2/2015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</w:t>
      </w:r>
      <w:r w:rsidR="00A95FD8">
        <w:rPr>
          <w:rFonts w:ascii="Arial" w:hAnsi="Arial" w:cs="Arial"/>
          <w:b/>
          <w:color w:val="000000"/>
          <w:sz w:val="22"/>
          <w:szCs w:val="22"/>
        </w:rPr>
        <w:t>ebním odpadem na území obce Smilovice</w:t>
      </w:r>
    </w:p>
    <w:p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95FD8">
        <w:rPr>
          <w:rFonts w:ascii="Arial" w:hAnsi="Arial" w:cs="Arial"/>
          <w:sz w:val="22"/>
          <w:szCs w:val="22"/>
        </w:rPr>
        <w:t xml:space="preserve"> Smilovice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</w:t>
      </w:r>
      <w:r w:rsidR="00D232D3">
        <w:rPr>
          <w:rFonts w:ascii="Arial" w:hAnsi="Arial" w:cs="Arial"/>
          <w:sz w:val="22"/>
          <w:szCs w:val="22"/>
        </w:rPr>
        <w:t>asedání dne 9.12.2015</w:t>
      </w:r>
      <w:r w:rsidR="00A95FD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obecně závazná vyhláška (dále jen „vyhláška“) stanovuje systém shromažďování, sběru, přepravy, třídění, využívání a odstraňování komunálních odpadů</w:t>
      </w:r>
      <w:r w:rsidR="00A95FD8">
        <w:rPr>
          <w:rFonts w:ascii="Arial" w:hAnsi="Arial" w:cs="Arial"/>
          <w:sz w:val="22"/>
          <w:szCs w:val="22"/>
        </w:rPr>
        <w:t xml:space="preserve"> vznikajících na území obce Smilovice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A95FD8" w:rsidRPr="00A95FD8">
        <w:rPr>
          <w:rFonts w:ascii="Arial" w:hAnsi="Arial" w:cs="Arial"/>
          <w:bCs/>
          <w:i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95FD8" w:rsidRPr="00223F72" w:rsidRDefault="00A95FD8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A95FD8">
        <w:rPr>
          <w:rFonts w:ascii="Arial" w:hAnsi="Arial" w:cs="Arial"/>
          <w:sz w:val="22"/>
          <w:szCs w:val="22"/>
        </w:rPr>
        <w:t>,g) a h</w:t>
      </w:r>
      <w:r w:rsidR="002C442F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Pr="00FB6AE5" w:rsidRDefault="0024722A" w:rsidP="00F76A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A95FD8">
        <w:rPr>
          <w:rFonts w:ascii="Arial" w:hAnsi="Arial" w:cs="Arial"/>
          <w:sz w:val="22"/>
          <w:szCs w:val="22"/>
        </w:rPr>
        <w:t xml:space="preserve">na </w:t>
      </w:r>
      <w:r w:rsidR="00DB2051">
        <w:rPr>
          <w:rFonts w:ascii="Arial" w:hAnsi="Arial" w:cs="Arial"/>
          <w:sz w:val="22"/>
          <w:szCs w:val="22"/>
        </w:rPr>
        <w:t xml:space="preserve"> stanovištích</w:t>
      </w:r>
      <w:r w:rsidR="00A95FD8">
        <w:rPr>
          <w:rFonts w:ascii="Arial" w:hAnsi="Arial" w:cs="Arial"/>
          <w:sz w:val="22"/>
          <w:szCs w:val="22"/>
        </w:rPr>
        <w:t xml:space="preserve"> dle přílohy, která tvoří nedílnou součást této vyhlášky</w:t>
      </w:r>
      <w:r w:rsidR="0028062E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23F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DB2051" w:rsidRPr="00223F72">
        <w:rPr>
          <w:rFonts w:ascii="Arial" w:hAnsi="Arial" w:cs="Arial"/>
          <w:bCs/>
          <w:i/>
          <w:color w:val="000000"/>
        </w:rPr>
        <w:t xml:space="preserve"> </w:t>
      </w:r>
      <w:r w:rsidR="008D0267">
        <w:rPr>
          <w:rFonts w:ascii="Arial" w:hAnsi="Arial" w:cs="Arial"/>
          <w:bCs/>
          <w:i/>
          <w:color w:val="000000"/>
        </w:rPr>
        <w:t>odpady, železné velkoobjemové kontejnery světle hnědé barvy</w:t>
      </w: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8D0267">
        <w:rPr>
          <w:rFonts w:ascii="Arial" w:hAnsi="Arial" w:cs="Arial"/>
          <w:bCs/>
          <w:i/>
          <w:color w:val="000000"/>
        </w:rPr>
        <w:t>apír, barva modrá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:rsidR="00A94551" w:rsidRPr="00223F72" w:rsidRDefault="008D026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  <w:r w:rsidR="00A94551" w:rsidRPr="00223F72">
        <w:rPr>
          <w:rFonts w:ascii="Arial" w:hAnsi="Arial" w:cs="Arial"/>
          <w:bCs/>
          <w:i/>
          <w:color w:val="000000"/>
        </w:rPr>
        <w:t>,</w:t>
      </w: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8D0267">
        <w:rPr>
          <w:rFonts w:ascii="Arial" w:hAnsi="Arial" w:cs="Arial"/>
          <w:bCs/>
          <w:i/>
          <w:color w:val="000000"/>
        </w:rPr>
        <w:t>klo, barva v provedení pozink</w:t>
      </w:r>
      <w:r w:rsidR="0024722A" w:rsidRPr="00223F72">
        <w:rPr>
          <w:rFonts w:ascii="Arial" w:hAnsi="Arial" w:cs="Arial"/>
          <w:bCs/>
          <w:i/>
          <w:color w:val="000000"/>
        </w:rPr>
        <w:t>,</w:t>
      </w:r>
    </w:p>
    <w:p w:rsidR="00745703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K</w:t>
      </w:r>
      <w:r w:rsidR="008D0267">
        <w:rPr>
          <w:rFonts w:ascii="Arial" w:hAnsi="Arial" w:cs="Arial"/>
          <w:bCs/>
          <w:i/>
          <w:color w:val="000000"/>
        </w:rPr>
        <w:t>ovy, barva červená</w:t>
      </w:r>
      <w:r w:rsidRPr="00223F72">
        <w:rPr>
          <w:rFonts w:ascii="Arial" w:hAnsi="Arial" w:cs="Arial"/>
          <w:bCs/>
          <w:i/>
          <w:color w:val="000000"/>
        </w:rPr>
        <w:t>,</w:t>
      </w:r>
    </w:p>
    <w:p w:rsidR="0024722A" w:rsidRDefault="00B20B9D" w:rsidP="00B20B9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 oranžové víko,</w:t>
      </w:r>
    </w:p>
    <w:p w:rsidR="00B20B9D" w:rsidRPr="00B20B9D" w:rsidRDefault="00B20B9D" w:rsidP="00B20B9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odpad,</w:t>
      </w:r>
      <w:r w:rsidRPr="00B20B9D">
        <w:rPr>
          <w:rFonts w:ascii="Arial" w:hAnsi="Arial" w:cs="Arial"/>
          <w:bCs/>
          <w:i/>
          <w:color w:val="000000"/>
        </w:rPr>
        <w:t xml:space="preserve"> </w:t>
      </w:r>
      <w:r w:rsidRPr="00B20B9D">
        <w:rPr>
          <w:rFonts w:ascii="Arial" w:hAnsi="Arial" w:cs="Arial"/>
          <w:bCs/>
          <w:i/>
          <w:iCs/>
          <w:sz w:val="22"/>
          <w:szCs w:val="22"/>
        </w:rPr>
        <w:t>železné velkoobjemové kontejnery světle hnědé barvy</w:t>
      </w:r>
    </w:p>
    <w:p w:rsidR="00B20B9D" w:rsidRPr="00FB6AE5" w:rsidRDefault="00B20B9D" w:rsidP="00B20B9D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560DED" w:rsidRDefault="00C3782E" w:rsidP="001476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</w:t>
      </w:r>
      <w:r w:rsidRPr="00641107">
        <w:rPr>
          <w:rFonts w:ascii="Arial" w:hAnsi="Arial" w:cs="Arial"/>
          <w:sz w:val="22"/>
          <w:szCs w:val="22"/>
        </w:rPr>
        <w:t>ý odpad lze také odevzdávat ve sběr</w:t>
      </w:r>
      <w:r w:rsidR="008D0267">
        <w:rPr>
          <w:rFonts w:ascii="Arial" w:hAnsi="Arial" w:cs="Arial"/>
          <w:sz w:val="22"/>
          <w:szCs w:val="22"/>
        </w:rPr>
        <w:t>ném místě, které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8D0267">
        <w:rPr>
          <w:rFonts w:ascii="Arial" w:hAnsi="Arial" w:cs="Arial"/>
          <w:sz w:val="22"/>
          <w:szCs w:val="22"/>
        </w:rPr>
        <w:t>o v místní části Újezd za prodejnou potravin.</w:t>
      </w:r>
    </w:p>
    <w:p w:rsidR="008D0267" w:rsidRDefault="008D0267" w:rsidP="008D0267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0B9D">
        <w:rPr>
          <w:rFonts w:ascii="Arial" w:hAnsi="Arial" w:cs="Arial"/>
          <w:sz w:val="22"/>
          <w:szCs w:val="22"/>
        </w:rPr>
        <w:t>Sběr a svoz</w:t>
      </w:r>
      <w:r w:rsidR="00A94551" w:rsidRPr="00B20B9D">
        <w:rPr>
          <w:rFonts w:ascii="Arial" w:hAnsi="Arial" w:cs="Arial"/>
          <w:sz w:val="22"/>
          <w:szCs w:val="22"/>
        </w:rPr>
        <w:t xml:space="preserve"> nebezpečných složek komunálního</w:t>
      </w:r>
      <w:r w:rsidRPr="00B20B9D">
        <w:rPr>
          <w:rFonts w:ascii="Arial" w:hAnsi="Arial" w:cs="Arial"/>
          <w:sz w:val="22"/>
          <w:szCs w:val="22"/>
        </w:rPr>
        <w:t xml:space="preserve"> odpad</w:t>
      </w:r>
      <w:r w:rsidR="00A94551" w:rsidRPr="00B20B9D">
        <w:rPr>
          <w:rFonts w:ascii="Arial" w:hAnsi="Arial" w:cs="Arial"/>
          <w:sz w:val="22"/>
          <w:szCs w:val="22"/>
        </w:rPr>
        <w:t>u</w:t>
      </w:r>
      <w:r w:rsidRPr="00B20B9D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B20B9D">
        <w:rPr>
          <w:rFonts w:ascii="Arial" w:hAnsi="Arial" w:cs="Arial"/>
          <w:sz w:val="22"/>
          <w:szCs w:val="22"/>
        </w:rPr>
        <w:t xml:space="preserve"> je zajišťován</w:t>
      </w:r>
      <w:r w:rsidR="00A94551" w:rsidRPr="00B20B9D">
        <w:rPr>
          <w:rFonts w:ascii="Arial" w:hAnsi="Arial" w:cs="Arial"/>
          <w:sz w:val="22"/>
          <w:szCs w:val="22"/>
        </w:rPr>
        <w:t xml:space="preserve"> </w:t>
      </w:r>
      <w:r w:rsidR="00A94551" w:rsidRPr="00B20B9D">
        <w:rPr>
          <w:rFonts w:ascii="Arial" w:hAnsi="Arial" w:cs="Arial"/>
          <w:iCs/>
          <w:sz w:val="22"/>
          <w:szCs w:val="22"/>
        </w:rPr>
        <w:t>minimálně dvakrát ročně</w:t>
      </w:r>
      <w:r w:rsidR="00B20B9D" w:rsidRPr="00B20B9D">
        <w:rPr>
          <w:rFonts w:ascii="Arial" w:hAnsi="Arial" w:cs="Arial"/>
          <w:sz w:val="22"/>
          <w:szCs w:val="22"/>
        </w:rPr>
        <w:t>. O</w:t>
      </w:r>
      <w:r w:rsidRPr="00B20B9D">
        <w:rPr>
          <w:rFonts w:ascii="Arial" w:hAnsi="Arial" w:cs="Arial"/>
          <w:sz w:val="22"/>
          <w:szCs w:val="22"/>
        </w:rPr>
        <w:t xml:space="preserve">debíráním na předem vyhlášených přechodných stanovištích přímo do zvláštních sběrných nádob k tomuto sběru určených. Informace o sběru jsou zveřejňovány </w:t>
      </w:r>
      <w:r w:rsidR="00B20B9D" w:rsidRPr="00B20B9D">
        <w:rPr>
          <w:rFonts w:ascii="Arial" w:hAnsi="Arial" w:cs="Arial"/>
          <w:i/>
          <w:iCs/>
          <w:sz w:val="22"/>
          <w:szCs w:val="22"/>
        </w:rPr>
        <w:t xml:space="preserve">na </w:t>
      </w:r>
      <w:r w:rsidR="00B20B9D" w:rsidRPr="00B20B9D">
        <w:rPr>
          <w:rFonts w:ascii="Arial" w:hAnsi="Arial" w:cs="Arial"/>
          <w:iCs/>
          <w:sz w:val="22"/>
          <w:szCs w:val="22"/>
        </w:rPr>
        <w:t>úřední desce</w:t>
      </w:r>
      <w:r w:rsidR="00B20B9D" w:rsidRPr="00B20B9D">
        <w:rPr>
          <w:rFonts w:ascii="Arial" w:hAnsi="Arial" w:cs="Arial"/>
          <w:i/>
          <w:iCs/>
          <w:sz w:val="22"/>
          <w:szCs w:val="22"/>
        </w:rPr>
        <w:t xml:space="preserve"> </w:t>
      </w:r>
      <w:r w:rsidR="00B20B9D" w:rsidRPr="00B20B9D">
        <w:rPr>
          <w:rFonts w:ascii="Arial" w:hAnsi="Arial" w:cs="Arial"/>
          <w:iCs/>
          <w:sz w:val="22"/>
          <w:szCs w:val="22"/>
        </w:rPr>
        <w:t>obecního úřadu</w:t>
      </w:r>
      <w:r w:rsidR="00B20B9D" w:rsidRPr="00B20B9D">
        <w:rPr>
          <w:rFonts w:ascii="Arial" w:hAnsi="Arial" w:cs="Arial"/>
          <w:sz w:val="22"/>
          <w:szCs w:val="22"/>
        </w:rPr>
        <w:t xml:space="preserve"> a </w:t>
      </w:r>
      <w:r w:rsidR="00B20B9D" w:rsidRPr="00B20B9D">
        <w:rPr>
          <w:rFonts w:ascii="Arial" w:hAnsi="Arial" w:cs="Arial"/>
          <w:iCs/>
          <w:sz w:val="22"/>
          <w:szCs w:val="22"/>
        </w:rPr>
        <w:t>v místním rozhlase</w:t>
      </w:r>
      <w:r w:rsidR="00B20B9D" w:rsidRPr="00B20B9D">
        <w:rPr>
          <w:rFonts w:ascii="Arial" w:hAnsi="Arial" w:cs="Arial"/>
          <w:sz w:val="22"/>
          <w:szCs w:val="22"/>
        </w:rPr>
        <w:t xml:space="preserve"> </w:t>
      </w:r>
    </w:p>
    <w:p w:rsidR="00B20B9D" w:rsidRPr="00B20B9D" w:rsidRDefault="00B20B9D" w:rsidP="00B20B9D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134AA3" w:rsidRPr="00DC5D60" w:rsidRDefault="00C3782E" w:rsidP="00DC5D6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B20B9D">
        <w:rPr>
          <w:rFonts w:ascii="Arial" w:hAnsi="Arial" w:cs="Arial"/>
          <w:sz w:val="22"/>
          <w:szCs w:val="22"/>
        </w:rPr>
        <w:t>také odevzdávat ve sběrném místě, které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B20B9D">
        <w:rPr>
          <w:rFonts w:ascii="Arial" w:hAnsi="Arial" w:cs="Arial"/>
          <w:sz w:val="22"/>
          <w:szCs w:val="22"/>
        </w:rPr>
        <w:t>o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B20B9D">
        <w:rPr>
          <w:rFonts w:ascii="Arial" w:hAnsi="Arial" w:cs="Arial"/>
          <w:sz w:val="22"/>
          <w:szCs w:val="22"/>
        </w:rPr>
        <w:t>v místní části Újezd za prodejnou potravin.</w:t>
      </w:r>
    </w:p>
    <w:p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DC5D60" w:rsidRDefault="000F645D" w:rsidP="00560DED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DC5D60">
        <w:rPr>
          <w:rFonts w:ascii="Arial" w:hAnsi="Arial" w:cs="Arial"/>
          <w:sz w:val="22"/>
          <w:szCs w:val="22"/>
        </w:rPr>
        <w:t>(</w:t>
      </w:r>
      <w:r w:rsidRPr="00DC5D60">
        <w:rPr>
          <w:rFonts w:ascii="Arial" w:hAnsi="Arial" w:cs="Arial"/>
          <w:iCs/>
          <w:sz w:val="22"/>
          <w:szCs w:val="22"/>
        </w:rPr>
        <w:t>např. koberce, matrace, nábytek</w:t>
      </w:r>
      <w:r w:rsidRPr="00DC5D60">
        <w:rPr>
          <w:rFonts w:ascii="Arial" w:hAnsi="Arial" w:cs="Arial"/>
          <w:sz w:val="22"/>
          <w:szCs w:val="22"/>
        </w:rPr>
        <w:t xml:space="preserve"> )</w:t>
      </w:r>
      <w:r w:rsidRPr="00641107">
        <w:rPr>
          <w:rFonts w:ascii="Arial" w:hAnsi="Arial" w:cs="Arial"/>
          <w:sz w:val="22"/>
          <w:szCs w:val="22"/>
        </w:rPr>
        <w:t>.</w:t>
      </w:r>
    </w:p>
    <w:p w:rsidR="001476FD" w:rsidRPr="00DC5D60" w:rsidRDefault="000F645D" w:rsidP="00DC5D6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 w:rsidR="00DC5D60">
        <w:rPr>
          <w:rFonts w:ascii="Arial" w:hAnsi="Arial" w:cs="Arial"/>
          <w:sz w:val="22"/>
          <w:szCs w:val="22"/>
        </w:rPr>
        <w:t xml:space="preserve"> lze  odevzdávat na sběrném místě,</w:t>
      </w:r>
      <w:r w:rsidRPr="001476FD">
        <w:rPr>
          <w:rFonts w:ascii="Arial" w:hAnsi="Arial" w:cs="Arial"/>
          <w:sz w:val="22"/>
          <w:szCs w:val="22"/>
        </w:rPr>
        <w:t xml:space="preserve"> </w:t>
      </w:r>
      <w:r w:rsidR="00DC5D60">
        <w:rPr>
          <w:rFonts w:ascii="Arial" w:hAnsi="Arial" w:cs="Arial"/>
          <w:sz w:val="22"/>
          <w:szCs w:val="22"/>
        </w:rPr>
        <w:t>které</w:t>
      </w:r>
      <w:r w:rsidR="00DC5D60" w:rsidRPr="00641107">
        <w:rPr>
          <w:rFonts w:ascii="Arial" w:hAnsi="Arial" w:cs="Arial"/>
          <w:sz w:val="22"/>
          <w:szCs w:val="22"/>
        </w:rPr>
        <w:t xml:space="preserve"> je umístěn</w:t>
      </w:r>
      <w:r w:rsidR="00DC5D60">
        <w:rPr>
          <w:rFonts w:ascii="Arial" w:hAnsi="Arial" w:cs="Arial"/>
          <w:sz w:val="22"/>
          <w:szCs w:val="22"/>
        </w:rPr>
        <w:t>o</w:t>
      </w:r>
      <w:r w:rsidR="00DC5D60" w:rsidRPr="00641107">
        <w:rPr>
          <w:rFonts w:ascii="Arial" w:hAnsi="Arial" w:cs="Arial"/>
          <w:sz w:val="22"/>
          <w:szCs w:val="22"/>
        </w:rPr>
        <w:t xml:space="preserve"> </w:t>
      </w:r>
      <w:r w:rsidR="00DC5D60">
        <w:rPr>
          <w:rFonts w:ascii="Arial" w:hAnsi="Arial" w:cs="Arial"/>
          <w:sz w:val="22"/>
          <w:szCs w:val="22"/>
        </w:rPr>
        <w:t>v místní části Újezd za prodejnou potravin.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DC5D60" w:rsidRPr="00FB6AE5" w:rsidRDefault="00DC5D60" w:rsidP="00DC5D60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2C442F">
        <w:rPr>
          <w:rFonts w:ascii="Arial" w:hAnsi="Arial" w:cs="Arial"/>
          <w:sz w:val="22"/>
          <w:szCs w:val="22"/>
        </w:rPr>
        <w:t xml:space="preserve"> </w:t>
      </w:r>
      <w:r w:rsidRPr="00DC5D60">
        <w:rPr>
          <w:rFonts w:ascii="Arial" w:hAnsi="Arial" w:cs="Arial"/>
          <w:iCs/>
          <w:sz w:val="22"/>
          <w:szCs w:val="22"/>
        </w:rPr>
        <w:t>(</w:t>
      </w:r>
      <w:r w:rsidR="00FB36A3" w:rsidRPr="00DC5D60">
        <w:rPr>
          <w:rFonts w:ascii="Arial" w:hAnsi="Arial" w:cs="Arial"/>
          <w:iCs/>
          <w:sz w:val="22"/>
          <w:szCs w:val="22"/>
        </w:rPr>
        <w:t xml:space="preserve">např. </w:t>
      </w:r>
      <w:r w:rsidRPr="00DC5D60">
        <w:rPr>
          <w:rFonts w:ascii="Arial" w:hAnsi="Arial" w:cs="Arial"/>
          <w:iCs/>
          <w:sz w:val="22"/>
          <w:szCs w:val="22"/>
        </w:rPr>
        <w:t>popelnice, kontejnery, igelitové pytle</w:t>
      </w:r>
      <w:r w:rsidRPr="00DC5D60">
        <w:rPr>
          <w:rFonts w:ascii="Arial" w:hAnsi="Arial" w:cs="Arial"/>
          <w:i/>
          <w:iCs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1C1A83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Likvidaci stavebního a demoličního odpadu si osoba, provádějící činnost, při které tento odpad vznikl, zajišťuje sama na svoje náklady, v souladu se zákonem.</w:t>
      </w:r>
    </w:p>
    <w:p w:rsidR="001C1A83" w:rsidRDefault="001C1A83" w:rsidP="001C1A83">
      <w:pPr>
        <w:pStyle w:val="Odstavecseseznamem"/>
        <w:rPr>
          <w:rFonts w:ascii="Arial" w:hAnsi="Arial" w:cs="Arial"/>
        </w:rPr>
      </w:pPr>
    </w:p>
    <w:p w:rsidR="001C1A83" w:rsidRPr="00553B78" w:rsidRDefault="001C1A83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nepodnikající mohou tento odpad odevzdávat na sběrném místě za prodejnou potravin v místní části Újezd, nejvýše však 400kg na osobu /rok.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</w:t>
      </w:r>
      <w:r w:rsidR="00044AFA">
        <w:rPr>
          <w:rFonts w:ascii="Arial" w:hAnsi="Arial" w:cs="Arial"/>
          <w:sz w:val="22"/>
          <w:szCs w:val="22"/>
        </w:rPr>
        <w:t xml:space="preserve">závazná vyhláška obce </w:t>
      </w:r>
      <w:r w:rsidR="00044AFA">
        <w:rPr>
          <w:rFonts w:ascii="Arial" w:hAnsi="Arial" w:cs="Arial"/>
          <w:sz w:val="22"/>
          <w:szCs w:val="22"/>
        </w:rPr>
        <w:br/>
        <w:t>č,1/2012, o místním poplatku za provoz systému shromažďování, sběru,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044AFA">
        <w:rPr>
          <w:rFonts w:ascii="Arial" w:hAnsi="Arial" w:cs="Arial"/>
          <w:sz w:val="22"/>
          <w:szCs w:val="22"/>
        </w:rPr>
        <w:t>přepravy, třídění, využívání a odstraňování komunálních odpadů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Tato vyhlá</w:t>
      </w:r>
      <w:r w:rsidR="00044AFA">
        <w:rPr>
          <w:rFonts w:ascii="Arial" w:hAnsi="Arial" w:cs="Arial"/>
          <w:sz w:val="22"/>
          <w:szCs w:val="22"/>
        </w:rPr>
        <w:t>ška nabývá účinnosti dnem 1.1.2016</w:t>
      </w:r>
    </w:p>
    <w:p w:rsidR="0028062E" w:rsidRDefault="0028062E" w:rsidP="0028062E">
      <w:pPr>
        <w:pStyle w:val="Odstavecseseznamem"/>
        <w:rPr>
          <w:rFonts w:ascii="Arial" w:hAnsi="Arial" w:cs="Arial"/>
        </w:rPr>
      </w:pPr>
    </w:p>
    <w:p w:rsidR="0028062E" w:rsidRPr="00FB6AE5" w:rsidRDefault="0028062E" w:rsidP="0028062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28062E" w:rsidRDefault="0028062E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24722A" w:rsidRPr="00FB6AE5" w:rsidRDefault="0028062E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  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:rsidR="0024722A" w:rsidRPr="00FB6AE5" w:rsidRDefault="00044AF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Mgr.Eva Zvěřinová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Jaroslav Zaplatílek</w:t>
      </w:r>
    </w:p>
    <w:p w:rsidR="0024722A" w:rsidRDefault="00FF4D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místostarost</w:t>
      </w:r>
      <w:r w:rsidR="00044AFA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a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starosta </w:t>
      </w:r>
    </w:p>
    <w:p w:rsidR="0028062E" w:rsidRDefault="0028062E">
      <w:pPr>
        <w:rPr>
          <w:rFonts w:ascii="Arial" w:hAnsi="Arial" w:cs="Arial"/>
          <w:bCs/>
          <w:sz w:val="22"/>
          <w:szCs w:val="22"/>
        </w:rPr>
      </w:pPr>
    </w:p>
    <w:p w:rsidR="0028062E" w:rsidRPr="00FB6AE5" w:rsidRDefault="0028062E">
      <w:pPr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232D3">
        <w:rPr>
          <w:rFonts w:ascii="Arial" w:hAnsi="Arial" w:cs="Arial"/>
          <w:sz w:val="22"/>
          <w:szCs w:val="22"/>
        </w:rPr>
        <w:t xml:space="preserve"> obecního úřadu dne: 14.12.2015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 xml:space="preserve">………………………..     </w:t>
      </w:r>
    </w:p>
    <w:p w:rsidR="00044AFA" w:rsidRDefault="00044AFA" w:rsidP="00036778">
      <w:pPr>
        <w:rPr>
          <w:rFonts w:ascii="Arial" w:hAnsi="Arial" w:cs="Arial"/>
          <w:sz w:val="22"/>
          <w:szCs w:val="22"/>
        </w:rPr>
      </w:pPr>
    </w:p>
    <w:p w:rsidR="0028062E" w:rsidRDefault="0028062E" w:rsidP="00036778">
      <w:pPr>
        <w:rPr>
          <w:rFonts w:ascii="Arial" w:hAnsi="Arial" w:cs="Arial"/>
          <w:sz w:val="22"/>
          <w:szCs w:val="22"/>
        </w:rPr>
      </w:pPr>
    </w:p>
    <w:p w:rsidR="00044AFA" w:rsidRDefault="00044AFA" w:rsidP="0003677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44AFA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EE" w:rsidRDefault="00A94EEE">
      <w:r>
        <w:separator/>
      </w:r>
    </w:p>
  </w:endnote>
  <w:endnote w:type="continuationSeparator" w:id="0">
    <w:p w:rsidR="00A94EEE" w:rsidRDefault="00A9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2E" w:rsidRDefault="002806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030D" w:rsidRPr="00A4030D">
      <w:rPr>
        <w:noProof/>
        <w:lang w:val="cs-CZ"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EE" w:rsidRDefault="00A94EEE">
      <w:r>
        <w:separator/>
      </w:r>
    </w:p>
  </w:footnote>
  <w:footnote w:type="continuationSeparator" w:id="0">
    <w:p w:rsidR="00A94EEE" w:rsidRDefault="00A94EEE">
      <w:r>
        <w:continuationSeparator/>
      </w:r>
    </w:p>
  </w:footnote>
  <w:footnote w:id="1">
    <w:p w:rsidR="00FB36A3" w:rsidRPr="009A64B8" w:rsidRDefault="00FB36A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</w:t>
      </w:r>
      <w:r w:rsidR="005A3FFD" w:rsidRPr="009A64B8">
        <w:rPr>
          <w:rFonts w:ascii="Arial" w:hAnsi="Arial" w:cs="Arial"/>
          <w:sz w:val="18"/>
          <w:szCs w:val="18"/>
        </w:rPr>
        <w:t xml:space="preserve">Ministerstva životního prostředí </w:t>
      </w:r>
      <w:r w:rsidRPr="009A64B8">
        <w:rPr>
          <w:rFonts w:ascii="Arial" w:hAnsi="Arial" w:cs="Arial"/>
          <w:sz w:val="18"/>
          <w:szCs w:val="18"/>
        </w:rPr>
        <w:t>č. 381/2001 Sb., kterou se stanoví Katalog odpadů, Seznam nebezpečných odpadů a seznamy odpadů a států pro účely vývozu, dovozu a tranzitu odpadů a postup při udělování souhlasu k vývozu, dovozu a tranzitu odpadů (Katalog odpadů)</w:t>
      </w:r>
    </w:p>
    <w:p w:rsidR="00FB36A3" w:rsidRDefault="00FB36A3">
      <w:pPr>
        <w:pStyle w:val="Textpoznpodarou"/>
      </w:pPr>
    </w:p>
  </w:footnote>
  <w:footnote w:id="2">
    <w:p w:rsidR="00FB36A3" w:rsidRPr="007E1DB2" w:rsidRDefault="00FB36A3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Vyhláška </w:t>
      </w:r>
      <w:r w:rsidR="0005615E">
        <w:rPr>
          <w:rFonts w:ascii="Arial" w:hAnsi="Arial" w:cs="Arial"/>
          <w:sz w:val="18"/>
          <w:szCs w:val="18"/>
        </w:rPr>
        <w:t xml:space="preserve">Ministerstva životního prostředí </w:t>
      </w:r>
      <w:r w:rsidRPr="007E1DB2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 xml:space="preserve"> </w:t>
      </w:r>
      <w:r w:rsidRPr="007E1DB2">
        <w:rPr>
          <w:rFonts w:ascii="Arial" w:hAnsi="Arial" w:cs="Arial"/>
          <w:sz w:val="18"/>
          <w:szCs w:val="18"/>
        </w:rPr>
        <w:t>381/2001 Sb., kterou se stanoví Katalog odpadů, Seznam nebezpečných odpadů a seznamy odpadů a st</w:t>
      </w:r>
      <w:r>
        <w:rPr>
          <w:rFonts w:ascii="Arial" w:hAnsi="Arial" w:cs="Arial"/>
          <w:sz w:val="18"/>
          <w:szCs w:val="18"/>
        </w:rPr>
        <w:t xml:space="preserve">átů pro účely vývozu, dovozu a </w:t>
      </w:r>
      <w:r w:rsidRPr="007E1DB2">
        <w:rPr>
          <w:rFonts w:ascii="Arial" w:hAnsi="Arial" w:cs="Arial"/>
          <w:sz w:val="18"/>
          <w:szCs w:val="18"/>
        </w:rPr>
        <w:t>tranzitu odpadů a postup při udělová</w:t>
      </w:r>
      <w:r>
        <w:rPr>
          <w:rFonts w:ascii="Arial" w:hAnsi="Arial" w:cs="Arial"/>
          <w:sz w:val="18"/>
          <w:szCs w:val="18"/>
        </w:rPr>
        <w:t xml:space="preserve">ní souhlasu k vývozu, dovozu a </w:t>
      </w:r>
      <w:r w:rsidRPr="007E1DB2">
        <w:rPr>
          <w:rFonts w:ascii="Arial" w:hAnsi="Arial" w:cs="Arial"/>
          <w:sz w:val="18"/>
          <w:szCs w:val="18"/>
        </w:rPr>
        <w:t>tra</w:t>
      </w:r>
      <w:r w:rsidR="009A64B8">
        <w:rPr>
          <w:rFonts w:ascii="Arial" w:hAnsi="Arial" w:cs="Arial"/>
          <w:sz w:val="18"/>
          <w:szCs w:val="18"/>
        </w:rPr>
        <w:t>nzitu odpadů (Katalog odpadů)</w:t>
      </w:r>
    </w:p>
    <w:p w:rsidR="00FB36A3" w:rsidRDefault="00FB36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1"/>
  </w:num>
  <w:num w:numId="5">
    <w:abstractNumId w:val="8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6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332D7"/>
    <w:rsid w:val="00036778"/>
    <w:rsid w:val="00042756"/>
    <w:rsid w:val="00044AFA"/>
    <w:rsid w:val="00053446"/>
    <w:rsid w:val="0005615E"/>
    <w:rsid w:val="0008576A"/>
    <w:rsid w:val="00091C2D"/>
    <w:rsid w:val="00095548"/>
    <w:rsid w:val="000E7404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1B7968"/>
    <w:rsid w:val="001C1A83"/>
    <w:rsid w:val="00200839"/>
    <w:rsid w:val="00206275"/>
    <w:rsid w:val="00223F72"/>
    <w:rsid w:val="0023379E"/>
    <w:rsid w:val="00244C59"/>
    <w:rsid w:val="0024722A"/>
    <w:rsid w:val="00255095"/>
    <w:rsid w:val="00267188"/>
    <w:rsid w:val="00273570"/>
    <w:rsid w:val="0028062E"/>
    <w:rsid w:val="002C32D2"/>
    <w:rsid w:val="002C442F"/>
    <w:rsid w:val="00343C2D"/>
    <w:rsid w:val="00373576"/>
    <w:rsid w:val="003934B6"/>
    <w:rsid w:val="003A7FC0"/>
    <w:rsid w:val="003E7B1D"/>
    <w:rsid w:val="003F1228"/>
    <w:rsid w:val="003F24A0"/>
    <w:rsid w:val="00423176"/>
    <w:rsid w:val="0042723F"/>
    <w:rsid w:val="00431942"/>
    <w:rsid w:val="00453532"/>
    <w:rsid w:val="004761AD"/>
    <w:rsid w:val="00503F10"/>
    <w:rsid w:val="00505735"/>
    <w:rsid w:val="00525ABF"/>
    <w:rsid w:val="0055158E"/>
    <w:rsid w:val="00553B78"/>
    <w:rsid w:val="00555FEB"/>
    <w:rsid w:val="00560DED"/>
    <w:rsid w:val="0059780C"/>
    <w:rsid w:val="005A3FFD"/>
    <w:rsid w:val="005E114F"/>
    <w:rsid w:val="005E3069"/>
    <w:rsid w:val="00617A9E"/>
    <w:rsid w:val="00617FE8"/>
    <w:rsid w:val="006277AF"/>
    <w:rsid w:val="00641107"/>
    <w:rsid w:val="006866EF"/>
    <w:rsid w:val="00692332"/>
    <w:rsid w:val="00714B2D"/>
    <w:rsid w:val="0072693E"/>
    <w:rsid w:val="00745703"/>
    <w:rsid w:val="007909DA"/>
    <w:rsid w:val="00795009"/>
    <w:rsid w:val="00797A40"/>
    <w:rsid w:val="007A3B21"/>
    <w:rsid w:val="007A514D"/>
    <w:rsid w:val="007C40FF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8D0267"/>
    <w:rsid w:val="009146F3"/>
    <w:rsid w:val="009774F4"/>
    <w:rsid w:val="009859B0"/>
    <w:rsid w:val="009A64B8"/>
    <w:rsid w:val="009B680A"/>
    <w:rsid w:val="009B77CC"/>
    <w:rsid w:val="009F5BB9"/>
    <w:rsid w:val="00A4030D"/>
    <w:rsid w:val="00A532C2"/>
    <w:rsid w:val="00A625BA"/>
    <w:rsid w:val="00A64714"/>
    <w:rsid w:val="00A773EE"/>
    <w:rsid w:val="00A94551"/>
    <w:rsid w:val="00A94EEE"/>
    <w:rsid w:val="00A95FD8"/>
    <w:rsid w:val="00AD0D21"/>
    <w:rsid w:val="00AF72CD"/>
    <w:rsid w:val="00B20B9D"/>
    <w:rsid w:val="00B321B9"/>
    <w:rsid w:val="00B42462"/>
    <w:rsid w:val="00B7787C"/>
    <w:rsid w:val="00BA4CC9"/>
    <w:rsid w:val="00BA7164"/>
    <w:rsid w:val="00BD3591"/>
    <w:rsid w:val="00BE4DFE"/>
    <w:rsid w:val="00BF0879"/>
    <w:rsid w:val="00C25DCE"/>
    <w:rsid w:val="00C3782E"/>
    <w:rsid w:val="00C67796"/>
    <w:rsid w:val="00C9368B"/>
    <w:rsid w:val="00CA3B7B"/>
    <w:rsid w:val="00CB176B"/>
    <w:rsid w:val="00CB5754"/>
    <w:rsid w:val="00CE1581"/>
    <w:rsid w:val="00CF6192"/>
    <w:rsid w:val="00D04C14"/>
    <w:rsid w:val="00D232D3"/>
    <w:rsid w:val="00D25BA7"/>
    <w:rsid w:val="00D262FC"/>
    <w:rsid w:val="00D7341B"/>
    <w:rsid w:val="00D91A41"/>
    <w:rsid w:val="00DB2051"/>
    <w:rsid w:val="00DC5D60"/>
    <w:rsid w:val="00DE0A5F"/>
    <w:rsid w:val="00DE54A3"/>
    <w:rsid w:val="00E11050"/>
    <w:rsid w:val="00E428C5"/>
    <w:rsid w:val="00EA1B4D"/>
    <w:rsid w:val="00EB2DCF"/>
    <w:rsid w:val="00F11FC3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4D2D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5A47-2C51-45C7-BD4E-3E519513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Smilovice</cp:lastModifiedBy>
  <cp:revision>3</cp:revision>
  <cp:lastPrinted>2015-12-14T10:19:00Z</cp:lastPrinted>
  <dcterms:created xsi:type="dcterms:W3CDTF">2024-12-30T09:21:00Z</dcterms:created>
  <dcterms:modified xsi:type="dcterms:W3CDTF">2024-12-30T09:38:00Z</dcterms:modified>
</cp:coreProperties>
</file>