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C5CF" w14:textId="77777777" w:rsidR="006257E7" w:rsidRPr="00511F7A" w:rsidRDefault="006257E7" w:rsidP="006257E7">
      <w:pPr>
        <w:jc w:val="center"/>
        <w:rPr>
          <w:rFonts w:ascii="Arial" w:hAnsi="Arial" w:cs="Arial"/>
          <w:b/>
          <w:sz w:val="40"/>
          <w:szCs w:val="40"/>
        </w:rPr>
      </w:pPr>
      <w:r w:rsidRPr="00511F7A">
        <w:rPr>
          <w:rFonts w:ascii="Arial" w:hAnsi="Arial" w:cs="Arial"/>
          <w:b/>
          <w:sz w:val="40"/>
          <w:szCs w:val="40"/>
        </w:rPr>
        <w:t>M Ě S T O   Š T Ě T Í</w:t>
      </w:r>
    </w:p>
    <w:p w14:paraId="0F5F50DF" w14:textId="77777777" w:rsidR="006257E7" w:rsidRPr="00511F7A" w:rsidRDefault="006257E7" w:rsidP="006257E7">
      <w:pPr>
        <w:jc w:val="center"/>
        <w:rPr>
          <w:rFonts w:ascii="Arial" w:hAnsi="Arial" w:cs="Arial"/>
          <w:b/>
          <w:sz w:val="16"/>
          <w:szCs w:val="40"/>
        </w:rPr>
      </w:pPr>
    </w:p>
    <w:p w14:paraId="56AE371A" w14:textId="77777777" w:rsidR="006257E7" w:rsidRPr="00511F7A" w:rsidRDefault="006257E7" w:rsidP="006257E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9A549E7" wp14:editId="051102AE">
            <wp:extent cx="847725" cy="981075"/>
            <wp:effectExtent l="0" t="0" r="0" b="0"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D435" w14:textId="77777777" w:rsidR="006257E7" w:rsidRPr="00511F7A" w:rsidRDefault="006257E7" w:rsidP="006257E7">
      <w:pPr>
        <w:jc w:val="center"/>
        <w:rPr>
          <w:rFonts w:ascii="Arial" w:hAnsi="Arial" w:cs="Arial"/>
          <w:b/>
          <w:sz w:val="16"/>
        </w:rPr>
      </w:pPr>
    </w:p>
    <w:p w14:paraId="26CDE772" w14:textId="77777777" w:rsidR="006257E7" w:rsidRPr="00511F7A" w:rsidRDefault="006257E7" w:rsidP="006257E7">
      <w:pPr>
        <w:jc w:val="center"/>
        <w:rPr>
          <w:rFonts w:ascii="Arial" w:hAnsi="Arial" w:cs="Arial"/>
          <w:b/>
          <w:sz w:val="32"/>
        </w:rPr>
      </w:pPr>
      <w:r w:rsidRPr="00511F7A">
        <w:rPr>
          <w:rFonts w:ascii="Arial" w:hAnsi="Arial" w:cs="Arial"/>
          <w:b/>
          <w:sz w:val="32"/>
        </w:rPr>
        <w:t>ZASTUPITELSTVO MĚSTA ŠTĚTÍ</w:t>
      </w:r>
    </w:p>
    <w:p w14:paraId="4434D35C" w14:textId="77777777" w:rsidR="006257E7" w:rsidRPr="00511F7A" w:rsidRDefault="006257E7" w:rsidP="006257E7">
      <w:pPr>
        <w:jc w:val="center"/>
        <w:rPr>
          <w:rFonts w:ascii="Arial" w:hAnsi="Arial" w:cs="Arial"/>
          <w:b/>
          <w:bCs/>
        </w:rPr>
      </w:pPr>
    </w:p>
    <w:p w14:paraId="399D4D2F" w14:textId="5D37BD70" w:rsidR="006257E7" w:rsidRDefault="006257E7" w:rsidP="006257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11F7A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14:paraId="3E6B5D5C" w14:textId="1E787D4A" w:rsidR="00F01E80" w:rsidRDefault="00F01E80" w:rsidP="006257E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 stanovení místních koeficientů daně z nemovitých věcí</w:t>
      </w:r>
    </w:p>
    <w:p w14:paraId="749D5B0B" w14:textId="27D97A5B" w:rsidR="00F01E80" w:rsidRPr="00511F7A" w:rsidRDefault="00F01E80" w:rsidP="00F01E80">
      <w:pPr>
        <w:rPr>
          <w:rFonts w:ascii="Arial" w:hAnsi="Arial" w:cs="Arial"/>
          <w:b/>
          <w:bCs/>
          <w:sz w:val="32"/>
          <w:szCs w:val="32"/>
        </w:rPr>
      </w:pPr>
    </w:p>
    <w:p w14:paraId="0223AC1D" w14:textId="77777777" w:rsidR="004224E6" w:rsidRPr="0062486B" w:rsidRDefault="004224E6" w:rsidP="009E203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E94C49" w14:textId="6F8C6A9B" w:rsidR="004224E6" w:rsidRPr="009E2035" w:rsidRDefault="00F63705" w:rsidP="009E2035">
      <w:pPr>
        <w:spacing w:line="276" w:lineRule="auto"/>
        <w:rPr>
          <w:rFonts w:ascii="Arial" w:hAnsi="Arial" w:cs="Arial"/>
        </w:rPr>
      </w:pPr>
      <w:r w:rsidRPr="00F63705">
        <w:rPr>
          <w:rFonts w:ascii="Arial" w:hAnsi="Arial" w:cs="Arial"/>
          <w:iCs/>
        </w:rPr>
        <w:t xml:space="preserve">Zastupitelstvo města Štětí se na svém zasedání dne 19.09.2024 usneslo </w:t>
      </w:r>
      <w:r w:rsidR="00F01E80">
        <w:rPr>
          <w:rFonts w:ascii="Arial" w:hAnsi="Arial" w:cs="Arial"/>
          <w:iCs/>
        </w:rPr>
        <w:t xml:space="preserve">usnesením </w:t>
      </w:r>
      <w:r w:rsidR="009E2035">
        <w:rPr>
          <w:rFonts w:ascii="Arial" w:hAnsi="Arial" w:cs="Arial"/>
          <w:iCs/>
        </w:rPr>
        <w:br/>
      </w:r>
      <w:r w:rsidR="00F01E80">
        <w:rPr>
          <w:rFonts w:ascii="Arial" w:hAnsi="Arial" w:cs="Arial"/>
          <w:iCs/>
        </w:rPr>
        <w:t xml:space="preserve">č. 2024/12/273 </w:t>
      </w:r>
      <w:r w:rsidRPr="00F63705">
        <w:rPr>
          <w:rFonts w:ascii="Arial" w:hAnsi="Arial" w:cs="Arial"/>
          <w:iCs/>
        </w:rPr>
        <w:t>vydat na základě</w:t>
      </w:r>
      <w:r w:rsidR="00F01E80">
        <w:rPr>
          <w:rFonts w:ascii="Arial" w:hAnsi="Arial" w:cs="Arial"/>
          <w:iCs/>
        </w:rPr>
        <w:t xml:space="preserve"> ustanovení </w:t>
      </w:r>
      <w:r w:rsidRPr="00CC2959">
        <w:rPr>
          <w:rFonts w:ascii="Arial" w:hAnsi="Arial" w:cs="Arial"/>
          <w:iCs/>
        </w:rPr>
        <w:t xml:space="preserve">§ 11 odst. 5 a </w:t>
      </w:r>
      <w:r w:rsidR="009E2035">
        <w:rPr>
          <w:rFonts w:ascii="Arial" w:hAnsi="Arial" w:cs="Arial"/>
          <w:iCs/>
        </w:rPr>
        <w:t xml:space="preserve">ustanovení </w:t>
      </w:r>
      <w:r w:rsidRPr="00CC2959">
        <w:rPr>
          <w:rFonts w:ascii="Arial" w:hAnsi="Arial" w:cs="Arial"/>
          <w:iCs/>
        </w:rPr>
        <w:t>§ 12 odst. 1 písm. a) bod 1 a 4 zákona č. 338/1992 Sb., o dani z nemovitých věcí, ve znění pozdějších předpisů</w:t>
      </w:r>
      <w:r w:rsidR="004224E6" w:rsidRPr="00CC2959">
        <w:rPr>
          <w:rFonts w:ascii="Arial" w:hAnsi="Arial" w:cs="Arial"/>
        </w:rPr>
        <w:t xml:space="preserve"> </w:t>
      </w:r>
      <w:r w:rsidR="009E2035">
        <w:rPr>
          <w:rFonts w:ascii="Arial" w:hAnsi="Arial" w:cs="Arial"/>
        </w:rPr>
        <w:br/>
      </w:r>
      <w:r w:rsidR="004224E6" w:rsidRPr="00CC2959">
        <w:rPr>
          <w:rFonts w:ascii="Arial" w:hAnsi="Arial" w:cs="Arial"/>
        </w:rPr>
        <w:t>a v souladu s</w:t>
      </w:r>
      <w:r w:rsidR="009E2035">
        <w:rPr>
          <w:rFonts w:ascii="Arial" w:hAnsi="Arial" w:cs="Arial"/>
        </w:rPr>
        <w:t> ustanovením</w:t>
      </w:r>
      <w:r w:rsidR="004224E6" w:rsidRPr="00CC2959">
        <w:rPr>
          <w:rFonts w:ascii="Arial" w:hAnsi="Arial" w:cs="Arial"/>
        </w:rPr>
        <w:t xml:space="preserve"> § 10 písm. d) a § 84 odst. 2 písm. h) zákona č. 128/2000 Sb.,</w:t>
      </w:r>
      <w:r w:rsidR="009E2035">
        <w:rPr>
          <w:rFonts w:ascii="Arial" w:hAnsi="Arial" w:cs="Arial"/>
        </w:rPr>
        <w:br/>
      </w:r>
      <w:r w:rsidR="004224E6" w:rsidRPr="00CC2959">
        <w:rPr>
          <w:rFonts w:ascii="Arial" w:hAnsi="Arial" w:cs="Arial"/>
        </w:rPr>
        <w:t xml:space="preserve">o obcích (obecní zřízení), ve znění pozdějších předpisů, tuto obecně závaznou </w:t>
      </w:r>
      <w:r w:rsidR="004224E6" w:rsidRPr="009E2035">
        <w:rPr>
          <w:rFonts w:ascii="Arial" w:hAnsi="Arial" w:cs="Arial"/>
        </w:rPr>
        <w:t>vyhlášku</w:t>
      </w:r>
      <w:r w:rsidR="009E2035" w:rsidRPr="009E2035">
        <w:rPr>
          <w:rFonts w:ascii="Arial" w:hAnsi="Arial" w:cs="Arial"/>
        </w:rPr>
        <w:t xml:space="preserve"> </w:t>
      </w:r>
      <w:r w:rsidR="00503649">
        <w:rPr>
          <w:rFonts w:ascii="Arial" w:hAnsi="Arial" w:cs="Arial"/>
        </w:rPr>
        <w:br/>
      </w:r>
      <w:r w:rsidR="009E2035" w:rsidRPr="009E2035">
        <w:rPr>
          <w:rFonts w:ascii="Arial" w:hAnsi="Arial" w:cs="Arial"/>
        </w:rPr>
        <w:t>(dále jen „vyhláška“)</w:t>
      </w:r>
      <w:r w:rsidR="004224E6" w:rsidRPr="009E2035">
        <w:rPr>
          <w:rFonts w:ascii="Arial" w:hAnsi="Arial" w:cs="Arial"/>
        </w:rPr>
        <w:t>:</w:t>
      </w:r>
    </w:p>
    <w:p w14:paraId="6FEADE15" w14:textId="1F6CC8C4" w:rsidR="00D206F9" w:rsidRDefault="00D206F9" w:rsidP="00D206F9">
      <w:pPr>
        <w:spacing w:line="276" w:lineRule="auto"/>
      </w:pPr>
      <w:r>
        <w:t xml:space="preserve"> </w:t>
      </w: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78E2C234" w:rsidR="00797898" w:rsidRDefault="00CE46EC" w:rsidP="00CC2959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Štětí</w:t>
      </w:r>
      <w:r w:rsidR="004224E6" w:rsidRPr="00797898">
        <w:rPr>
          <w:rFonts w:ascii="Arial" w:hAnsi="Arial" w:cs="Arial"/>
          <w:color w:val="00B0F0"/>
        </w:rPr>
        <w:t xml:space="preserve"> </w:t>
      </w:r>
      <w:r w:rsidR="004224E6" w:rsidRPr="00797898">
        <w:rPr>
          <w:rFonts w:ascii="Arial" w:hAnsi="Arial" w:cs="Arial"/>
        </w:rPr>
        <w:t xml:space="preserve">stanovuje místní koeficient pro </w:t>
      </w:r>
      <w:r>
        <w:rPr>
          <w:rFonts w:ascii="Arial" w:hAnsi="Arial" w:cs="Arial"/>
        </w:rPr>
        <w:t>město</w:t>
      </w:r>
      <w:r w:rsidR="004224E6" w:rsidRPr="00797898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2,0</w:t>
      </w:r>
      <w:r w:rsidR="004224E6" w:rsidRPr="00797898">
        <w:rPr>
          <w:rFonts w:ascii="Arial" w:hAnsi="Arial" w:cs="Arial"/>
        </w:rPr>
        <w:t xml:space="preserve">. Tento místní koeficient </w:t>
      </w:r>
      <w:r w:rsidR="00503649">
        <w:rPr>
          <w:rFonts w:ascii="Arial" w:hAnsi="Arial" w:cs="Arial"/>
        </w:rPr>
        <w:br/>
      </w:r>
      <w:r w:rsidR="004224E6" w:rsidRPr="00797898">
        <w:rPr>
          <w:rFonts w:ascii="Arial" w:hAnsi="Arial" w:cs="Arial"/>
        </w:rPr>
        <w:t xml:space="preserve">se vztahuje na všechny nemovité věci na území </w:t>
      </w:r>
      <w:r w:rsidR="00F33E1B" w:rsidRPr="00CE46EC">
        <w:rPr>
          <w:rFonts w:ascii="Arial" w:hAnsi="Arial" w:cs="Arial"/>
        </w:rPr>
        <w:t xml:space="preserve">celého města </w:t>
      </w:r>
      <w:r w:rsidR="004224E6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1"/>
      </w:r>
    </w:p>
    <w:p w14:paraId="503BC9EE" w14:textId="6D8E06F9" w:rsidR="00797898" w:rsidRDefault="00797898" w:rsidP="00CC2959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4F28DB91" w14:textId="77777777" w:rsidR="00FB1FB8" w:rsidRPr="00CC2959" w:rsidRDefault="00FB1FB8" w:rsidP="00CC295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DD33482" w14:textId="06E68BB4" w:rsidR="00CE46EC" w:rsidRDefault="00CE46EC" w:rsidP="00CE46E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A924189" w14:textId="77777777" w:rsidR="00CE46EC" w:rsidRPr="005F7FAE" w:rsidRDefault="00CE46EC" w:rsidP="00CE46E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obytných budov</w:t>
      </w:r>
    </w:p>
    <w:p w14:paraId="2C88A5DE" w14:textId="16AE965E" w:rsidR="00CE46EC" w:rsidRDefault="00CE46EC" w:rsidP="00CC2959">
      <w:pPr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se koeficient, jímž </w:t>
      </w:r>
      <w:r w:rsidR="005036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se násobí sazba daně, zvyšuje o jednu kategorii podle členění koeficientů dle § </w:t>
      </w:r>
      <w:r w:rsidRPr="003F4F73">
        <w:rPr>
          <w:rFonts w:ascii="Arial" w:hAnsi="Arial" w:cs="Arial"/>
        </w:rPr>
        <w:t>11 odst. 4</w:t>
      </w:r>
      <w:r>
        <w:rPr>
          <w:rFonts w:ascii="Arial" w:hAnsi="Arial" w:cs="Arial"/>
        </w:rPr>
        <w:t xml:space="preserve"> zákona o dani z nemovitých věcí, a to pro všechny tyto zdanitelné stavby na území jednotlivého katastrálního území:</w:t>
      </w:r>
      <w:r w:rsidR="00D206F9">
        <w:rPr>
          <w:rFonts w:ascii="Arial" w:hAnsi="Arial" w:cs="Arial"/>
        </w:rPr>
        <w:t xml:space="preserve"> </w:t>
      </w:r>
      <w:r w:rsidR="00E13585" w:rsidRPr="00D206F9">
        <w:rPr>
          <w:rFonts w:ascii="Arial" w:hAnsi="Arial" w:cs="Arial"/>
        </w:rPr>
        <w:t>Š</w:t>
      </w:r>
      <w:r w:rsidRPr="00D206F9">
        <w:rPr>
          <w:rFonts w:ascii="Arial" w:hAnsi="Arial" w:cs="Arial"/>
        </w:rPr>
        <w:t>tětí I</w:t>
      </w:r>
      <w:r w:rsidRPr="00D206F9">
        <w:rPr>
          <w:rFonts w:ascii="Arial" w:hAnsi="Arial" w:cs="Arial"/>
        </w:rPr>
        <w:tab/>
      </w:r>
      <w:r w:rsidRPr="00D206F9">
        <w:rPr>
          <w:rFonts w:ascii="Arial" w:hAnsi="Arial" w:cs="Arial"/>
        </w:rPr>
        <w:tab/>
      </w:r>
      <w:r w:rsidRPr="00D206F9">
        <w:rPr>
          <w:rFonts w:ascii="Arial" w:hAnsi="Arial" w:cs="Arial"/>
        </w:rPr>
        <w:tab/>
      </w:r>
      <w:r w:rsidRPr="00D206F9">
        <w:rPr>
          <w:rFonts w:ascii="Arial" w:hAnsi="Arial" w:cs="Arial"/>
        </w:rPr>
        <w:tab/>
      </w:r>
    </w:p>
    <w:p w14:paraId="6D168CD9" w14:textId="77777777" w:rsidR="00FB1FB8" w:rsidRPr="00D206F9" w:rsidRDefault="00FB1FB8" w:rsidP="00CC2959">
      <w:pPr>
        <w:spacing w:line="276" w:lineRule="auto"/>
        <w:rPr>
          <w:rFonts w:ascii="Arial" w:hAnsi="Arial" w:cs="Arial"/>
        </w:rPr>
      </w:pPr>
    </w:p>
    <w:p w14:paraId="1515F1EE" w14:textId="7BD4733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2ED31A54" w:rsidR="00A23364" w:rsidRDefault="00DB5CC8" w:rsidP="00CC2959">
      <w:pPr>
        <w:pStyle w:val="Odstavecseseznamem"/>
        <w:numPr>
          <w:ilvl w:val="0"/>
          <w:numId w:val="31"/>
        </w:numPr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Štětí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6491BBB7" w14:textId="5CA67461" w:rsidR="00DB5CC8" w:rsidRPr="00D04989" w:rsidRDefault="00DB5CC8" w:rsidP="00DB5CC8">
      <w:pPr>
        <w:pStyle w:val="Odstavecseseznamem"/>
        <w:numPr>
          <w:ilvl w:val="0"/>
          <w:numId w:val="37"/>
        </w:numPr>
        <w:ind w:left="426"/>
        <w:contextualSpacing w:val="0"/>
        <w:rPr>
          <w:rFonts w:ascii="Arial" w:hAnsi="Arial" w:cs="Arial"/>
        </w:rPr>
      </w:pPr>
      <w:r w:rsidRPr="00D04989">
        <w:rPr>
          <w:rFonts w:ascii="Arial" w:hAnsi="Arial" w:cs="Arial"/>
        </w:rPr>
        <w:t>rekreační budovy</w:t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4989">
        <w:rPr>
          <w:rFonts w:ascii="Arial" w:hAnsi="Arial" w:cs="Arial"/>
        </w:rPr>
        <w:t xml:space="preserve">koeficient </w:t>
      </w:r>
      <w:r w:rsidRPr="00CC2959">
        <w:rPr>
          <w:rFonts w:ascii="Arial" w:hAnsi="Arial" w:cs="Arial"/>
        </w:rPr>
        <w:t>3,0</w:t>
      </w:r>
    </w:p>
    <w:p w14:paraId="45DB3D43" w14:textId="77777777" w:rsidR="00DB5CC8" w:rsidRPr="00D04989" w:rsidRDefault="00DB5CC8" w:rsidP="00DB5CC8">
      <w:pPr>
        <w:pStyle w:val="Odstavecseseznamem"/>
        <w:numPr>
          <w:ilvl w:val="0"/>
          <w:numId w:val="37"/>
        </w:numPr>
        <w:ind w:left="426"/>
        <w:contextualSpacing w:val="0"/>
        <w:rPr>
          <w:rFonts w:ascii="Arial" w:hAnsi="Arial" w:cs="Arial"/>
        </w:rPr>
      </w:pPr>
      <w:r w:rsidRPr="00D04989">
        <w:rPr>
          <w:rFonts w:ascii="Arial" w:hAnsi="Arial" w:cs="Arial"/>
        </w:rPr>
        <w:t>garáže</w:t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</w:r>
      <w:r w:rsidRPr="00D04989">
        <w:rPr>
          <w:rFonts w:ascii="Arial" w:hAnsi="Arial" w:cs="Arial"/>
        </w:rPr>
        <w:tab/>
        <w:t xml:space="preserve">koeficient </w:t>
      </w:r>
      <w:r w:rsidRPr="00CC2959">
        <w:rPr>
          <w:rFonts w:ascii="Arial" w:hAnsi="Arial" w:cs="Arial"/>
        </w:rPr>
        <w:t>3,0</w:t>
      </w:r>
    </w:p>
    <w:p w14:paraId="06CA0EC2" w14:textId="1F0DDA52" w:rsidR="00DB5CC8" w:rsidRPr="00D04989" w:rsidRDefault="00DB5CC8" w:rsidP="00DB5CC8">
      <w:pPr>
        <w:pStyle w:val="Odstavecseseznamem"/>
        <w:numPr>
          <w:ilvl w:val="0"/>
          <w:numId w:val="37"/>
        </w:numPr>
        <w:ind w:left="426"/>
        <w:contextualSpacing w:val="0"/>
        <w:rPr>
          <w:rFonts w:ascii="Arial" w:hAnsi="Arial" w:cs="Arial"/>
        </w:rPr>
      </w:pPr>
      <w:r w:rsidRPr="00D04989">
        <w:rPr>
          <w:rFonts w:ascii="Arial" w:hAnsi="Arial" w:cs="Arial"/>
        </w:rPr>
        <w:t>zdanitelné stavby a zdanitelné jednotky pro</w:t>
      </w:r>
      <w:r w:rsidR="00CC2959">
        <w:rPr>
          <w:rFonts w:ascii="Arial" w:hAnsi="Arial" w:cs="Arial"/>
        </w:rPr>
        <w:t xml:space="preserve"> </w:t>
      </w:r>
    </w:p>
    <w:p w14:paraId="10A4CCAC" w14:textId="77777777" w:rsidR="00DB5CC8" w:rsidRPr="008705F1" w:rsidRDefault="00DB5CC8" w:rsidP="008705F1">
      <w:pPr>
        <w:ind w:left="66"/>
        <w:rPr>
          <w:rFonts w:ascii="Arial" w:hAnsi="Arial" w:cs="Arial"/>
        </w:rPr>
      </w:pPr>
      <w:r w:rsidRPr="008705F1">
        <w:rPr>
          <w:rFonts w:ascii="Arial" w:hAnsi="Arial" w:cs="Arial"/>
        </w:rPr>
        <w:t>podnikání v zemědělské prvovýrobě, lesním</w:t>
      </w:r>
    </w:p>
    <w:p w14:paraId="1D4C8BB3" w14:textId="52BAA8D9" w:rsidR="00DB5CC8" w:rsidRPr="008705F1" w:rsidRDefault="00DB5CC8" w:rsidP="008705F1">
      <w:pPr>
        <w:ind w:left="66"/>
        <w:rPr>
          <w:rFonts w:ascii="Arial" w:hAnsi="Arial" w:cs="Arial"/>
        </w:rPr>
      </w:pPr>
      <w:r w:rsidRPr="008705F1">
        <w:rPr>
          <w:rFonts w:ascii="Arial" w:hAnsi="Arial" w:cs="Arial"/>
        </w:rPr>
        <w:t>nebo vodním hospodářství</w:t>
      </w:r>
      <w:r w:rsidRPr="008705F1">
        <w:rPr>
          <w:rFonts w:ascii="Arial" w:hAnsi="Arial" w:cs="Arial"/>
        </w:rPr>
        <w:tab/>
      </w:r>
      <w:r w:rsidRPr="008705F1">
        <w:rPr>
          <w:rFonts w:ascii="Arial" w:hAnsi="Arial" w:cs="Arial"/>
        </w:rPr>
        <w:tab/>
      </w:r>
      <w:r w:rsidRPr="008705F1">
        <w:rPr>
          <w:rFonts w:ascii="Arial" w:hAnsi="Arial" w:cs="Arial"/>
        </w:rPr>
        <w:tab/>
      </w:r>
      <w:r w:rsidRPr="008705F1">
        <w:rPr>
          <w:rFonts w:ascii="Arial" w:hAnsi="Arial" w:cs="Arial"/>
        </w:rPr>
        <w:tab/>
      </w:r>
      <w:r w:rsidRPr="008705F1">
        <w:rPr>
          <w:rFonts w:ascii="Arial" w:hAnsi="Arial" w:cs="Arial"/>
        </w:rPr>
        <w:tab/>
      </w:r>
      <w:r w:rsidR="008705F1">
        <w:rPr>
          <w:rFonts w:ascii="Arial" w:hAnsi="Arial" w:cs="Arial"/>
        </w:rPr>
        <w:tab/>
      </w:r>
      <w:r w:rsidRPr="008705F1">
        <w:rPr>
          <w:rFonts w:ascii="Arial" w:hAnsi="Arial" w:cs="Arial"/>
        </w:rPr>
        <w:t xml:space="preserve">koeficient </w:t>
      </w:r>
      <w:r w:rsidRPr="00CC2959">
        <w:rPr>
          <w:rFonts w:ascii="Arial" w:hAnsi="Arial" w:cs="Arial"/>
        </w:rPr>
        <w:t>3,0</w:t>
      </w:r>
    </w:p>
    <w:p w14:paraId="1C9801C2" w14:textId="77777777" w:rsidR="00DB5CC8" w:rsidRPr="00D04989" w:rsidRDefault="00DB5CC8" w:rsidP="00DB5CC8">
      <w:pPr>
        <w:pStyle w:val="Odstavecseseznamem"/>
        <w:numPr>
          <w:ilvl w:val="0"/>
          <w:numId w:val="37"/>
        </w:numPr>
        <w:ind w:left="426"/>
        <w:contextualSpacing w:val="0"/>
        <w:rPr>
          <w:rFonts w:ascii="Arial" w:hAnsi="Arial" w:cs="Arial"/>
        </w:rPr>
      </w:pPr>
      <w:r w:rsidRPr="00D04989">
        <w:rPr>
          <w:rFonts w:ascii="Arial" w:hAnsi="Arial" w:cs="Arial"/>
        </w:rPr>
        <w:t>zdanitelné stavby a zdanitelné jednotky pro</w:t>
      </w:r>
    </w:p>
    <w:p w14:paraId="0E883E01" w14:textId="77777777" w:rsidR="00DB5CC8" w:rsidRPr="00DB5CC8" w:rsidRDefault="00DB5CC8" w:rsidP="00DB5CC8">
      <w:pPr>
        <w:ind w:left="66"/>
        <w:rPr>
          <w:rFonts w:ascii="Arial" w:hAnsi="Arial" w:cs="Arial"/>
        </w:rPr>
      </w:pPr>
      <w:r w:rsidRPr="00DB5CC8">
        <w:rPr>
          <w:rFonts w:ascii="Arial" w:hAnsi="Arial" w:cs="Arial"/>
        </w:rPr>
        <w:t>podnikání v průmyslu, stavebnictví, dopravě,</w:t>
      </w:r>
    </w:p>
    <w:p w14:paraId="1BBF6DA1" w14:textId="0AA9EB5A" w:rsidR="00DB5CC8" w:rsidRPr="00DB5CC8" w:rsidRDefault="00DB5CC8" w:rsidP="00DB5CC8">
      <w:pPr>
        <w:ind w:left="66"/>
        <w:rPr>
          <w:rFonts w:ascii="Arial" w:hAnsi="Arial" w:cs="Arial"/>
        </w:rPr>
      </w:pPr>
      <w:r w:rsidRPr="00DB5CC8">
        <w:rPr>
          <w:rFonts w:ascii="Arial" w:hAnsi="Arial" w:cs="Arial"/>
        </w:rPr>
        <w:t>energetice nebo ostatní zemědělské výrobě</w:t>
      </w:r>
      <w:r w:rsidRPr="00DB5CC8">
        <w:rPr>
          <w:rFonts w:ascii="Arial" w:hAnsi="Arial" w:cs="Arial"/>
        </w:rPr>
        <w:tab/>
      </w:r>
      <w:r w:rsidRPr="00DB5CC8">
        <w:rPr>
          <w:rFonts w:ascii="Arial" w:hAnsi="Arial" w:cs="Arial"/>
        </w:rPr>
        <w:tab/>
      </w:r>
      <w:r w:rsidRPr="00DB5CC8">
        <w:rPr>
          <w:rFonts w:ascii="Arial" w:hAnsi="Arial" w:cs="Arial"/>
        </w:rPr>
        <w:tab/>
        <w:t xml:space="preserve">koeficient </w:t>
      </w:r>
      <w:r w:rsidR="00CC2959" w:rsidRPr="00CC2959">
        <w:rPr>
          <w:rFonts w:ascii="Arial" w:hAnsi="Arial" w:cs="Arial"/>
        </w:rPr>
        <w:t>3</w:t>
      </w:r>
      <w:r w:rsidRPr="00CC2959">
        <w:rPr>
          <w:rFonts w:ascii="Arial" w:hAnsi="Arial" w:cs="Arial"/>
        </w:rPr>
        <w:t>,0</w:t>
      </w:r>
    </w:p>
    <w:p w14:paraId="19DD74FC" w14:textId="77777777" w:rsidR="00DB5CC8" w:rsidRPr="00D04989" w:rsidRDefault="00DB5CC8" w:rsidP="00DB5CC8">
      <w:pPr>
        <w:pStyle w:val="Odstavecseseznamem"/>
        <w:numPr>
          <w:ilvl w:val="0"/>
          <w:numId w:val="37"/>
        </w:numPr>
        <w:ind w:left="426"/>
        <w:contextualSpacing w:val="0"/>
        <w:rPr>
          <w:rFonts w:ascii="Arial" w:hAnsi="Arial" w:cs="Arial"/>
        </w:rPr>
      </w:pPr>
      <w:r w:rsidRPr="00D04989">
        <w:rPr>
          <w:rFonts w:ascii="Arial" w:hAnsi="Arial" w:cs="Arial"/>
        </w:rPr>
        <w:t>zdanitelné stavby a zdanitelné jednotky pro</w:t>
      </w:r>
    </w:p>
    <w:p w14:paraId="5FDDA390" w14:textId="1B311E3D" w:rsidR="00DB5CC8" w:rsidRDefault="00DB5CC8" w:rsidP="00DB5CC8">
      <w:pPr>
        <w:ind w:left="66"/>
        <w:rPr>
          <w:rFonts w:ascii="Arial" w:hAnsi="Arial" w:cs="Arial"/>
        </w:rPr>
      </w:pPr>
      <w:r w:rsidRPr="00DB5CC8">
        <w:rPr>
          <w:rFonts w:ascii="Arial" w:hAnsi="Arial" w:cs="Arial"/>
        </w:rPr>
        <w:t>ostatní druhy podnikání</w:t>
      </w:r>
      <w:r w:rsidRPr="00DB5CC8">
        <w:rPr>
          <w:rFonts w:ascii="Arial" w:hAnsi="Arial" w:cs="Arial"/>
        </w:rPr>
        <w:tab/>
      </w:r>
      <w:r w:rsidRPr="00DB5CC8">
        <w:rPr>
          <w:rFonts w:ascii="Arial" w:hAnsi="Arial" w:cs="Arial"/>
        </w:rPr>
        <w:tab/>
      </w:r>
      <w:r w:rsidRPr="00DB5CC8">
        <w:rPr>
          <w:rFonts w:ascii="Arial" w:hAnsi="Arial" w:cs="Arial"/>
        </w:rPr>
        <w:tab/>
      </w:r>
      <w:r w:rsidRPr="00DB5CC8">
        <w:rPr>
          <w:rFonts w:ascii="Arial" w:hAnsi="Arial" w:cs="Arial"/>
        </w:rPr>
        <w:tab/>
      </w:r>
      <w:r w:rsidRPr="00DB5CC8">
        <w:rPr>
          <w:rFonts w:ascii="Arial" w:hAnsi="Arial" w:cs="Arial"/>
        </w:rPr>
        <w:tab/>
      </w:r>
      <w:r w:rsidRPr="00DB5CC8">
        <w:rPr>
          <w:rFonts w:ascii="Arial" w:hAnsi="Arial" w:cs="Arial"/>
        </w:rPr>
        <w:tab/>
      </w:r>
      <w:r w:rsidRPr="00CC2959">
        <w:rPr>
          <w:rFonts w:ascii="Arial" w:hAnsi="Arial" w:cs="Arial"/>
        </w:rPr>
        <w:t xml:space="preserve">koeficient </w:t>
      </w:r>
      <w:r w:rsidR="00CC2959" w:rsidRPr="00CC2959">
        <w:rPr>
          <w:rFonts w:ascii="Arial" w:hAnsi="Arial" w:cs="Arial"/>
        </w:rPr>
        <w:t>3</w:t>
      </w:r>
      <w:r w:rsidRPr="00CC2959">
        <w:rPr>
          <w:rFonts w:ascii="Arial" w:hAnsi="Arial" w:cs="Arial"/>
        </w:rPr>
        <w:t>,0</w:t>
      </w:r>
    </w:p>
    <w:p w14:paraId="4661D829" w14:textId="77777777" w:rsidR="00CC2959" w:rsidRPr="00DB5CC8" w:rsidRDefault="00CC2959" w:rsidP="00DB5CC8">
      <w:pPr>
        <w:ind w:left="66"/>
        <w:rPr>
          <w:rFonts w:ascii="Arial" w:hAnsi="Arial" w:cs="Arial"/>
        </w:rPr>
      </w:pPr>
    </w:p>
    <w:p w14:paraId="1AF4BA96" w14:textId="13B89B5E" w:rsidR="00A23364" w:rsidRDefault="00A23364" w:rsidP="00CC2959">
      <w:pPr>
        <w:pStyle w:val="Odstavecseseznamem"/>
        <w:numPr>
          <w:ilvl w:val="0"/>
          <w:numId w:val="31"/>
        </w:numPr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</w:t>
      </w:r>
      <w:r w:rsidR="00F33E1B" w:rsidRPr="00CE46EC">
        <w:rPr>
          <w:rFonts w:ascii="Arial" w:hAnsi="Arial" w:cs="Arial"/>
        </w:rPr>
        <w:t>celého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1D4509B" w14:textId="4378F66C" w:rsidR="00A23364" w:rsidRDefault="00A23364" w:rsidP="00CC2959">
      <w:pPr>
        <w:pStyle w:val="Odstavecseseznamem"/>
        <w:numPr>
          <w:ilvl w:val="0"/>
          <w:numId w:val="31"/>
        </w:numPr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65ADBE95" w14:textId="549C7CF9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54256">
        <w:rPr>
          <w:rFonts w:ascii="Arial" w:hAnsi="Arial" w:cs="Arial"/>
          <w:b/>
        </w:rPr>
        <w:t>4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8429C96" w14:textId="339A826B" w:rsidR="00DB5CC8" w:rsidRPr="0062486B" w:rsidRDefault="00DB5CC8" w:rsidP="0050364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1/2020</w:t>
      </w:r>
      <w:r w:rsidR="00D206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stanovení koeficientů pro výpočet daně z</w:t>
      </w:r>
      <w:r w:rsidR="00D206F9">
        <w:rPr>
          <w:rFonts w:ascii="Arial" w:hAnsi="Arial" w:cs="Arial"/>
        </w:rPr>
        <w:t> </w:t>
      </w:r>
      <w:r>
        <w:rPr>
          <w:rFonts w:ascii="Arial" w:hAnsi="Arial" w:cs="Arial"/>
        </w:rPr>
        <w:t>nemovit</w:t>
      </w:r>
      <w:r w:rsidR="00D206F9">
        <w:rPr>
          <w:rFonts w:ascii="Arial" w:hAnsi="Arial" w:cs="Arial"/>
        </w:rPr>
        <w:t>ých věcí</w:t>
      </w:r>
      <w:r w:rsidRPr="006248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10.09.2020</w:t>
      </w:r>
      <w:r w:rsidRPr="0062486B">
        <w:rPr>
          <w:rFonts w:ascii="Arial" w:hAnsi="Arial" w:cs="Arial"/>
        </w:rPr>
        <w:t>.</w:t>
      </w:r>
    </w:p>
    <w:p w14:paraId="4CC3D4E7" w14:textId="735676DE" w:rsidR="00DB5CC8" w:rsidRDefault="00DB5CC8" w:rsidP="00DB5CC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206F9">
        <w:rPr>
          <w:rFonts w:ascii="Arial" w:hAnsi="Arial" w:cs="Arial"/>
          <w:b/>
        </w:rPr>
        <w:t>5</w:t>
      </w:r>
    </w:p>
    <w:p w14:paraId="0FCB8C18" w14:textId="77777777" w:rsidR="00DB5CC8" w:rsidRDefault="00DB5CC8" w:rsidP="00DB5CC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ECA36F5" w14:textId="77777777" w:rsidR="00DB5CC8" w:rsidRDefault="00DB5CC8" w:rsidP="00503649">
      <w:pPr>
        <w:spacing w:line="27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Tato obecně závazná vyhláška nabývá účinnosti dnem 1. ledna 2025.</w:t>
      </w:r>
    </w:p>
    <w:p w14:paraId="1276CCAD" w14:textId="77777777" w:rsidR="00DB5CC8" w:rsidRPr="0062486B" w:rsidRDefault="00DB5CC8" w:rsidP="00DB5CC8">
      <w:pPr>
        <w:spacing w:line="276" w:lineRule="auto"/>
        <w:rPr>
          <w:rFonts w:ascii="Arial" w:hAnsi="Arial" w:cs="Arial"/>
        </w:rPr>
      </w:pPr>
    </w:p>
    <w:p w14:paraId="58FD509E" w14:textId="77777777" w:rsidR="00FB1FB8" w:rsidRDefault="00FB1FB8" w:rsidP="00DB5CC8">
      <w:pPr>
        <w:spacing w:line="276" w:lineRule="auto"/>
        <w:rPr>
          <w:rFonts w:ascii="Arial" w:hAnsi="Arial" w:cs="Arial"/>
        </w:rPr>
      </w:pPr>
    </w:p>
    <w:p w14:paraId="799A6B53" w14:textId="77777777" w:rsidR="00FB1FB8" w:rsidRDefault="00FB1FB8" w:rsidP="00DB5CC8">
      <w:pPr>
        <w:spacing w:line="276" w:lineRule="auto"/>
        <w:rPr>
          <w:rFonts w:ascii="Arial" w:hAnsi="Arial" w:cs="Arial"/>
        </w:rPr>
      </w:pPr>
    </w:p>
    <w:p w14:paraId="7296B8F3" w14:textId="090AACF8" w:rsidR="00FB1FB8" w:rsidRPr="0062486B" w:rsidRDefault="00FB1FB8" w:rsidP="00DB5CC8">
      <w:pPr>
        <w:spacing w:line="276" w:lineRule="auto"/>
        <w:rPr>
          <w:rFonts w:ascii="Arial" w:hAnsi="Arial" w:cs="Arial"/>
        </w:rPr>
        <w:sectPr w:rsidR="00FB1FB8" w:rsidRPr="0062486B" w:rsidSect="00DB5CC8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8" w:left="1417" w:header="708" w:footer="708" w:gutter="0"/>
          <w:cols w:space="708"/>
          <w:docGrid w:linePitch="360"/>
        </w:sectPr>
      </w:pPr>
    </w:p>
    <w:p w14:paraId="1B4233A5" w14:textId="77777777" w:rsidR="00DB5CC8" w:rsidRPr="0062486B" w:rsidRDefault="00DB5CC8" w:rsidP="00DB5CC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5C41409" w14:textId="77777777" w:rsidR="00DB5CC8" w:rsidRPr="0062486B" w:rsidRDefault="00DB5CC8" w:rsidP="009E2035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Michaela Véghová</w:t>
      </w:r>
    </w:p>
    <w:p w14:paraId="5E4187F7" w14:textId="77777777" w:rsidR="00DB5CC8" w:rsidRPr="0062486B" w:rsidRDefault="00DB5CC8" w:rsidP="00DB5CC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30A01C0" w14:textId="77777777" w:rsidR="00DB5CC8" w:rsidRPr="0062486B" w:rsidRDefault="00DB5CC8" w:rsidP="009E2035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Ing. Miroslav Andrt</w:t>
      </w:r>
    </w:p>
    <w:p w14:paraId="01F1CF43" w14:textId="77777777" w:rsidR="00DB5CC8" w:rsidRPr="0062486B" w:rsidRDefault="00DB5CC8" w:rsidP="00DB5CC8">
      <w:pPr>
        <w:spacing w:line="276" w:lineRule="auto"/>
        <w:jc w:val="center"/>
        <w:rPr>
          <w:rFonts w:ascii="Arial" w:hAnsi="Arial" w:cs="Arial"/>
        </w:rPr>
        <w:sectPr w:rsidR="00DB5CC8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a</w:t>
      </w:r>
    </w:p>
    <w:p w14:paraId="2510F22C" w14:textId="77777777" w:rsidR="004224E6" w:rsidRPr="005F7FAE" w:rsidRDefault="004224E6" w:rsidP="004224E6">
      <w:pPr>
        <w:spacing w:line="276" w:lineRule="auto"/>
        <w:rPr>
          <w:rFonts w:ascii="Arial" w:hAnsi="Arial" w:cs="Arial"/>
        </w:rPr>
      </w:pPr>
    </w:p>
    <w:sectPr w:rsidR="004224E6" w:rsidRPr="005F7FAE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34A8ECC5" w14:textId="77777777" w:rsidR="00DB5CC8" w:rsidRPr="00456B24" w:rsidRDefault="00DB5CC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F901A95" w14:textId="77777777" w:rsidR="00DB5CC8" w:rsidRDefault="00DB5C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A77CDD1E"/>
    <w:lvl w:ilvl="0" w:tplc="6934791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047849"/>
    <w:multiLevelType w:val="hybridMultilevel"/>
    <w:tmpl w:val="B484A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9"/>
  </w:num>
  <w:num w:numId="5">
    <w:abstractNumId w:val="17"/>
  </w:num>
  <w:num w:numId="6">
    <w:abstractNumId w:val="21"/>
  </w:num>
  <w:num w:numId="7">
    <w:abstractNumId w:val="34"/>
  </w:num>
  <w:num w:numId="8">
    <w:abstractNumId w:val="26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1"/>
  </w:num>
  <w:num w:numId="15">
    <w:abstractNumId w:val="27"/>
  </w:num>
  <w:num w:numId="16">
    <w:abstractNumId w:val="13"/>
  </w:num>
  <w:num w:numId="17">
    <w:abstractNumId w:val="24"/>
  </w:num>
  <w:num w:numId="18">
    <w:abstractNumId w:val="1"/>
  </w:num>
  <w:num w:numId="19">
    <w:abstractNumId w:val="35"/>
  </w:num>
  <w:num w:numId="20">
    <w:abstractNumId w:val="32"/>
  </w:num>
  <w:num w:numId="21">
    <w:abstractNumId w:val="25"/>
  </w:num>
  <w:num w:numId="22">
    <w:abstractNumId w:val="12"/>
  </w:num>
  <w:num w:numId="23">
    <w:abstractNumId w:val="30"/>
  </w:num>
  <w:num w:numId="24">
    <w:abstractNumId w:val="9"/>
  </w:num>
  <w:num w:numId="25">
    <w:abstractNumId w:val="6"/>
  </w:num>
  <w:num w:numId="26">
    <w:abstractNumId w:val="2"/>
  </w:num>
  <w:num w:numId="27">
    <w:abstractNumId w:val="33"/>
  </w:num>
  <w:num w:numId="28">
    <w:abstractNumId w:val="28"/>
  </w:num>
  <w:num w:numId="29">
    <w:abstractNumId w:val="36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3"/>
  </w:num>
  <w:num w:numId="35">
    <w:abstractNumId w:val="10"/>
  </w:num>
  <w:num w:numId="36">
    <w:abstractNumId w:val="16"/>
  </w:num>
  <w:num w:numId="3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5119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6BA9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3649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257E7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3CB5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03A87"/>
    <w:rsid w:val="0081247E"/>
    <w:rsid w:val="00814D78"/>
    <w:rsid w:val="00815D15"/>
    <w:rsid w:val="008234CC"/>
    <w:rsid w:val="00830180"/>
    <w:rsid w:val="00831EA0"/>
    <w:rsid w:val="00836FDB"/>
    <w:rsid w:val="0084056F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05F1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2C92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1CD"/>
    <w:rsid w:val="009C485B"/>
    <w:rsid w:val="009C6A5E"/>
    <w:rsid w:val="009E04F1"/>
    <w:rsid w:val="009E0A8C"/>
    <w:rsid w:val="009E2035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959"/>
    <w:rsid w:val="00CC2B8A"/>
    <w:rsid w:val="00CC6EC1"/>
    <w:rsid w:val="00CC7114"/>
    <w:rsid w:val="00CD461E"/>
    <w:rsid w:val="00CE46EC"/>
    <w:rsid w:val="00CF08FF"/>
    <w:rsid w:val="00CF37AF"/>
    <w:rsid w:val="00CF6BAC"/>
    <w:rsid w:val="00CF7588"/>
    <w:rsid w:val="00D11E53"/>
    <w:rsid w:val="00D139B1"/>
    <w:rsid w:val="00D206F9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5CC8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2BD1"/>
    <w:rsid w:val="00E034AD"/>
    <w:rsid w:val="00E05DD7"/>
    <w:rsid w:val="00E13231"/>
    <w:rsid w:val="00E13585"/>
    <w:rsid w:val="00E16171"/>
    <w:rsid w:val="00E21852"/>
    <w:rsid w:val="00E24A01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1E80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3705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1FB8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Default">
    <w:name w:val="Default"/>
    <w:rsid w:val="00D206F9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9531-2E4E-4CDE-B6B6-5AD2ACAF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Gabriela Frgalová</cp:lastModifiedBy>
  <cp:revision>3</cp:revision>
  <cp:lastPrinted>2024-08-22T11:36:00Z</cp:lastPrinted>
  <dcterms:created xsi:type="dcterms:W3CDTF">2024-09-23T12:57:00Z</dcterms:created>
  <dcterms:modified xsi:type="dcterms:W3CDTF">2024-09-23T13:09:00Z</dcterms:modified>
</cp:coreProperties>
</file>