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74D0C4" w14:textId="01EE9404" w:rsidR="008950B0" w:rsidRDefault="009006CF">
      <w:pPr>
        <w:spacing w:before="78" w:line="276" w:lineRule="auto"/>
        <w:ind w:left="3946" w:right="3526" w:firstLine="2"/>
        <w:jc w:val="center"/>
        <w:rPr>
          <w:b/>
          <w:sz w:val="24"/>
        </w:rPr>
      </w:pPr>
      <w:r>
        <w:rPr>
          <w:b/>
          <w:sz w:val="28"/>
          <w:szCs w:val="28"/>
        </w:rPr>
        <w:t xml:space="preserve">OBEC </w:t>
      </w:r>
      <w:r w:rsidR="00183006">
        <w:rPr>
          <w:b/>
          <w:sz w:val="28"/>
          <w:szCs w:val="28"/>
        </w:rPr>
        <w:t>KŘINICE</w:t>
      </w:r>
      <w:r>
        <w:rPr>
          <w:b/>
          <w:sz w:val="24"/>
        </w:rPr>
        <w:t xml:space="preserve"> </w:t>
      </w:r>
      <w:r>
        <w:rPr>
          <w:b/>
        </w:rPr>
        <w:t>Zastupitelstvo</w:t>
      </w:r>
      <w:r>
        <w:rPr>
          <w:b/>
          <w:spacing w:val="-17"/>
        </w:rPr>
        <w:t xml:space="preserve"> </w:t>
      </w:r>
      <w:r>
        <w:rPr>
          <w:b/>
        </w:rPr>
        <w:t>obce</w:t>
      </w:r>
    </w:p>
    <w:p w14:paraId="3679ECDC" w14:textId="77777777" w:rsidR="008950B0" w:rsidRDefault="008950B0">
      <w:pPr>
        <w:spacing w:before="78" w:line="276" w:lineRule="auto"/>
        <w:ind w:left="3946" w:right="3526" w:firstLine="2"/>
        <w:jc w:val="center"/>
        <w:rPr>
          <w:b/>
          <w:sz w:val="24"/>
        </w:rPr>
      </w:pPr>
    </w:p>
    <w:p w14:paraId="7E807ED9" w14:textId="77777777" w:rsidR="008950B0" w:rsidRDefault="009006CF">
      <w:pPr>
        <w:pStyle w:val="Zkladntext"/>
        <w:ind w:left="4563"/>
        <w:rPr>
          <w:sz w:val="20"/>
        </w:rPr>
      </w:pPr>
      <w:r>
        <w:rPr>
          <w:noProof/>
          <w:lang w:eastAsia="cs-CZ"/>
        </w:rPr>
        <w:drawing>
          <wp:inline distT="0" distB="0" distL="0" distR="0" wp14:anchorId="3BA0D81A" wp14:editId="248F3EA1">
            <wp:extent cx="614045" cy="71755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noChangeArrowheads="1"/>
                    </pic:cNvPicPr>
                  </pic:nvPicPr>
                  <pic:blipFill>
                    <a:blip r:embed="rId8"/>
                    <a:stretch>
                      <a:fillRect/>
                    </a:stretch>
                  </pic:blipFill>
                  <pic:spPr bwMode="auto">
                    <a:xfrm>
                      <a:off x="0" y="0"/>
                      <a:ext cx="614045" cy="717550"/>
                    </a:xfrm>
                    <a:prstGeom prst="rect">
                      <a:avLst/>
                    </a:prstGeom>
                  </pic:spPr>
                </pic:pic>
              </a:graphicData>
            </a:graphic>
          </wp:inline>
        </w:drawing>
      </w:r>
    </w:p>
    <w:p w14:paraId="228F3D40" w14:textId="77777777" w:rsidR="008950B0" w:rsidRDefault="008950B0">
      <w:pPr>
        <w:pStyle w:val="Zkladntext"/>
      </w:pPr>
    </w:p>
    <w:p w14:paraId="6C2D81CF" w14:textId="77777777" w:rsidR="008950B0" w:rsidRDefault="008950B0">
      <w:pPr>
        <w:ind w:left="1304" w:right="886"/>
        <w:jc w:val="center"/>
        <w:rPr>
          <w:b/>
          <w:sz w:val="26"/>
          <w:szCs w:val="26"/>
        </w:rPr>
      </w:pPr>
    </w:p>
    <w:p w14:paraId="28D9DFEE" w14:textId="77777777" w:rsidR="008950B0" w:rsidRDefault="008950B0">
      <w:pPr>
        <w:ind w:left="1304" w:right="886"/>
        <w:jc w:val="center"/>
        <w:rPr>
          <w:b/>
          <w:sz w:val="26"/>
          <w:szCs w:val="26"/>
        </w:rPr>
      </w:pPr>
    </w:p>
    <w:p w14:paraId="49707F82" w14:textId="77777777" w:rsidR="008950B0" w:rsidRDefault="009006CF">
      <w:pPr>
        <w:ind w:left="1304" w:right="886"/>
        <w:jc w:val="center"/>
        <w:rPr>
          <w:b/>
          <w:sz w:val="26"/>
          <w:szCs w:val="26"/>
        </w:rPr>
      </w:pPr>
      <w:r>
        <w:rPr>
          <w:b/>
          <w:sz w:val="26"/>
          <w:szCs w:val="26"/>
        </w:rPr>
        <w:t>Obecně</w:t>
      </w:r>
      <w:r>
        <w:rPr>
          <w:b/>
          <w:spacing w:val="-3"/>
          <w:sz w:val="26"/>
          <w:szCs w:val="26"/>
        </w:rPr>
        <w:t xml:space="preserve"> </w:t>
      </w:r>
      <w:r>
        <w:rPr>
          <w:b/>
          <w:sz w:val="26"/>
          <w:szCs w:val="26"/>
        </w:rPr>
        <w:t>závazná</w:t>
      </w:r>
      <w:r>
        <w:rPr>
          <w:b/>
          <w:spacing w:val="5"/>
          <w:sz w:val="26"/>
          <w:szCs w:val="26"/>
        </w:rPr>
        <w:t xml:space="preserve"> </w:t>
      </w:r>
      <w:r>
        <w:rPr>
          <w:b/>
          <w:spacing w:val="-2"/>
          <w:sz w:val="26"/>
          <w:szCs w:val="26"/>
        </w:rPr>
        <w:t>vyhláška</w:t>
      </w:r>
    </w:p>
    <w:p w14:paraId="7BD87417" w14:textId="7D790BF7" w:rsidR="008950B0" w:rsidRDefault="009006CF">
      <w:pPr>
        <w:spacing w:before="40"/>
        <w:ind w:left="1301" w:right="886"/>
        <w:jc w:val="center"/>
        <w:rPr>
          <w:b/>
          <w:spacing w:val="-2"/>
          <w:sz w:val="26"/>
          <w:szCs w:val="26"/>
        </w:rPr>
      </w:pPr>
      <w:r>
        <w:rPr>
          <w:b/>
          <w:sz w:val="26"/>
          <w:szCs w:val="26"/>
        </w:rPr>
        <w:t>o</w:t>
      </w:r>
      <w:r>
        <w:rPr>
          <w:b/>
          <w:spacing w:val="-7"/>
          <w:sz w:val="26"/>
          <w:szCs w:val="26"/>
        </w:rPr>
        <w:t xml:space="preserve"> </w:t>
      </w:r>
      <w:r>
        <w:rPr>
          <w:b/>
          <w:sz w:val="26"/>
          <w:szCs w:val="26"/>
        </w:rPr>
        <w:t>stanovení</w:t>
      </w:r>
      <w:r>
        <w:rPr>
          <w:b/>
          <w:spacing w:val="-4"/>
          <w:sz w:val="26"/>
          <w:szCs w:val="26"/>
        </w:rPr>
        <w:t xml:space="preserve"> </w:t>
      </w:r>
      <w:r>
        <w:rPr>
          <w:b/>
          <w:sz w:val="26"/>
          <w:szCs w:val="26"/>
        </w:rPr>
        <w:t>obecního</w:t>
      </w:r>
      <w:r>
        <w:rPr>
          <w:b/>
          <w:spacing w:val="-5"/>
          <w:sz w:val="26"/>
          <w:szCs w:val="26"/>
        </w:rPr>
        <w:t xml:space="preserve"> </w:t>
      </w:r>
      <w:r>
        <w:rPr>
          <w:b/>
          <w:sz w:val="26"/>
          <w:szCs w:val="26"/>
        </w:rPr>
        <w:t>systému</w:t>
      </w:r>
      <w:r>
        <w:rPr>
          <w:b/>
          <w:spacing w:val="-4"/>
          <w:sz w:val="26"/>
          <w:szCs w:val="26"/>
        </w:rPr>
        <w:t xml:space="preserve"> </w:t>
      </w:r>
      <w:r>
        <w:rPr>
          <w:b/>
          <w:sz w:val="26"/>
          <w:szCs w:val="26"/>
        </w:rPr>
        <w:t>odpadového</w:t>
      </w:r>
      <w:r>
        <w:rPr>
          <w:b/>
          <w:spacing w:val="-4"/>
          <w:sz w:val="26"/>
          <w:szCs w:val="26"/>
        </w:rPr>
        <w:t xml:space="preserve"> </w:t>
      </w:r>
      <w:r>
        <w:rPr>
          <w:b/>
          <w:spacing w:val="-2"/>
          <w:sz w:val="26"/>
          <w:szCs w:val="26"/>
        </w:rPr>
        <w:t>hospodářství</w:t>
      </w:r>
    </w:p>
    <w:p w14:paraId="39EA9CB4" w14:textId="77777777" w:rsidR="008950B0" w:rsidRDefault="008950B0">
      <w:pPr>
        <w:pStyle w:val="Zkladntext"/>
        <w:spacing w:before="5"/>
        <w:rPr>
          <w:b/>
        </w:rPr>
      </w:pPr>
    </w:p>
    <w:p w14:paraId="11CE55BE" w14:textId="77777777" w:rsidR="004A0009" w:rsidRDefault="004A0009">
      <w:pPr>
        <w:pStyle w:val="Zkladntext"/>
        <w:spacing w:before="5"/>
        <w:rPr>
          <w:b/>
        </w:rPr>
      </w:pPr>
    </w:p>
    <w:p w14:paraId="788A7317" w14:textId="704790F0" w:rsidR="008950B0" w:rsidRDefault="009006CF">
      <w:pPr>
        <w:pStyle w:val="Zkladntext"/>
        <w:tabs>
          <w:tab w:val="left" w:pos="876"/>
        </w:tabs>
        <w:ind w:left="850" w:right="624"/>
        <w:jc w:val="both"/>
      </w:pPr>
      <w:r>
        <w:t>Zastupitelstvo obce</w:t>
      </w:r>
      <w:r w:rsidR="00183006">
        <w:t xml:space="preserve"> Křinice</w:t>
      </w:r>
      <w:r>
        <w:t xml:space="preserve"> se na svém zasedání dne </w:t>
      </w:r>
      <w:r w:rsidR="004E3F4A">
        <w:t>05.06.2024</w:t>
      </w:r>
      <w:r w:rsidR="00183006">
        <w:t xml:space="preserve"> </w:t>
      </w:r>
      <w:r>
        <w:t>usneslo</w:t>
      </w:r>
      <w:r>
        <w:rPr>
          <w:spacing w:val="-4"/>
        </w:rPr>
        <w:t xml:space="preserve"> </w:t>
      </w:r>
      <w:r>
        <w:t>vydat na</w:t>
      </w:r>
      <w:r>
        <w:rPr>
          <w:spacing w:val="-2"/>
        </w:rPr>
        <w:t xml:space="preserve"> </w:t>
      </w:r>
      <w:r>
        <w:t>základě</w:t>
      </w:r>
      <w:r>
        <w:rPr>
          <w:spacing w:val="-1"/>
        </w:rPr>
        <w:t xml:space="preserve"> </w:t>
      </w:r>
      <w:r>
        <w:t>§</w:t>
      </w:r>
      <w:r>
        <w:rPr>
          <w:spacing w:val="-6"/>
        </w:rPr>
        <w:t xml:space="preserve"> </w:t>
      </w:r>
      <w:r>
        <w:t>59</w:t>
      </w:r>
      <w:r>
        <w:rPr>
          <w:spacing w:val="-2"/>
        </w:rPr>
        <w:t xml:space="preserve"> </w:t>
      </w:r>
      <w:r>
        <w:t>odst.</w:t>
      </w:r>
      <w:r>
        <w:rPr>
          <w:spacing w:val="-2"/>
        </w:rPr>
        <w:t xml:space="preserve"> </w:t>
      </w:r>
      <w:r>
        <w:t>4</w:t>
      </w:r>
      <w:r>
        <w:rPr>
          <w:spacing w:val="-4"/>
        </w:rPr>
        <w:t xml:space="preserve"> </w:t>
      </w:r>
      <w:r>
        <w:t>zákona</w:t>
      </w:r>
      <w:r>
        <w:rPr>
          <w:spacing w:val="-4"/>
        </w:rPr>
        <w:t xml:space="preserve"> </w:t>
      </w:r>
      <w:r>
        <w:t>č.</w:t>
      </w:r>
      <w:r>
        <w:rPr>
          <w:spacing w:val="-1"/>
        </w:rPr>
        <w:t xml:space="preserve"> </w:t>
      </w:r>
      <w:r>
        <w:t>541/2020</w:t>
      </w:r>
      <w:r>
        <w:rPr>
          <w:spacing w:val="-2"/>
        </w:rPr>
        <w:t xml:space="preserve"> </w:t>
      </w:r>
      <w:r>
        <w:t>Sb.,</w:t>
      </w:r>
      <w:r>
        <w:rPr>
          <w:spacing w:val="-4"/>
        </w:rPr>
        <w:t xml:space="preserve"> </w:t>
      </w:r>
      <w:r>
        <w:t>o</w:t>
      </w:r>
      <w:r>
        <w:rPr>
          <w:spacing w:val="-4"/>
        </w:rPr>
        <w:t xml:space="preserve"> </w:t>
      </w:r>
      <w:r>
        <w:t>odpadech</w:t>
      </w:r>
      <w:r>
        <w:rPr>
          <w:spacing w:val="-4"/>
        </w:rPr>
        <w:t xml:space="preserve"> </w:t>
      </w:r>
      <w:r>
        <w:t>(dále jen „zákon o odpadech“), a v souladu s § 10 písm. d) a § 84 odst. 2 písm. h) zákona č.128/2000Sb.,</w:t>
      </w:r>
      <w:r>
        <w:rPr>
          <w:spacing w:val="-5"/>
        </w:rPr>
        <w:t xml:space="preserve"> </w:t>
      </w:r>
      <w:r>
        <w:t>o</w:t>
      </w:r>
      <w:r>
        <w:rPr>
          <w:spacing w:val="-4"/>
          <w:lang w:val="en-US"/>
        </w:rPr>
        <w:t xml:space="preserve"> </w:t>
      </w:r>
      <w:r>
        <w:t>obcích</w:t>
      </w:r>
      <w:r>
        <w:rPr>
          <w:spacing w:val="-4"/>
        </w:rPr>
        <w:t xml:space="preserve">, </w:t>
      </w:r>
      <w:r>
        <w:t>ve</w:t>
      </w:r>
      <w:r>
        <w:rPr>
          <w:spacing w:val="-2"/>
        </w:rPr>
        <w:t xml:space="preserve"> </w:t>
      </w:r>
      <w:r>
        <w:t>znění</w:t>
      </w:r>
      <w:r>
        <w:rPr>
          <w:spacing w:val="-4"/>
        </w:rPr>
        <w:t xml:space="preserve"> </w:t>
      </w:r>
      <w:r>
        <w:t>pozdějších</w:t>
      </w:r>
      <w:r>
        <w:rPr>
          <w:spacing w:val="-4"/>
        </w:rPr>
        <w:t xml:space="preserve"> </w:t>
      </w:r>
      <w:r>
        <w:t>předpisů,</w:t>
      </w:r>
      <w:r>
        <w:rPr>
          <w:spacing w:val="-4"/>
        </w:rPr>
        <w:t xml:space="preserve"> </w:t>
      </w:r>
      <w:r>
        <w:t>tuto</w:t>
      </w:r>
      <w:r>
        <w:rPr>
          <w:spacing w:val="-2"/>
        </w:rPr>
        <w:t xml:space="preserve"> </w:t>
      </w:r>
      <w:r>
        <w:t>obecně závaznou vyhlášku (dále jen „vyhláška“).</w:t>
      </w:r>
    </w:p>
    <w:p w14:paraId="726E210E" w14:textId="77777777" w:rsidR="008950B0" w:rsidRDefault="008950B0">
      <w:pPr>
        <w:pStyle w:val="Zkladntext"/>
        <w:tabs>
          <w:tab w:val="left" w:pos="564"/>
        </w:tabs>
        <w:ind w:left="510" w:right="227"/>
        <w:jc w:val="both"/>
        <w:rPr>
          <w:sz w:val="21"/>
        </w:rPr>
      </w:pPr>
    </w:p>
    <w:p w14:paraId="05F6FEEA" w14:textId="77777777" w:rsidR="008950B0" w:rsidRDefault="009006CF">
      <w:pPr>
        <w:ind w:left="1306" w:right="886"/>
        <w:jc w:val="center"/>
        <w:rPr>
          <w:b/>
        </w:rPr>
      </w:pPr>
      <w:r>
        <w:rPr>
          <w:b/>
        </w:rPr>
        <w:t>Čl.</w:t>
      </w:r>
      <w:r>
        <w:rPr>
          <w:b/>
          <w:spacing w:val="2"/>
        </w:rPr>
        <w:t xml:space="preserve"> </w:t>
      </w:r>
      <w:r>
        <w:rPr>
          <w:b/>
          <w:spacing w:val="-10"/>
        </w:rPr>
        <w:t>1</w:t>
      </w:r>
    </w:p>
    <w:p w14:paraId="6F9E0EFA" w14:textId="77777777" w:rsidR="008950B0" w:rsidRDefault="009006CF">
      <w:pPr>
        <w:spacing w:before="2"/>
        <w:ind w:left="1302" w:right="886"/>
        <w:jc w:val="center"/>
        <w:rPr>
          <w:b/>
        </w:rPr>
      </w:pPr>
      <w:r>
        <w:rPr>
          <w:b/>
        </w:rPr>
        <w:t>Úvodní</w:t>
      </w:r>
      <w:r>
        <w:rPr>
          <w:b/>
          <w:spacing w:val="-5"/>
        </w:rPr>
        <w:t xml:space="preserve"> </w:t>
      </w:r>
      <w:r>
        <w:rPr>
          <w:b/>
          <w:spacing w:val="-2"/>
        </w:rPr>
        <w:t>ustanovení</w:t>
      </w:r>
    </w:p>
    <w:p w14:paraId="1DB180F6" w14:textId="77777777" w:rsidR="008950B0" w:rsidRDefault="008950B0">
      <w:pPr>
        <w:pStyle w:val="Zkladntext"/>
        <w:rPr>
          <w:b/>
        </w:rPr>
      </w:pPr>
    </w:p>
    <w:p w14:paraId="3DAD25D3" w14:textId="11BE313B" w:rsidR="008950B0" w:rsidRDefault="009006CF">
      <w:pPr>
        <w:pStyle w:val="Odstavecseseznamem"/>
        <w:numPr>
          <w:ilvl w:val="0"/>
          <w:numId w:val="8"/>
        </w:numPr>
        <w:tabs>
          <w:tab w:val="left" w:pos="537"/>
          <w:tab w:val="left" w:pos="912"/>
        </w:tabs>
        <w:ind w:left="567" w:right="510" w:firstLine="0"/>
        <w:jc w:val="both"/>
      </w:pPr>
      <w:r>
        <w:t>Tato</w:t>
      </w:r>
      <w:r>
        <w:rPr>
          <w:spacing w:val="-7"/>
        </w:rPr>
        <w:t xml:space="preserve"> </w:t>
      </w:r>
      <w:r>
        <w:t>vyhláška</w:t>
      </w:r>
      <w:r>
        <w:rPr>
          <w:spacing w:val="-4"/>
        </w:rPr>
        <w:t xml:space="preserve"> </w:t>
      </w:r>
      <w:r>
        <w:t>stanovuje</w:t>
      </w:r>
      <w:r>
        <w:rPr>
          <w:spacing w:val="-6"/>
        </w:rPr>
        <w:t xml:space="preserve"> </w:t>
      </w:r>
      <w:r>
        <w:t>obecní</w:t>
      </w:r>
      <w:r>
        <w:rPr>
          <w:spacing w:val="-5"/>
        </w:rPr>
        <w:t xml:space="preserve"> </w:t>
      </w:r>
      <w:r>
        <w:t>systém</w:t>
      </w:r>
      <w:r>
        <w:rPr>
          <w:spacing w:val="-4"/>
        </w:rPr>
        <w:t xml:space="preserve"> </w:t>
      </w:r>
      <w:r>
        <w:t>odpadového</w:t>
      </w:r>
      <w:r>
        <w:rPr>
          <w:spacing w:val="-4"/>
        </w:rPr>
        <w:t xml:space="preserve"> </w:t>
      </w:r>
      <w:r>
        <w:t>hospodářství</w:t>
      </w:r>
      <w:r>
        <w:rPr>
          <w:spacing w:val="-7"/>
        </w:rPr>
        <w:t xml:space="preserve"> </w:t>
      </w:r>
      <w:r>
        <w:t>na</w:t>
      </w:r>
      <w:r>
        <w:rPr>
          <w:spacing w:val="-3"/>
        </w:rPr>
        <w:t xml:space="preserve"> </w:t>
      </w:r>
      <w:r>
        <w:t>území</w:t>
      </w:r>
      <w:r>
        <w:rPr>
          <w:spacing w:val="-7"/>
        </w:rPr>
        <w:t xml:space="preserve"> </w:t>
      </w:r>
      <w:r>
        <w:t>obce</w:t>
      </w:r>
      <w:r>
        <w:rPr>
          <w:spacing w:val="-4"/>
        </w:rPr>
        <w:t xml:space="preserve"> </w:t>
      </w:r>
      <w:r>
        <w:rPr>
          <w:spacing w:val="-4"/>
        </w:rPr>
        <w:tab/>
      </w:r>
      <w:r w:rsidR="00183006">
        <w:rPr>
          <w:spacing w:val="-2"/>
        </w:rPr>
        <w:t>Křinice.</w:t>
      </w:r>
    </w:p>
    <w:p w14:paraId="3690DBEE" w14:textId="77777777" w:rsidR="008950B0" w:rsidRDefault="008950B0">
      <w:pPr>
        <w:pStyle w:val="Zkladntext"/>
        <w:jc w:val="both"/>
      </w:pPr>
    </w:p>
    <w:p w14:paraId="6E520FDA" w14:textId="77777777" w:rsidR="008950B0" w:rsidRDefault="009006CF">
      <w:pPr>
        <w:pStyle w:val="Odstavecseseznamem"/>
        <w:numPr>
          <w:ilvl w:val="0"/>
          <w:numId w:val="8"/>
        </w:numPr>
        <w:tabs>
          <w:tab w:val="left" w:pos="960"/>
        </w:tabs>
        <w:ind w:left="567" w:right="510" w:firstLine="0"/>
        <w:jc w:val="both"/>
      </w:pPr>
      <w:r>
        <w:t xml:space="preserve">Každý je povinen odpad nebo movitou věc, které předává do obecního systému, </w:t>
      </w:r>
      <w:r>
        <w:tab/>
        <w:t xml:space="preserve">odkládat na místa určená obcí v souladu s povinnostmi stanovenými pro daný druh, </w:t>
      </w:r>
      <w:r>
        <w:tab/>
        <w:t xml:space="preserve">kategorii nebo materiál odpadu nebo movitých věcí zákonem o odpadech a touto </w:t>
      </w:r>
      <w:r>
        <w:tab/>
        <w:t>vyhláškou</w:t>
      </w:r>
      <w:r>
        <w:rPr>
          <w:rStyle w:val="Znakapoznpodarou"/>
        </w:rPr>
        <w:footnoteReference w:id="1"/>
      </w:r>
      <w:r>
        <w:t>.</w:t>
      </w:r>
    </w:p>
    <w:p w14:paraId="5D370898" w14:textId="77777777" w:rsidR="008950B0" w:rsidRDefault="008950B0">
      <w:pPr>
        <w:pStyle w:val="Zkladntext"/>
        <w:spacing w:before="1"/>
        <w:jc w:val="both"/>
      </w:pPr>
    </w:p>
    <w:p w14:paraId="2351865D" w14:textId="77777777" w:rsidR="008950B0" w:rsidRDefault="009006CF">
      <w:pPr>
        <w:pStyle w:val="Odstavecseseznamem"/>
        <w:numPr>
          <w:ilvl w:val="0"/>
          <w:numId w:val="8"/>
        </w:numPr>
        <w:tabs>
          <w:tab w:val="left" w:pos="960"/>
        </w:tabs>
        <w:ind w:left="567" w:right="567" w:firstLine="0"/>
        <w:jc w:val="both"/>
      </w:pPr>
      <w:r>
        <w:t>V</w:t>
      </w:r>
      <w:r>
        <w:rPr>
          <w:spacing w:val="40"/>
        </w:rPr>
        <w:t xml:space="preserve"> </w:t>
      </w:r>
      <w:r>
        <w:t>okamžiku,</w:t>
      </w:r>
      <w:r>
        <w:rPr>
          <w:spacing w:val="40"/>
        </w:rPr>
        <w:t xml:space="preserve"> </w:t>
      </w:r>
      <w:r>
        <w:t>kdy</w:t>
      </w:r>
      <w:r>
        <w:rPr>
          <w:spacing w:val="40"/>
        </w:rPr>
        <w:t xml:space="preserve"> </w:t>
      </w:r>
      <w:r>
        <w:t>osoba</w:t>
      </w:r>
      <w:r>
        <w:rPr>
          <w:spacing w:val="40"/>
        </w:rPr>
        <w:t xml:space="preserve"> </w:t>
      </w:r>
      <w:r>
        <w:t>zapojená</w:t>
      </w:r>
      <w:r>
        <w:rPr>
          <w:spacing w:val="40"/>
        </w:rPr>
        <w:t xml:space="preserve"> </w:t>
      </w:r>
      <w:r>
        <w:t>do</w:t>
      </w:r>
      <w:r>
        <w:rPr>
          <w:spacing w:val="40"/>
        </w:rPr>
        <w:t xml:space="preserve"> </w:t>
      </w:r>
      <w:r>
        <w:t>obecního</w:t>
      </w:r>
      <w:r>
        <w:rPr>
          <w:spacing w:val="40"/>
        </w:rPr>
        <w:t xml:space="preserve"> </w:t>
      </w:r>
      <w:r>
        <w:t>systému</w:t>
      </w:r>
      <w:r>
        <w:rPr>
          <w:spacing w:val="40"/>
        </w:rPr>
        <w:t xml:space="preserve"> </w:t>
      </w:r>
      <w:r>
        <w:t>odloží</w:t>
      </w:r>
      <w:r>
        <w:rPr>
          <w:spacing w:val="40"/>
        </w:rPr>
        <w:t xml:space="preserve"> </w:t>
      </w:r>
      <w:r>
        <w:t>movitou</w:t>
      </w:r>
      <w:r>
        <w:rPr>
          <w:spacing w:val="40"/>
        </w:rPr>
        <w:t xml:space="preserve"> </w:t>
      </w:r>
      <w:r>
        <w:t>věc</w:t>
      </w:r>
      <w:r>
        <w:rPr>
          <w:spacing w:val="40"/>
        </w:rPr>
        <w:t xml:space="preserve"> </w:t>
      </w:r>
      <w:r>
        <w:rPr>
          <w:spacing w:val="40"/>
        </w:rPr>
        <w:tab/>
      </w:r>
      <w:r>
        <w:t>nebo</w:t>
      </w:r>
      <w:r>
        <w:rPr>
          <w:spacing w:val="40"/>
        </w:rPr>
        <w:t xml:space="preserve"> </w:t>
      </w:r>
      <w:r>
        <w:t xml:space="preserve">odpad, s výjimkou výrobků s ukončenou životností, na místě obcí </w:t>
      </w:r>
      <w:r>
        <w:br/>
      </w:r>
      <w:r>
        <w:tab/>
        <w:t xml:space="preserve">k tomuto účelu určeném, stává se obec vlastníkem této movité věci nebo </w:t>
      </w:r>
      <w:r>
        <w:tab/>
        <w:t>odpadu</w:t>
      </w:r>
      <w:r>
        <w:rPr>
          <w:rStyle w:val="Znakapoznpodarou"/>
        </w:rPr>
        <w:footnoteReference w:id="2"/>
      </w:r>
      <w:r>
        <w:t>.</w:t>
      </w:r>
    </w:p>
    <w:p w14:paraId="099C5AC8" w14:textId="77777777" w:rsidR="008950B0" w:rsidRDefault="008950B0">
      <w:pPr>
        <w:pStyle w:val="Zkladntext"/>
        <w:spacing w:before="10"/>
        <w:jc w:val="both"/>
        <w:rPr>
          <w:sz w:val="21"/>
        </w:rPr>
      </w:pPr>
    </w:p>
    <w:p w14:paraId="4E535896" w14:textId="77777777" w:rsidR="008950B0" w:rsidRDefault="009006CF">
      <w:pPr>
        <w:pStyle w:val="Odstavecseseznamem"/>
        <w:numPr>
          <w:ilvl w:val="0"/>
          <w:numId w:val="8"/>
        </w:numPr>
        <w:tabs>
          <w:tab w:val="left" w:pos="517"/>
          <w:tab w:val="left" w:pos="960"/>
        </w:tabs>
        <w:ind w:left="567" w:right="567" w:firstLine="0"/>
        <w:jc w:val="both"/>
      </w:pPr>
      <w:r>
        <w:t xml:space="preserve">Stanoviště sběrných nádob je místo, kde jsou sběrné nádoby trvale nebo přechodně </w:t>
      </w:r>
      <w:r>
        <w:tab/>
        <w:t xml:space="preserve">umístěny za účelem dalšího nakládání s komunálním odpadem. Stanoviště </w:t>
      </w:r>
      <w:r>
        <w:tab/>
        <w:t>sběrných nádob jsou individuální nebo společná pro více uživatelů.</w:t>
      </w:r>
    </w:p>
    <w:p w14:paraId="6E7A5997" w14:textId="77777777" w:rsidR="008950B0" w:rsidRDefault="008950B0">
      <w:pPr>
        <w:pStyle w:val="Zkladntext"/>
        <w:rPr>
          <w:sz w:val="24"/>
        </w:rPr>
      </w:pPr>
    </w:p>
    <w:p w14:paraId="66CBF3A8" w14:textId="77777777" w:rsidR="008950B0" w:rsidRDefault="008950B0">
      <w:pPr>
        <w:pStyle w:val="Zkladntext"/>
        <w:spacing w:before="9"/>
        <w:rPr>
          <w:sz w:val="19"/>
        </w:rPr>
      </w:pPr>
    </w:p>
    <w:p w14:paraId="394F7356" w14:textId="77777777" w:rsidR="008950B0" w:rsidRDefault="009006CF">
      <w:pPr>
        <w:ind w:left="1306" w:right="886"/>
        <w:jc w:val="center"/>
        <w:rPr>
          <w:b/>
        </w:rPr>
      </w:pPr>
      <w:r>
        <w:rPr>
          <w:b/>
        </w:rPr>
        <w:t>Čl.</w:t>
      </w:r>
      <w:r>
        <w:rPr>
          <w:b/>
          <w:spacing w:val="2"/>
        </w:rPr>
        <w:t xml:space="preserve"> </w:t>
      </w:r>
      <w:r>
        <w:rPr>
          <w:b/>
          <w:spacing w:val="-10"/>
        </w:rPr>
        <w:t>2</w:t>
      </w:r>
    </w:p>
    <w:p w14:paraId="38087505" w14:textId="77777777" w:rsidR="008950B0" w:rsidRDefault="009006CF">
      <w:pPr>
        <w:spacing w:before="2"/>
        <w:ind w:left="1304" w:right="886"/>
        <w:jc w:val="center"/>
        <w:rPr>
          <w:b/>
        </w:rPr>
      </w:pPr>
      <w:r>
        <w:rPr>
          <w:b/>
        </w:rPr>
        <w:t>Oddělené</w:t>
      </w:r>
      <w:r>
        <w:rPr>
          <w:b/>
          <w:spacing w:val="-9"/>
        </w:rPr>
        <w:t xml:space="preserve"> </w:t>
      </w:r>
      <w:r>
        <w:rPr>
          <w:b/>
        </w:rPr>
        <w:t>soustřeďování</w:t>
      </w:r>
      <w:r>
        <w:rPr>
          <w:b/>
          <w:spacing w:val="-7"/>
        </w:rPr>
        <w:t xml:space="preserve"> </w:t>
      </w:r>
      <w:r>
        <w:rPr>
          <w:b/>
        </w:rPr>
        <w:t>komunálního</w:t>
      </w:r>
      <w:r>
        <w:rPr>
          <w:b/>
          <w:spacing w:val="-7"/>
        </w:rPr>
        <w:t xml:space="preserve"> </w:t>
      </w:r>
      <w:r>
        <w:rPr>
          <w:b/>
          <w:spacing w:val="-2"/>
        </w:rPr>
        <w:t>odpadu</w:t>
      </w:r>
    </w:p>
    <w:p w14:paraId="377E254C" w14:textId="77777777" w:rsidR="008950B0" w:rsidRDefault="008950B0">
      <w:pPr>
        <w:pStyle w:val="Zkladntext"/>
        <w:spacing w:before="2"/>
        <w:rPr>
          <w:b/>
        </w:rPr>
      </w:pPr>
    </w:p>
    <w:p w14:paraId="57EC3F41" w14:textId="628710F8" w:rsidR="008950B0" w:rsidRDefault="009006CF" w:rsidP="00183006">
      <w:pPr>
        <w:pStyle w:val="Odstavecseseznamem"/>
        <w:numPr>
          <w:ilvl w:val="1"/>
          <w:numId w:val="8"/>
        </w:numPr>
        <w:tabs>
          <w:tab w:val="left" w:pos="899"/>
        </w:tabs>
        <w:spacing w:before="1"/>
        <w:ind w:left="907" w:right="567" w:hanging="340"/>
        <w:jc w:val="both"/>
      </w:pPr>
      <w:r>
        <w:t>Osoby</w:t>
      </w:r>
      <w:r>
        <w:rPr>
          <w:spacing w:val="78"/>
        </w:rPr>
        <w:t xml:space="preserve"> </w:t>
      </w:r>
      <w:r>
        <w:t>předávající</w:t>
      </w:r>
      <w:r>
        <w:rPr>
          <w:spacing w:val="74"/>
        </w:rPr>
        <w:t xml:space="preserve"> </w:t>
      </w:r>
      <w:r>
        <w:t>komunální</w:t>
      </w:r>
      <w:r>
        <w:rPr>
          <w:spacing w:val="76"/>
        </w:rPr>
        <w:t xml:space="preserve"> </w:t>
      </w:r>
      <w:r>
        <w:t>odpad</w:t>
      </w:r>
      <w:r>
        <w:rPr>
          <w:spacing w:val="80"/>
        </w:rPr>
        <w:t xml:space="preserve"> </w:t>
      </w:r>
      <w:r>
        <w:t>na</w:t>
      </w:r>
      <w:r>
        <w:rPr>
          <w:spacing w:val="79"/>
        </w:rPr>
        <w:t xml:space="preserve"> </w:t>
      </w:r>
      <w:r>
        <w:t>místa</w:t>
      </w:r>
      <w:r>
        <w:rPr>
          <w:spacing w:val="80"/>
        </w:rPr>
        <w:t xml:space="preserve"> </w:t>
      </w:r>
      <w:r>
        <w:t>určená</w:t>
      </w:r>
      <w:r>
        <w:rPr>
          <w:spacing w:val="79"/>
        </w:rPr>
        <w:t xml:space="preserve"> </w:t>
      </w:r>
      <w:r>
        <w:t>obcí</w:t>
      </w:r>
      <w:r>
        <w:rPr>
          <w:spacing w:val="76"/>
        </w:rPr>
        <w:t xml:space="preserve"> </w:t>
      </w:r>
      <w:r>
        <w:t>jsou</w:t>
      </w:r>
      <w:r>
        <w:rPr>
          <w:spacing w:val="79"/>
        </w:rPr>
        <w:t xml:space="preserve"> </w:t>
      </w:r>
      <w:r>
        <w:t>povinny</w:t>
      </w:r>
      <w:r>
        <w:rPr>
          <w:spacing w:val="76"/>
        </w:rPr>
        <w:t xml:space="preserve"> </w:t>
      </w:r>
      <w:r>
        <w:t>odděleně soustřeďovat následující složky:</w:t>
      </w:r>
    </w:p>
    <w:p w14:paraId="1D437DC0" w14:textId="77777777" w:rsidR="008950B0" w:rsidRDefault="009006CF">
      <w:pPr>
        <w:pStyle w:val="Odstavecseseznamem"/>
        <w:numPr>
          <w:ilvl w:val="2"/>
          <w:numId w:val="8"/>
        </w:numPr>
        <w:tabs>
          <w:tab w:val="left" w:pos="1247"/>
        </w:tabs>
        <w:spacing w:line="251" w:lineRule="exact"/>
        <w:ind w:hanging="282"/>
        <w:jc w:val="both"/>
        <w:rPr>
          <w:i/>
        </w:rPr>
      </w:pPr>
      <w:r>
        <w:rPr>
          <w:i/>
          <w:spacing w:val="-2"/>
        </w:rPr>
        <w:t>Papír,</w:t>
      </w:r>
    </w:p>
    <w:p w14:paraId="413C001F" w14:textId="77777777" w:rsidR="008950B0" w:rsidRDefault="009006CF">
      <w:pPr>
        <w:pStyle w:val="Odstavecseseznamem"/>
        <w:numPr>
          <w:ilvl w:val="2"/>
          <w:numId w:val="8"/>
        </w:numPr>
        <w:tabs>
          <w:tab w:val="left" w:pos="1247"/>
        </w:tabs>
        <w:spacing w:before="1" w:line="252" w:lineRule="exact"/>
        <w:ind w:hanging="282"/>
        <w:jc w:val="both"/>
        <w:rPr>
          <w:i/>
        </w:rPr>
      </w:pPr>
      <w:r>
        <w:rPr>
          <w:i/>
        </w:rPr>
        <w:t>Plasty</w:t>
      </w:r>
      <w:r>
        <w:rPr>
          <w:i/>
          <w:spacing w:val="-5"/>
        </w:rPr>
        <w:t xml:space="preserve"> </w:t>
      </w:r>
      <w:r>
        <w:rPr>
          <w:i/>
        </w:rPr>
        <w:t>včetně</w:t>
      </w:r>
      <w:r>
        <w:rPr>
          <w:i/>
          <w:spacing w:val="-3"/>
        </w:rPr>
        <w:t xml:space="preserve"> </w:t>
      </w:r>
      <w:r>
        <w:rPr>
          <w:i/>
        </w:rPr>
        <w:t>PET</w:t>
      </w:r>
      <w:r>
        <w:rPr>
          <w:i/>
          <w:spacing w:val="-6"/>
        </w:rPr>
        <w:t xml:space="preserve"> </w:t>
      </w:r>
      <w:r>
        <w:rPr>
          <w:i/>
        </w:rPr>
        <w:t>lahví</w:t>
      </w:r>
      <w:r>
        <w:rPr>
          <w:i/>
          <w:spacing w:val="-3"/>
        </w:rPr>
        <w:t xml:space="preserve"> </w:t>
      </w:r>
      <w:r>
        <w:rPr>
          <w:i/>
        </w:rPr>
        <w:t>a</w:t>
      </w:r>
      <w:r>
        <w:rPr>
          <w:i/>
          <w:spacing w:val="-2"/>
        </w:rPr>
        <w:t xml:space="preserve"> </w:t>
      </w:r>
      <w:r>
        <w:rPr>
          <w:i/>
        </w:rPr>
        <w:t>nápojových</w:t>
      </w:r>
      <w:r>
        <w:rPr>
          <w:i/>
          <w:spacing w:val="-2"/>
        </w:rPr>
        <w:t xml:space="preserve"> </w:t>
      </w:r>
      <w:r>
        <w:rPr>
          <w:i/>
        </w:rPr>
        <w:t>kartonů</w:t>
      </w:r>
      <w:r>
        <w:rPr>
          <w:i/>
          <w:spacing w:val="-5"/>
        </w:rPr>
        <w:t xml:space="preserve"> </w:t>
      </w:r>
      <w:r>
        <w:rPr>
          <w:i/>
        </w:rPr>
        <w:t>(dále</w:t>
      </w:r>
      <w:r>
        <w:rPr>
          <w:i/>
          <w:spacing w:val="-5"/>
        </w:rPr>
        <w:t xml:space="preserve"> </w:t>
      </w:r>
      <w:r>
        <w:rPr>
          <w:i/>
        </w:rPr>
        <w:t>jen</w:t>
      </w:r>
      <w:r>
        <w:rPr>
          <w:i/>
          <w:spacing w:val="2"/>
        </w:rPr>
        <w:t xml:space="preserve"> </w:t>
      </w:r>
      <w:r>
        <w:rPr>
          <w:i/>
          <w:spacing w:val="-2"/>
        </w:rPr>
        <w:t>„plasty“),</w:t>
      </w:r>
    </w:p>
    <w:p w14:paraId="35DD8924" w14:textId="77777777" w:rsidR="008950B0" w:rsidRDefault="009006CF">
      <w:pPr>
        <w:pStyle w:val="Odstavecseseznamem"/>
        <w:numPr>
          <w:ilvl w:val="2"/>
          <w:numId w:val="8"/>
        </w:numPr>
        <w:tabs>
          <w:tab w:val="left" w:pos="1247"/>
        </w:tabs>
        <w:spacing w:line="252" w:lineRule="exact"/>
        <w:ind w:hanging="282"/>
        <w:jc w:val="both"/>
        <w:rPr>
          <w:i/>
        </w:rPr>
      </w:pPr>
      <w:r>
        <w:rPr>
          <w:i/>
        </w:rPr>
        <w:t>Sklo</w:t>
      </w:r>
      <w:r>
        <w:rPr>
          <w:i/>
          <w:spacing w:val="-6"/>
        </w:rPr>
        <w:t xml:space="preserve"> </w:t>
      </w:r>
      <w:r>
        <w:rPr>
          <w:i/>
          <w:spacing w:val="-2"/>
        </w:rPr>
        <w:t>čiré,</w:t>
      </w:r>
    </w:p>
    <w:p w14:paraId="0EE308CA" w14:textId="77777777" w:rsidR="008950B0" w:rsidRDefault="009006CF">
      <w:pPr>
        <w:pStyle w:val="Odstavecseseznamem"/>
        <w:numPr>
          <w:ilvl w:val="2"/>
          <w:numId w:val="8"/>
        </w:numPr>
        <w:tabs>
          <w:tab w:val="left" w:pos="1247"/>
        </w:tabs>
        <w:spacing w:before="1" w:line="252" w:lineRule="exact"/>
        <w:ind w:hanging="282"/>
        <w:jc w:val="both"/>
        <w:rPr>
          <w:i/>
        </w:rPr>
      </w:pPr>
      <w:r>
        <w:rPr>
          <w:i/>
        </w:rPr>
        <w:t>Sklo</w:t>
      </w:r>
      <w:r>
        <w:rPr>
          <w:i/>
          <w:spacing w:val="-3"/>
        </w:rPr>
        <w:t xml:space="preserve"> </w:t>
      </w:r>
      <w:r>
        <w:rPr>
          <w:i/>
          <w:spacing w:val="-2"/>
        </w:rPr>
        <w:t>barevné,</w:t>
      </w:r>
    </w:p>
    <w:p w14:paraId="36D4F7A3" w14:textId="77777777" w:rsidR="008950B0" w:rsidRDefault="009006CF">
      <w:pPr>
        <w:pStyle w:val="Odstavecseseznamem"/>
        <w:numPr>
          <w:ilvl w:val="2"/>
          <w:numId w:val="8"/>
        </w:numPr>
        <w:tabs>
          <w:tab w:val="left" w:pos="1247"/>
        </w:tabs>
        <w:spacing w:line="252" w:lineRule="exact"/>
        <w:ind w:hanging="282"/>
        <w:jc w:val="both"/>
        <w:rPr>
          <w:i/>
        </w:rPr>
      </w:pPr>
      <w:r>
        <w:rPr>
          <w:i/>
          <w:spacing w:val="-2"/>
        </w:rPr>
        <w:t>Kovy,</w:t>
      </w:r>
    </w:p>
    <w:p w14:paraId="576AA710" w14:textId="77777777" w:rsidR="00DA4836" w:rsidRPr="00DA4836" w:rsidRDefault="009006CF" w:rsidP="00DA4836">
      <w:pPr>
        <w:pStyle w:val="Odstavecseseznamem"/>
        <w:numPr>
          <w:ilvl w:val="2"/>
          <w:numId w:val="8"/>
        </w:numPr>
        <w:tabs>
          <w:tab w:val="left" w:pos="1247"/>
        </w:tabs>
        <w:spacing w:before="2"/>
        <w:ind w:hanging="282"/>
        <w:jc w:val="both"/>
        <w:rPr>
          <w:i/>
        </w:rPr>
      </w:pPr>
      <w:r>
        <w:rPr>
          <w:i/>
        </w:rPr>
        <w:lastRenderedPageBreak/>
        <w:t>Nebezpečné</w:t>
      </w:r>
      <w:r>
        <w:rPr>
          <w:i/>
          <w:spacing w:val="-7"/>
        </w:rPr>
        <w:t xml:space="preserve"> </w:t>
      </w:r>
      <w:r>
        <w:rPr>
          <w:i/>
          <w:spacing w:val="-2"/>
        </w:rPr>
        <w:t>odpad</w:t>
      </w:r>
      <w:r w:rsidR="00DA4836">
        <w:rPr>
          <w:i/>
          <w:spacing w:val="-2"/>
        </w:rPr>
        <w:t>y,</w:t>
      </w:r>
    </w:p>
    <w:p w14:paraId="47F4BD8A" w14:textId="77777777" w:rsidR="008950B0" w:rsidRDefault="009006CF">
      <w:pPr>
        <w:pStyle w:val="Odstavecseseznamem"/>
        <w:numPr>
          <w:ilvl w:val="2"/>
          <w:numId w:val="8"/>
        </w:numPr>
        <w:tabs>
          <w:tab w:val="left" w:pos="1247"/>
        </w:tabs>
        <w:spacing w:before="77" w:line="252" w:lineRule="exact"/>
        <w:ind w:hanging="282"/>
        <w:jc w:val="both"/>
        <w:rPr>
          <w:i/>
        </w:rPr>
      </w:pPr>
      <w:r>
        <w:rPr>
          <w:i/>
        </w:rPr>
        <w:t>Objemný</w:t>
      </w:r>
      <w:r>
        <w:rPr>
          <w:i/>
          <w:spacing w:val="-3"/>
        </w:rPr>
        <w:t xml:space="preserve"> </w:t>
      </w:r>
      <w:r>
        <w:rPr>
          <w:i/>
          <w:spacing w:val="-2"/>
        </w:rPr>
        <w:t>odpad,</w:t>
      </w:r>
    </w:p>
    <w:p w14:paraId="2089243D" w14:textId="19123026" w:rsidR="008950B0" w:rsidRPr="00183006" w:rsidRDefault="009006CF" w:rsidP="00183006">
      <w:pPr>
        <w:pStyle w:val="Odstavecseseznamem"/>
        <w:numPr>
          <w:ilvl w:val="2"/>
          <w:numId w:val="8"/>
        </w:numPr>
        <w:tabs>
          <w:tab w:val="left" w:pos="1247"/>
        </w:tabs>
        <w:spacing w:line="252" w:lineRule="exact"/>
        <w:ind w:hanging="282"/>
        <w:jc w:val="both"/>
        <w:rPr>
          <w:i/>
        </w:rPr>
      </w:pPr>
      <w:r>
        <w:rPr>
          <w:i/>
        </w:rPr>
        <w:t>Jedlé</w:t>
      </w:r>
      <w:r>
        <w:rPr>
          <w:i/>
          <w:spacing w:val="-4"/>
        </w:rPr>
        <w:t xml:space="preserve"> </w:t>
      </w:r>
      <w:r>
        <w:rPr>
          <w:i/>
        </w:rPr>
        <w:t>oleje</w:t>
      </w:r>
      <w:r>
        <w:rPr>
          <w:i/>
          <w:spacing w:val="-3"/>
        </w:rPr>
        <w:t xml:space="preserve"> </w:t>
      </w:r>
      <w:r>
        <w:rPr>
          <w:i/>
        </w:rPr>
        <w:t xml:space="preserve">a </w:t>
      </w:r>
      <w:r>
        <w:rPr>
          <w:i/>
          <w:spacing w:val="-4"/>
        </w:rPr>
        <w:t>tuky,</w:t>
      </w:r>
    </w:p>
    <w:p w14:paraId="4647D1E2" w14:textId="4848F91D" w:rsidR="00F81661" w:rsidRDefault="00F81661">
      <w:pPr>
        <w:pStyle w:val="Odstavecseseznamem"/>
        <w:numPr>
          <w:ilvl w:val="2"/>
          <w:numId w:val="8"/>
        </w:numPr>
        <w:tabs>
          <w:tab w:val="left" w:pos="1248"/>
        </w:tabs>
        <w:spacing w:before="2"/>
        <w:ind w:left="1247" w:hanging="283"/>
        <w:jc w:val="both"/>
        <w:rPr>
          <w:i/>
        </w:rPr>
      </w:pPr>
      <w:r w:rsidRPr="00183006">
        <w:rPr>
          <w:i/>
        </w:rPr>
        <w:t>Oděvy a textil</w:t>
      </w:r>
    </w:p>
    <w:p w14:paraId="7379A36E" w14:textId="642E227E" w:rsidR="00183006" w:rsidRPr="00183006" w:rsidRDefault="00183006">
      <w:pPr>
        <w:pStyle w:val="Odstavecseseznamem"/>
        <w:numPr>
          <w:ilvl w:val="2"/>
          <w:numId w:val="8"/>
        </w:numPr>
        <w:tabs>
          <w:tab w:val="left" w:pos="1248"/>
        </w:tabs>
        <w:spacing w:before="2"/>
        <w:ind w:left="1247" w:hanging="283"/>
        <w:jc w:val="both"/>
        <w:rPr>
          <w:i/>
        </w:rPr>
      </w:pPr>
      <w:r>
        <w:rPr>
          <w:i/>
        </w:rPr>
        <w:t>Směsný komunální odpad.</w:t>
      </w:r>
    </w:p>
    <w:p w14:paraId="483FECAF" w14:textId="77777777" w:rsidR="008950B0" w:rsidRDefault="008950B0">
      <w:pPr>
        <w:pStyle w:val="Zkladntext"/>
        <w:spacing w:before="9"/>
        <w:jc w:val="both"/>
        <w:rPr>
          <w:i/>
          <w:sz w:val="21"/>
        </w:rPr>
      </w:pPr>
    </w:p>
    <w:p w14:paraId="5767DC13" w14:textId="3C2BDD58" w:rsidR="008950B0" w:rsidRDefault="009006CF">
      <w:pPr>
        <w:pStyle w:val="Odstavecseseznamem"/>
        <w:numPr>
          <w:ilvl w:val="1"/>
          <w:numId w:val="8"/>
        </w:numPr>
        <w:tabs>
          <w:tab w:val="left" w:pos="899"/>
        </w:tabs>
        <w:ind w:left="907" w:right="510" w:hanging="340"/>
        <w:jc w:val="both"/>
      </w:pPr>
      <w:r>
        <w:t xml:space="preserve">Směsným komunálním odpadem se rozumí zbylý komunální odpad po stanoveném vytřídění podle odstavce 1 písm. a) až </w:t>
      </w:r>
      <w:r w:rsidR="00000644">
        <w:t>i</w:t>
      </w:r>
      <w:r>
        <w:t>).</w:t>
      </w:r>
    </w:p>
    <w:p w14:paraId="4672B153" w14:textId="77777777" w:rsidR="008950B0" w:rsidRDefault="008950B0">
      <w:pPr>
        <w:pStyle w:val="Zkladntext"/>
        <w:spacing w:before="2"/>
        <w:jc w:val="both"/>
      </w:pPr>
    </w:p>
    <w:p w14:paraId="390990A0" w14:textId="77777777" w:rsidR="008950B0" w:rsidRDefault="009006CF">
      <w:pPr>
        <w:pStyle w:val="Odstavecseseznamem"/>
        <w:numPr>
          <w:ilvl w:val="1"/>
          <w:numId w:val="8"/>
        </w:numPr>
        <w:tabs>
          <w:tab w:val="left" w:pos="899"/>
        </w:tabs>
        <w:ind w:left="907" w:right="510" w:hanging="340"/>
        <w:jc w:val="both"/>
      </w:pPr>
      <w:r>
        <w:t>Objemný odpad je takový odpad, který vzhledem ke svým rozměrům nemůže být</w:t>
      </w:r>
      <w:r>
        <w:rPr>
          <w:spacing w:val="40"/>
        </w:rPr>
        <w:t xml:space="preserve"> </w:t>
      </w:r>
      <w:r>
        <w:t>umístěn do sběrných nádob (</w:t>
      </w:r>
      <w:r>
        <w:rPr>
          <w:i/>
        </w:rPr>
        <w:t>např. koberce, matrace, nábytek</w:t>
      </w:r>
      <w:r>
        <w:t>).</w:t>
      </w:r>
    </w:p>
    <w:p w14:paraId="3EFE0AF0" w14:textId="77777777" w:rsidR="008950B0" w:rsidRDefault="008950B0">
      <w:pPr>
        <w:pStyle w:val="Zkladntext"/>
        <w:rPr>
          <w:sz w:val="24"/>
        </w:rPr>
      </w:pPr>
    </w:p>
    <w:p w14:paraId="32F67799" w14:textId="77777777" w:rsidR="008950B0" w:rsidRDefault="008950B0">
      <w:pPr>
        <w:pStyle w:val="Zkladntext"/>
        <w:spacing w:before="8"/>
        <w:rPr>
          <w:sz w:val="19"/>
        </w:rPr>
      </w:pPr>
    </w:p>
    <w:p w14:paraId="3456FD54" w14:textId="77777777" w:rsidR="008950B0" w:rsidRDefault="009006CF">
      <w:pPr>
        <w:ind w:left="1306" w:right="886"/>
        <w:jc w:val="center"/>
        <w:rPr>
          <w:b/>
        </w:rPr>
      </w:pPr>
      <w:r>
        <w:rPr>
          <w:b/>
        </w:rPr>
        <w:t>Čl.</w:t>
      </w:r>
      <w:r>
        <w:rPr>
          <w:b/>
          <w:spacing w:val="2"/>
        </w:rPr>
        <w:t xml:space="preserve"> </w:t>
      </w:r>
      <w:r>
        <w:rPr>
          <w:b/>
          <w:spacing w:val="-10"/>
        </w:rPr>
        <w:t>3</w:t>
      </w:r>
    </w:p>
    <w:p w14:paraId="084143B4" w14:textId="77777777" w:rsidR="008950B0" w:rsidRDefault="009006CF">
      <w:pPr>
        <w:jc w:val="center"/>
        <w:rPr>
          <w:b/>
        </w:rPr>
      </w:pPr>
      <w:r>
        <w:rPr>
          <w:b/>
        </w:rPr>
        <w:t>Určení míst pro oddělené soustřeďování určených složek komunálního odpadu</w:t>
      </w:r>
    </w:p>
    <w:p w14:paraId="4ACF0F1B" w14:textId="77777777" w:rsidR="008950B0" w:rsidRDefault="008950B0">
      <w:pPr>
        <w:pStyle w:val="Zkladntext"/>
        <w:spacing w:before="3"/>
        <w:rPr>
          <w:b/>
        </w:rPr>
      </w:pPr>
    </w:p>
    <w:p w14:paraId="048359ED" w14:textId="0EFDC9D2" w:rsidR="008950B0" w:rsidRDefault="009006CF">
      <w:pPr>
        <w:pStyle w:val="Odstavecseseznamem"/>
        <w:numPr>
          <w:ilvl w:val="0"/>
          <w:numId w:val="7"/>
        </w:numPr>
        <w:tabs>
          <w:tab w:val="left" w:pos="899"/>
        </w:tabs>
        <w:ind w:left="907" w:right="454" w:hanging="340"/>
        <w:jc w:val="both"/>
      </w:pPr>
      <w:r>
        <w:t xml:space="preserve">Papír, plasty, </w:t>
      </w:r>
      <w:r w:rsidRPr="006E63C0">
        <w:t>sklo</w:t>
      </w:r>
      <w:r w:rsidR="00F81661" w:rsidRPr="006E63C0">
        <w:t xml:space="preserve"> čiré, sklo barevné</w:t>
      </w:r>
      <w:r>
        <w:t>, kovy, jedlé</w:t>
      </w:r>
      <w:r>
        <w:rPr>
          <w:spacing w:val="-1"/>
        </w:rPr>
        <w:t xml:space="preserve"> </w:t>
      </w:r>
      <w:r>
        <w:t>oleje a</w:t>
      </w:r>
      <w:r>
        <w:rPr>
          <w:spacing w:val="-3"/>
        </w:rPr>
        <w:t xml:space="preserve"> </w:t>
      </w:r>
      <w:r>
        <w:t>tuky</w:t>
      </w:r>
      <w:r w:rsidR="00F81661">
        <w:t xml:space="preserve">, </w:t>
      </w:r>
      <w:r w:rsidR="00F81661" w:rsidRPr="006E63C0">
        <w:t>oděvy a textil</w:t>
      </w:r>
      <w:r>
        <w:rPr>
          <w:spacing w:val="-2"/>
        </w:rPr>
        <w:t xml:space="preserve"> </w:t>
      </w:r>
      <w:r>
        <w:t>se</w:t>
      </w:r>
      <w:r>
        <w:rPr>
          <w:spacing w:val="-1"/>
        </w:rPr>
        <w:t xml:space="preserve"> </w:t>
      </w:r>
      <w:r>
        <w:t>soustřeďují</w:t>
      </w:r>
      <w:r>
        <w:rPr>
          <w:spacing w:val="-4"/>
        </w:rPr>
        <w:t xml:space="preserve"> </w:t>
      </w:r>
      <w:r>
        <w:t>do zvláštních sběrných nádob a velkoobjemových kontejnerů.</w:t>
      </w:r>
    </w:p>
    <w:p w14:paraId="3E1D87C7" w14:textId="77777777" w:rsidR="008950B0" w:rsidRDefault="008950B0">
      <w:pPr>
        <w:pStyle w:val="Zkladntext"/>
        <w:spacing w:before="11"/>
        <w:jc w:val="both"/>
        <w:rPr>
          <w:sz w:val="21"/>
        </w:rPr>
      </w:pPr>
    </w:p>
    <w:p w14:paraId="0DEEBD5B" w14:textId="0915FA35" w:rsidR="008950B0" w:rsidRDefault="009006CF">
      <w:pPr>
        <w:pStyle w:val="Odstavecseseznamem"/>
        <w:numPr>
          <w:ilvl w:val="0"/>
          <w:numId w:val="7"/>
        </w:numPr>
        <w:tabs>
          <w:tab w:val="left" w:pos="899"/>
        </w:tabs>
        <w:ind w:left="964" w:right="397" w:hanging="397"/>
        <w:jc w:val="both"/>
      </w:pPr>
      <w:r>
        <w:t xml:space="preserve">Zvláštní sběrné nádoby a velkoobjemové kontejnery jsou umístěny na stanovištích uvedených na webových stránkách obce </w:t>
      </w:r>
      <w:r w:rsidR="006E63C0">
        <w:t>Křinice</w:t>
      </w:r>
      <w:r>
        <w:rPr>
          <w:rStyle w:val="Znakapoznpodarou"/>
        </w:rPr>
        <w:footnoteReference w:id="3"/>
      </w:r>
      <w:r>
        <w:t>.</w:t>
      </w:r>
    </w:p>
    <w:p w14:paraId="1AE2FA4B" w14:textId="77777777" w:rsidR="008950B0" w:rsidRDefault="008950B0">
      <w:pPr>
        <w:pStyle w:val="Odstavecseseznamem"/>
        <w:tabs>
          <w:tab w:val="left" w:pos="899"/>
        </w:tabs>
        <w:ind w:left="0" w:right="112" w:firstLine="0"/>
        <w:jc w:val="both"/>
      </w:pPr>
    </w:p>
    <w:p w14:paraId="10A8C57F" w14:textId="77777777" w:rsidR="008950B0" w:rsidRDefault="009006CF" w:rsidP="006E63C0">
      <w:pPr>
        <w:pStyle w:val="Odstavecseseznamem"/>
        <w:numPr>
          <w:ilvl w:val="0"/>
          <w:numId w:val="7"/>
        </w:numPr>
        <w:tabs>
          <w:tab w:val="left" w:pos="899"/>
        </w:tabs>
        <w:ind w:left="851" w:right="397" w:hanging="283"/>
        <w:jc w:val="both"/>
      </w:pPr>
      <w:r>
        <w:t>Zvláštní sběrné nádoby a velkoobjemové kontejnery jsou barevně odlišeny a případně označeny příslušnými nápisy:</w:t>
      </w:r>
    </w:p>
    <w:p w14:paraId="35AD6018" w14:textId="77777777" w:rsidR="008950B0" w:rsidRDefault="008950B0">
      <w:pPr>
        <w:pStyle w:val="Zkladntext"/>
        <w:jc w:val="both"/>
      </w:pPr>
    </w:p>
    <w:p w14:paraId="574C5315" w14:textId="77777777" w:rsidR="008950B0" w:rsidRDefault="009006CF">
      <w:pPr>
        <w:pStyle w:val="Odstavecseseznamem"/>
        <w:numPr>
          <w:ilvl w:val="1"/>
          <w:numId w:val="7"/>
        </w:numPr>
        <w:tabs>
          <w:tab w:val="left" w:pos="1248"/>
        </w:tabs>
        <w:spacing w:line="252" w:lineRule="exact"/>
        <w:ind w:hanging="350"/>
        <w:jc w:val="both"/>
        <w:rPr>
          <w:i/>
        </w:rPr>
      </w:pPr>
      <w:r>
        <w:rPr>
          <w:i/>
        </w:rPr>
        <w:t>papír - barva</w:t>
      </w:r>
      <w:r>
        <w:rPr>
          <w:i/>
          <w:spacing w:val="-7"/>
        </w:rPr>
        <w:t xml:space="preserve"> </w:t>
      </w:r>
      <w:r>
        <w:rPr>
          <w:i/>
          <w:spacing w:val="-2"/>
        </w:rPr>
        <w:t>modrá,</w:t>
      </w:r>
    </w:p>
    <w:p w14:paraId="261C28B8" w14:textId="77777777" w:rsidR="008950B0" w:rsidRDefault="009006CF">
      <w:pPr>
        <w:pStyle w:val="Odstavecseseznamem"/>
        <w:numPr>
          <w:ilvl w:val="1"/>
          <w:numId w:val="7"/>
        </w:numPr>
        <w:tabs>
          <w:tab w:val="left" w:pos="1248"/>
        </w:tabs>
        <w:spacing w:line="252" w:lineRule="exact"/>
        <w:ind w:hanging="350"/>
        <w:jc w:val="both"/>
        <w:rPr>
          <w:i/>
        </w:rPr>
      </w:pPr>
      <w:r>
        <w:rPr>
          <w:i/>
        </w:rPr>
        <w:t>plasty</w:t>
      </w:r>
      <w:r>
        <w:rPr>
          <w:i/>
          <w:spacing w:val="-3"/>
        </w:rPr>
        <w:t xml:space="preserve"> </w:t>
      </w:r>
      <w:r>
        <w:rPr>
          <w:i/>
        </w:rPr>
        <w:t>- barva</w:t>
      </w:r>
      <w:r>
        <w:rPr>
          <w:i/>
          <w:spacing w:val="-3"/>
        </w:rPr>
        <w:t xml:space="preserve"> </w:t>
      </w:r>
      <w:r>
        <w:rPr>
          <w:i/>
          <w:spacing w:val="-2"/>
        </w:rPr>
        <w:t>žlutá,</w:t>
      </w:r>
    </w:p>
    <w:p w14:paraId="2152D763" w14:textId="77777777" w:rsidR="008950B0" w:rsidRDefault="009006CF">
      <w:pPr>
        <w:pStyle w:val="Odstavecseseznamem"/>
        <w:numPr>
          <w:ilvl w:val="1"/>
          <w:numId w:val="7"/>
        </w:numPr>
        <w:tabs>
          <w:tab w:val="left" w:pos="1246"/>
        </w:tabs>
        <w:spacing w:before="1" w:line="252" w:lineRule="exact"/>
        <w:ind w:left="1245" w:hanging="348"/>
        <w:jc w:val="both"/>
        <w:rPr>
          <w:i/>
        </w:rPr>
      </w:pPr>
      <w:r>
        <w:rPr>
          <w:i/>
        </w:rPr>
        <w:t>sklo</w:t>
      </w:r>
      <w:r>
        <w:rPr>
          <w:i/>
          <w:spacing w:val="-5"/>
        </w:rPr>
        <w:t xml:space="preserve"> </w:t>
      </w:r>
      <w:r>
        <w:rPr>
          <w:i/>
        </w:rPr>
        <w:t>čiré - barva</w:t>
      </w:r>
      <w:r>
        <w:rPr>
          <w:i/>
          <w:spacing w:val="-3"/>
        </w:rPr>
        <w:t xml:space="preserve"> </w:t>
      </w:r>
      <w:r>
        <w:rPr>
          <w:i/>
        </w:rPr>
        <w:t>bílá,</w:t>
      </w:r>
      <w:r>
        <w:rPr>
          <w:i/>
          <w:spacing w:val="-2"/>
        </w:rPr>
        <w:t xml:space="preserve"> </w:t>
      </w:r>
      <w:r>
        <w:rPr>
          <w:i/>
        </w:rPr>
        <w:t>sklo barevné</w:t>
      </w:r>
      <w:r>
        <w:rPr>
          <w:i/>
          <w:spacing w:val="-5"/>
        </w:rPr>
        <w:t xml:space="preserve"> </w:t>
      </w:r>
      <w:r>
        <w:rPr>
          <w:i/>
        </w:rPr>
        <w:t>–</w:t>
      </w:r>
      <w:r>
        <w:rPr>
          <w:i/>
          <w:spacing w:val="-3"/>
        </w:rPr>
        <w:t xml:space="preserve"> </w:t>
      </w:r>
      <w:r>
        <w:rPr>
          <w:i/>
        </w:rPr>
        <w:t>barva</w:t>
      </w:r>
      <w:r>
        <w:rPr>
          <w:i/>
          <w:spacing w:val="-1"/>
        </w:rPr>
        <w:t xml:space="preserve"> </w:t>
      </w:r>
      <w:r>
        <w:rPr>
          <w:i/>
          <w:spacing w:val="-2"/>
        </w:rPr>
        <w:t>zelená,</w:t>
      </w:r>
    </w:p>
    <w:p w14:paraId="021DC1D1" w14:textId="77777777" w:rsidR="008950B0" w:rsidRDefault="009006CF">
      <w:pPr>
        <w:pStyle w:val="Odstavecseseznamem"/>
        <w:numPr>
          <w:ilvl w:val="1"/>
          <w:numId w:val="7"/>
        </w:numPr>
        <w:tabs>
          <w:tab w:val="left" w:pos="1248"/>
        </w:tabs>
        <w:spacing w:line="252" w:lineRule="exact"/>
        <w:ind w:hanging="350"/>
        <w:jc w:val="both"/>
        <w:rPr>
          <w:i/>
        </w:rPr>
      </w:pPr>
      <w:r>
        <w:rPr>
          <w:i/>
        </w:rPr>
        <w:t>kovy</w:t>
      </w:r>
      <w:r>
        <w:rPr>
          <w:i/>
          <w:spacing w:val="-5"/>
        </w:rPr>
        <w:t xml:space="preserve"> </w:t>
      </w:r>
      <w:r>
        <w:rPr>
          <w:i/>
        </w:rPr>
        <w:t>- barva</w:t>
      </w:r>
      <w:r>
        <w:rPr>
          <w:i/>
          <w:spacing w:val="-2"/>
        </w:rPr>
        <w:t xml:space="preserve"> </w:t>
      </w:r>
      <w:r>
        <w:rPr>
          <w:i/>
        </w:rPr>
        <w:t>hnědá</w:t>
      </w:r>
      <w:r>
        <w:rPr>
          <w:i/>
          <w:spacing w:val="-6"/>
        </w:rPr>
        <w:t xml:space="preserve"> </w:t>
      </w:r>
      <w:r>
        <w:rPr>
          <w:i/>
        </w:rPr>
        <w:t>s</w:t>
      </w:r>
      <w:r>
        <w:rPr>
          <w:i/>
          <w:spacing w:val="-5"/>
        </w:rPr>
        <w:t xml:space="preserve"> </w:t>
      </w:r>
      <w:r>
        <w:rPr>
          <w:i/>
        </w:rPr>
        <w:t>nápisem</w:t>
      </w:r>
      <w:r>
        <w:rPr>
          <w:i/>
          <w:spacing w:val="-3"/>
        </w:rPr>
        <w:t xml:space="preserve"> „</w:t>
      </w:r>
      <w:r>
        <w:rPr>
          <w:i/>
          <w:spacing w:val="-2"/>
        </w:rPr>
        <w:t>KOVY“,</w:t>
      </w:r>
    </w:p>
    <w:p w14:paraId="4AA12207" w14:textId="77777777" w:rsidR="008950B0" w:rsidRPr="003C450F" w:rsidRDefault="009006CF">
      <w:pPr>
        <w:pStyle w:val="Odstavecseseznamem"/>
        <w:numPr>
          <w:ilvl w:val="1"/>
          <w:numId w:val="7"/>
        </w:numPr>
        <w:tabs>
          <w:tab w:val="left" w:pos="1248"/>
        </w:tabs>
        <w:spacing w:line="252" w:lineRule="exact"/>
        <w:ind w:hanging="350"/>
        <w:jc w:val="both"/>
        <w:rPr>
          <w:i/>
        </w:rPr>
      </w:pPr>
      <w:r>
        <w:rPr>
          <w:i/>
        </w:rPr>
        <w:t>jedlé</w:t>
      </w:r>
      <w:r>
        <w:rPr>
          <w:i/>
          <w:spacing w:val="-3"/>
        </w:rPr>
        <w:t xml:space="preserve"> </w:t>
      </w:r>
      <w:r>
        <w:rPr>
          <w:i/>
        </w:rPr>
        <w:t>oleje</w:t>
      </w:r>
      <w:r>
        <w:rPr>
          <w:i/>
          <w:spacing w:val="-6"/>
        </w:rPr>
        <w:t xml:space="preserve"> </w:t>
      </w:r>
      <w:r>
        <w:rPr>
          <w:i/>
        </w:rPr>
        <w:t>a</w:t>
      </w:r>
      <w:r>
        <w:rPr>
          <w:i/>
          <w:spacing w:val="-1"/>
        </w:rPr>
        <w:t xml:space="preserve"> </w:t>
      </w:r>
      <w:r>
        <w:rPr>
          <w:i/>
        </w:rPr>
        <w:t>tuky</w:t>
      </w:r>
      <w:r>
        <w:rPr>
          <w:rStyle w:val="Znakapoznpodarou"/>
          <w:i/>
        </w:rPr>
        <w:footnoteReference w:id="4"/>
      </w:r>
      <w:r>
        <w:rPr>
          <w:i/>
        </w:rPr>
        <w:t>,</w:t>
      </w:r>
      <w:r>
        <w:rPr>
          <w:i/>
          <w:spacing w:val="-2"/>
        </w:rPr>
        <w:t xml:space="preserve"> </w:t>
      </w:r>
      <w:r>
        <w:rPr>
          <w:i/>
        </w:rPr>
        <w:t>barva</w:t>
      </w:r>
      <w:r>
        <w:rPr>
          <w:i/>
          <w:spacing w:val="-9"/>
        </w:rPr>
        <w:t xml:space="preserve"> </w:t>
      </w:r>
      <w:r>
        <w:rPr>
          <w:i/>
        </w:rPr>
        <w:t>červená</w:t>
      </w:r>
      <w:r>
        <w:rPr>
          <w:i/>
          <w:spacing w:val="-6"/>
        </w:rPr>
        <w:t xml:space="preserve"> </w:t>
      </w:r>
      <w:r>
        <w:rPr>
          <w:i/>
        </w:rPr>
        <w:t>s</w:t>
      </w:r>
      <w:r>
        <w:rPr>
          <w:i/>
          <w:spacing w:val="-4"/>
        </w:rPr>
        <w:t xml:space="preserve"> </w:t>
      </w:r>
      <w:r>
        <w:rPr>
          <w:i/>
        </w:rPr>
        <w:t>nápisem</w:t>
      </w:r>
      <w:r>
        <w:rPr>
          <w:i/>
          <w:spacing w:val="-2"/>
        </w:rPr>
        <w:t xml:space="preserve"> </w:t>
      </w:r>
      <w:r>
        <w:rPr>
          <w:i/>
        </w:rPr>
        <w:t>„JEDLÉ OLEJE</w:t>
      </w:r>
      <w:r>
        <w:rPr>
          <w:i/>
          <w:spacing w:val="-2"/>
        </w:rPr>
        <w:t>“.</w:t>
      </w:r>
    </w:p>
    <w:p w14:paraId="226A0446" w14:textId="2254C240" w:rsidR="003C450F" w:rsidRPr="006E63C0" w:rsidRDefault="003C450F">
      <w:pPr>
        <w:pStyle w:val="Odstavecseseznamem"/>
        <w:numPr>
          <w:ilvl w:val="1"/>
          <w:numId w:val="7"/>
        </w:numPr>
        <w:tabs>
          <w:tab w:val="left" w:pos="1248"/>
        </w:tabs>
        <w:spacing w:line="252" w:lineRule="exact"/>
        <w:ind w:hanging="350"/>
        <w:jc w:val="both"/>
        <w:rPr>
          <w:i/>
        </w:rPr>
      </w:pPr>
      <w:r w:rsidRPr="006E63C0">
        <w:rPr>
          <w:i/>
          <w:spacing w:val="-2"/>
        </w:rPr>
        <w:t>Oděvy a textil – červená (s nápisem „textil“)</w:t>
      </w:r>
    </w:p>
    <w:p w14:paraId="22A33BBE" w14:textId="77777777" w:rsidR="008950B0" w:rsidRDefault="008950B0">
      <w:pPr>
        <w:pStyle w:val="Zkladntext"/>
        <w:spacing w:before="1"/>
        <w:jc w:val="both"/>
        <w:rPr>
          <w:i/>
        </w:rPr>
      </w:pPr>
    </w:p>
    <w:p w14:paraId="6B37A04B" w14:textId="77777777" w:rsidR="008950B0" w:rsidRDefault="009006CF">
      <w:pPr>
        <w:pStyle w:val="Odstavecseseznamem"/>
        <w:numPr>
          <w:ilvl w:val="0"/>
          <w:numId w:val="7"/>
        </w:numPr>
        <w:tabs>
          <w:tab w:val="left" w:pos="899"/>
        </w:tabs>
        <w:ind w:left="907" w:right="454" w:hanging="340"/>
        <w:jc w:val="both"/>
      </w:pPr>
      <w:r>
        <w:t>Do zvláštních sběrných nádob a velkoobjemových kontejnerů je zakázáno ukládat jiné složky komunálních odpadů, než pro které jsou určeny.</w:t>
      </w:r>
    </w:p>
    <w:p w14:paraId="500D46E5" w14:textId="77777777" w:rsidR="008950B0" w:rsidRDefault="008950B0">
      <w:pPr>
        <w:pStyle w:val="Zkladntext"/>
        <w:spacing w:before="11"/>
        <w:jc w:val="both"/>
        <w:rPr>
          <w:sz w:val="21"/>
        </w:rPr>
      </w:pPr>
    </w:p>
    <w:p w14:paraId="28659D87" w14:textId="77777777" w:rsidR="008950B0" w:rsidRDefault="009006CF">
      <w:pPr>
        <w:pStyle w:val="Odstavecseseznamem"/>
        <w:numPr>
          <w:ilvl w:val="0"/>
          <w:numId w:val="7"/>
        </w:numPr>
        <w:tabs>
          <w:tab w:val="left" w:pos="899"/>
        </w:tabs>
        <w:ind w:left="907" w:right="454" w:hanging="340"/>
        <w:jc w:val="both"/>
      </w:pPr>
      <w:r>
        <w:t>Zvláštní sběrné nádoby a velkoobjemové kontejnery je povinnost plnit tak, aby je bylo možno uzavřít a odpad z nich při manipulaci nevypadával. Pokud to umožňuje povaha odpadu, je nutno objem odpadu před jeho odložením do sběrné nádoby minimalizovat.</w:t>
      </w:r>
    </w:p>
    <w:p w14:paraId="5D5911D1" w14:textId="77777777" w:rsidR="008950B0" w:rsidRDefault="008950B0">
      <w:pPr>
        <w:pStyle w:val="Odstavecseseznamem"/>
        <w:ind w:left="0" w:firstLine="0"/>
      </w:pPr>
    </w:p>
    <w:p w14:paraId="3D0D6D98" w14:textId="77777777" w:rsidR="008950B0" w:rsidRDefault="008950B0">
      <w:pPr>
        <w:pStyle w:val="Zkladntext"/>
        <w:spacing w:before="11"/>
        <w:rPr>
          <w:sz w:val="23"/>
        </w:rPr>
      </w:pPr>
    </w:p>
    <w:p w14:paraId="473244EC" w14:textId="77777777" w:rsidR="008950B0" w:rsidRDefault="009006CF">
      <w:pPr>
        <w:spacing w:line="252" w:lineRule="exact"/>
        <w:ind w:left="1306" w:right="886"/>
        <w:jc w:val="center"/>
        <w:rPr>
          <w:b/>
        </w:rPr>
      </w:pPr>
      <w:r>
        <w:rPr>
          <w:b/>
        </w:rPr>
        <w:t>Čl.</w:t>
      </w:r>
      <w:r>
        <w:rPr>
          <w:b/>
          <w:spacing w:val="2"/>
        </w:rPr>
        <w:t xml:space="preserve"> </w:t>
      </w:r>
      <w:r>
        <w:rPr>
          <w:b/>
          <w:spacing w:val="-10"/>
        </w:rPr>
        <w:t>4</w:t>
      </w:r>
    </w:p>
    <w:p w14:paraId="6E8AF05E" w14:textId="77777777" w:rsidR="008950B0" w:rsidRDefault="009006CF">
      <w:pPr>
        <w:spacing w:line="252" w:lineRule="exact"/>
        <w:ind w:left="1308" w:right="828"/>
        <w:jc w:val="center"/>
        <w:rPr>
          <w:b/>
        </w:rPr>
      </w:pPr>
      <w:r>
        <w:rPr>
          <w:b/>
        </w:rPr>
        <w:t>Sběr a svoz</w:t>
      </w:r>
      <w:r>
        <w:rPr>
          <w:b/>
          <w:spacing w:val="-7"/>
        </w:rPr>
        <w:t xml:space="preserve"> </w:t>
      </w:r>
      <w:r>
        <w:rPr>
          <w:b/>
        </w:rPr>
        <w:t>nebezpečných</w:t>
      </w:r>
      <w:r>
        <w:rPr>
          <w:b/>
          <w:spacing w:val="-4"/>
        </w:rPr>
        <w:t xml:space="preserve"> </w:t>
      </w:r>
      <w:r>
        <w:rPr>
          <w:b/>
        </w:rPr>
        <w:t>složek</w:t>
      </w:r>
      <w:r>
        <w:rPr>
          <w:b/>
          <w:spacing w:val="-4"/>
        </w:rPr>
        <w:t xml:space="preserve"> </w:t>
      </w:r>
      <w:r>
        <w:rPr>
          <w:b/>
        </w:rPr>
        <w:t>komunálního</w:t>
      </w:r>
      <w:r>
        <w:rPr>
          <w:b/>
          <w:spacing w:val="-6"/>
        </w:rPr>
        <w:t xml:space="preserve"> </w:t>
      </w:r>
      <w:r>
        <w:rPr>
          <w:b/>
        </w:rPr>
        <w:t>odpadu</w:t>
      </w:r>
      <w:r>
        <w:rPr>
          <w:b/>
          <w:spacing w:val="-4"/>
        </w:rPr>
        <w:t xml:space="preserve"> </w:t>
      </w:r>
      <w:r>
        <w:rPr>
          <w:b/>
        </w:rPr>
        <w:t>a</w:t>
      </w:r>
      <w:r>
        <w:rPr>
          <w:b/>
          <w:spacing w:val="-3"/>
        </w:rPr>
        <w:t xml:space="preserve"> </w:t>
      </w:r>
      <w:r>
        <w:rPr>
          <w:b/>
        </w:rPr>
        <w:t>objemného</w:t>
      </w:r>
      <w:r>
        <w:rPr>
          <w:b/>
          <w:spacing w:val="-6"/>
        </w:rPr>
        <w:t xml:space="preserve"> </w:t>
      </w:r>
      <w:r>
        <w:rPr>
          <w:b/>
          <w:spacing w:val="-2"/>
        </w:rPr>
        <w:t>odpadu</w:t>
      </w:r>
    </w:p>
    <w:p w14:paraId="63342FCC" w14:textId="77777777" w:rsidR="008950B0" w:rsidRDefault="008950B0">
      <w:pPr>
        <w:pStyle w:val="Zkladntext"/>
        <w:spacing w:before="2"/>
        <w:rPr>
          <w:b/>
        </w:rPr>
      </w:pPr>
    </w:p>
    <w:p w14:paraId="641A8371" w14:textId="77777777" w:rsidR="008950B0" w:rsidRDefault="009006CF">
      <w:pPr>
        <w:pStyle w:val="Odstavecseseznamem"/>
        <w:numPr>
          <w:ilvl w:val="0"/>
          <w:numId w:val="6"/>
        </w:numPr>
        <w:tabs>
          <w:tab w:val="left" w:pos="899"/>
        </w:tabs>
        <w:spacing w:before="1"/>
        <w:ind w:left="907" w:right="454" w:hanging="340"/>
        <w:jc w:val="both"/>
      </w:pPr>
      <w:r>
        <w:t>Sběr a svoz nebezpečných složek komunálního odpadu a objemného odpadu je zajišťován minimálně dvakrát ročně jejich odebíráním na předem vyhlášených přechodných stanovištích přímo do zvláštních sběrných nádob k</w:t>
      </w:r>
      <w:r>
        <w:rPr>
          <w:spacing w:val="-2"/>
        </w:rPr>
        <w:t xml:space="preserve"> </w:t>
      </w:r>
      <w:r>
        <w:t>tomuto sběru určených. Informace o svozu jsou zveřejňovány na úřední desce obecního úřadu, v místním tisku, v místním rozhlase a</w:t>
      </w:r>
      <w:r>
        <w:rPr>
          <w:spacing w:val="40"/>
        </w:rPr>
        <w:t xml:space="preserve"> </w:t>
      </w:r>
      <w:r>
        <w:t>na webových stránkách obce.</w:t>
      </w:r>
    </w:p>
    <w:p w14:paraId="68317A30" w14:textId="77777777" w:rsidR="008950B0" w:rsidRDefault="008950B0">
      <w:pPr>
        <w:pStyle w:val="Zkladntext"/>
        <w:spacing w:before="10"/>
        <w:rPr>
          <w:sz w:val="21"/>
        </w:rPr>
      </w:pPr>
    </w:p>
    <w:p w14:paraId="4D29721B" w14:textId="17B2CA5B" w:rsidR="008950B0" w:rsidRDefault="009006CF">
      <w:pPr>
        <w:pStyle w:val="Odstavecseseznamem"/>
        <w:numPr>
          <w:ilvl w:val="0"/>
          <w:numId w:val="6"/>
        </w:numPr>
        <w:tabs>
          <w:tab w:val="left" w:pos="899"/>
        </w:tabs>
        <w:ind w:left="907" w:right="454" w:hanging="340"/>
        <w:jc w:val="both"/>
      </w:pPr>
      <w:r>
        <w:t>Nebezpečný odpad</w:t>
      </w:r>
      <w:r>
        <w:rPr>
          <w:spacing w:val="17"/>
        </w:rPr>
        <w:t xml:space="preserve"> </w:t>
      </w:r>
      <w:r>
        <w:t>a</w:t>
      </w:r>
      <w:r>
        <w:rPr>
          <w:spacing w:val="17"/>
        </w:rPr>
        <w:t xml:space="preserve"> </w:t>
      </w:r>
      <w:r>
        <w:t>objemný odpad</w:t>
      </w:r>
      <w:r>
        <w:rPr>
          <w:spacing w:val="17"/>
        </w:rPr>
        <w:t xml:space="preserve"> </w:t>
      </w:r>
      <w:r>
        <w:t>lze</w:t>
      </w:r>
      <w:r>
        <w:rPr>
          <w:spacing w:val="17"/>
        </w:rPr>
        <w:t xml:space="preserve"> </w:t>
      </w:r>
      <w:r>
        <w:t>také odevzdávat</w:t>
      </w:r>
      <w:r>
        <w:rPr>
          <w:spacing w:val="20"/>
        </w:rPr>
        <w:t xml:space="preserve"> </w:t>
      </w:r>
      <w:r>
        <w:t>celoročně</w:t>
      </w:r>
      <w:r>
        <w:rPr>
          <w:spacing w:val="16"/>
        </w:rPr>
        <w:t xml:space="preserve"> </w:t>
      </w:r>
      <w:r>
        <w:t>ve</w:t>
      </w:r>
      <w:r>
        <w:rPr>
          <w:spacing w:val="19"/>
        </w:rPr>
        <w:t xml:space="preserve"> </w:t>
      </w:r>
      <w:r>
        <w:t>sběrném</w:t>
      </w:r>
      <w:r>
        <w:rPr>
          <w:spacing w:val="19"/>
        </w:rPr>
        <w:t xml:space="preserve"> </w:t>
      </w:r>
      <w:r>
        <w:t>dvoře v</w:t>
      </w:r>
      <w:r w:rsidR="00000644">
        <w:t> </w:t>
      </w:r>
      <w:r>
        <w:t>Heřmánkovicích</w:t>
      </w:r>
      <w:r w:rsidR="00000644">
        <w:t xml:space="preserve"> </w:t>
      </w:r>
      <w:r w:rsidR="00C304B8">
        <w:t xml:space="preserve">čp. </w:t>
      </w:r>
      <w:r w:rsidR="00000644">
        <w:t>181, 549 84 Heřmánkovice</w:t>
      </w:r>
      <w:r>
        <w:rPr>
          <w:rStyle w:val="Znakapoznpodarou"/>
        </w:rPr>
        <w:footnoteReference w:id="5"/>
      </w:r>
      <w:r>
        <w:t>.</w:t>
      </w:r>
    </w:p>
    <w:p w14:paraId="4A0B5A83" w14:textId="2417F61E" w:rsidR="008950B0" w:rsidRDefault="008950B0">
      <w:pPr>
        <w:pStyle w:val="Zkladntext"/>
        <w:spacing w:before="2"/>
      </w:pPr>
    </w:p>
    <w:p w14:paraId="4649AA00" w14:textId="77777777" w:rsidR="00DA4836" w:rsidRDefault="00DA4836">
      <w:pPr>
        <w:pStyle w:val="Zkladntext"/>
        <w:spacing w:before="2"/>
      </w:pPr>
    </w:p>
    <w:p w14:paraId="733F9E5A" w14:textId="7185FE23" w:rsidR="008950B0" w:rsidRPr="00DA4836" w:rsidRDefault="009006CF" w:rsidP="00DA4836">
      <w:pPr>
        <w:pStyle w:val="Odstavecseseznamem"/>
        <w:numPr>
          <w:ilvl w:val="0"/>
          <w:numId w:val="6"/>
        </w:numPr>
        <w:tabs>
          <w:tab w:val="left" w:pos="899"/>
        </w:tabs>
        <w:ind w:left="907" w:right="397" w:hanging="340"/>
        <w:jc w:val="both"/>
      </w:pPr>
      <w:r>
        <w:t>Soustřeďování</w:t>
      </w:r>
      <w:r>
        <w:rPr>
          <w:spacing w:val="-6"/>
        </w:rPr>
        <w:t xml:space="preserve"> </w:t>
      </w:r>
      <w:r>
        <w:t>nebezpečných</w:t>
      </w:r>
      <w:r>
        <w:rPr>
          <w:spacing w:val="-1"/>
        </w:rPr>
        <w:t xml:space="preserve"> </w:t>
      </w:r>
      <w:r>
        <w:t>složek komunálního</w:t>
      </w:r>
      <w:r>
        <w:rPr>
          <w:spacing w:val="-1"/>
        </w:rPr>
        <w:t xml:space="preserve"> </w:t>
      </w:r>
      <w:r>
        <w:t>odpadu a</w:t>
      </w:r>
      <w:r>
        <w:rPr>
          <w:spacing w:val="-3"/>
        </w:rPr>
        <w:t xml:space="preserve"> </w:t>
      </w:r>
      <w:r>
        <w:t>objemného</w:t>
      </w:r>
      <w:r>
        <w:rPr>
          <w:spacing w:val="-1"/>
        </w:rPr>
        <w:t xml:space="preserve"> </w:t>
      </w:r>
      <w:r>
        <w:t>odpadu</w:t>
      </w:r>
      <w:r>
        <w:rPr>
          <w:spacing w:val="-1"/>
        </w:rPr>
        <w:t xml:space="preserve"> </w:t>
      </w:r>
      <w:r>
        <w:t>podléhá požadavkům stanoveným v čl. 3 odst. 4 a 5.</w:t>
      </w:r>
    </w:p>
    <w:p w14:paraId="6AAAE73E" w14:textId="77777777" w:rsidR="008950B0" w:rsidRDefault="008950B0">
      <w:pPr>
        <w:sectPr w:rsidR="008950B0" w:rsidSect="00F42487">
          <w:footerReference w:type="default" r:id="rId9"/>
          <w:pgSz w:w="11906" w:h="16838"/>
          <w:pgMar w:top="993" w:right="1300" w:bottom="1260" w:left="880" w:header="0" w:footer="1060" w:gutter="0"/>
          <w:cols w:space="708"/>
          <w:formProt w:val="0"/>
          <w:docGrid w:linePitch="100"/>
        </w:sectPr>
      </w:pPr>
    </w:p>
    <w:p w14:paraId="39761BCD" w14:textId="77777777" w:rsidR="008950B0" w:rsidRDefault="008950B0">
      <w:pPr>
        <w:pStyle w:val="Zkladntext"/>
        <w:spacing w:before="2"/>
        <w:rPr>
          <w:sz w:val="12"/>
        </w:rPr>
      </w:pPr>
    </w:p>
    <w:p w14:paraId="03155EFE" w14:textId="77777777" w:rsidR="008950B0" w:rsidRDefault="008950B0">
      <w:pPr>
        <w:spacing w:before="93" w:line="252" w:lineRule="exact"/>
        <w:ind w:left="1306" w:right="886"/>
        <w:jc w:val="center"/>
        <w:rPr>
          <w:b/>
        </w:rPr>
      </w:pPr>
    </w:p>
    <w:p w14:paraId="65E9EFBE" w14:textId="77777777" w:rsidR="008950B0" w:rsidRDefault="009006CF">
      <w:pPr>
        <w:spacing w:before="93" w:line="252" w:lineRule="exact"/>
        <w:ind w:left="1306" w:right="886"/>
        <w:jc w:val="center"/>
        <w:rPr>
          <w:b/>
        </w:rPr>
      </w:pPr>
      <w:r>
        <w:rPr>
          <w:b/>
        </w:rPr>
        <w:t>Čl.</w:t>
      </w:r>
      <w:r>
        <w:rPr>
          <w:b/>
          <w:spacing w:val="2"/>
        </w:rPr>
        <w:t xml:space="preserve"> </w:t>
      </w:r>
      <w:r>
        <w:rPr>
          <w:b/>
          <w:spacing w:val="-10"/>
        </w:rPr>
        <w:t>5</w:t>
      </w:r>
    </w:p>
    <w:p w14:paraId="5A9F3214" w14:textId="77777777" w:rsidR="008950B0" w:rsidRDefault="009006CF">
      <w:pPr>
        <w:spacing w:line="252" w:lineRule="exact"/>
        <w:ind w:left="1304" w:right="886"/>
        <w:jc w:val="center"/>
        <w:rPr>
          <w:b/>
        </w:rPr>
      </w:pPr>
      <w:r>
        <w:rPr>
          <w:b/>
        </w:rPr>
        <w:t>Soustřeďování</w:t>
      </w:r>
      <w:r>
        <w:rPr>
          <w:b/>
          <w:spacing w:val="-5"/>
        </w:rPr>
        <w:t xml:space="preserve"> </w:t>
      </w:r>
      <w:r>
        <w:rPr>
          <w:b/>
        </w:rPr>
        <w:t>směsného</w:t>
      </w:r>
      <w:r>
        <w:rPr>
          <w:b/>
          <w:spacing w:val="-7"/>
        </w:rPr>
        <w:t xml:space="preserve"> </w:t>
      </w:r>
      <w:r>
        <w:rPr>
          <w:b/>
        </w:rPr>
        <w:t>komunálního</w:t>
      </w:r>
      <w:r>
        <w:rPr>
          <w:b/>
          <w:spacing w:val="-8"/>
        </w:rPr>
        <w:t xml:space="preserve"> </w:t>
      </w:r>
      <w:r>
        <w:rPr>
          <w:b/>
          <w:spacing w:val="-2"/>
        </w:rPr>
        <w:t>odpadu</w:t>
      </w:r>
    </w:p>
    <w:p w14:paraId="285102E2" w14:textId="77777777" w:rsidR="008950B0" w:rsidRDefault="008950B0">
      <w:pPr>
        <w:pStyle w:val="Zkladntext"/>
        <w:spacing w:before="3"/>
        <w:rPr>
          <w:b/>
        </w:rPr>
      </w:pPr>
    </w:p>
    <w:p w14:paraId="46E854DE" w14:textId="77777777" w:rsidR="008950B0" w:rsidRDefault="009006CF">
      <w:pPr>
        <w:pStyle w:val="Odstavecseseznamem"/>
        <w:numPr>
          <w:ilvl w:val="0"/>
          <w:numId w:val="5"/>
        </w:numPr>
        <w:tabs>
          <w:tab w:val="left" w:pos="964"/>
          <w:tab w:val="left" w:pos="965"/>
        </w:tabs>
        <w:ind w:left="964" w:right="510" w:hanging="397"/>
        <w:jc w:val="both"/>
      </w:pPr>
      <w:r>
        <w:t>Směsný</w:t>
      </w:r>
      <w:r>
        <w:rPr>
          <w:spacing w:val="26"/>
        </w:rPr>
        <w:t xml:space="preserve"> </w:t>
      </w:r>
      <w:r>
        <w:t>komunální</w:t>
      </w:r>
      <w:r>
        <w:rPr>
          <w:spacing w:val="26"/>
        </w:rPr>
        <w:t xml:space="preserve"> </w:t>
      </w:r>
      <w:r>
        <w:t>odpad</w:t>
      </w:r>
      <w:r>
        <w:rPr>
          <w:spacing w:val="28"/>
        </w:rPr>
        <w:t xml:space="preserve"> </w:t>
      </w:r>
      <w:r>
        <w:t>se</w:t>
      </w:r>
      <w:r>
        <w:rPr>
          <w:spacing w:val="30"/>
        </w:rPr>
        <w:t xml:space="preserve"> </w:t>
      </w:r>
      <w:r>
        <w:t>odkládá</w:t>
      </w:r>
      <w:r>
        <w:rPr>
          <w:spacing w:val="28"/>
        </w:rPr>
        <w:t xml:space="preserve"> </w:t>
      </w:r>
      <w:r>
        <w:t>do</w:t>
      </w:r>
      <w:r>
        <w:rPr>
          <w:spacing w:val="27"/>
        </w:rPr>
        <w:t xml:space="preserve"> </w:t>
      </w:r>
      <w:r>
        <w:t>sběrných</w:t>
      </w:r>
      <w:r>
        <w:rPr>
          <w:spacing w:val="30"/>
        </w:rPr>
        <w:t xml:space="preserve"> </w:t>
      </w:r>
      <w:r>
        <w:t>nádob.</w:t>
      </w:r>
      <w:r>
        <w:rPr>
          <w:spacing w:val="30"/>
        </w:rPr>
        <w:t xml:space="preserve"> </w:t>
      </w:r>
      <w:r>
        <w:t>Pro</w:t>
      </w:r>
      <w:r>
        <w:rPr>
          <w:spacing w:val="27"/>
        </w:rPr>
        <w:t xml:space="preserve"> </w:t>
      </w:r>
      <w:r>
        <w:t>účely</w:t>
      </w:r>
      <w:r>
        <w:rPr>
          <w:spacing w:val="26"/>
        </w:rPr>
        <w:t xml:space="preserve"> </w:t>
      </w:r>
      <w:r>
        <w:t>této</w:t>
      </w:r>
      <w:r>
        <w:rPr>
          <w:spacing w:val="30"/>
        </w:rPr>
        <w:t xml:space="preserve"> </w:t>
      </w:r>
      <w:r>
        <w:t>vyhlášky</w:t>
      </w:r>
      <w:r>
        <w:rPr>
          <w:spacing w:val="26"/>
        </w:rPr>
        <w:t xml:space="preserve"> </w:t>
      </w:r>
      <w:r>
        <w:t>se sběrnými nádobami rozumějí</w:t>
      </w:r>
      <w:r>
        <w:rPr>
          <w:color w:val="00AFEF"/>
        </w:rPr>
        <w:t>:</w:t>
      </w:r>
    </w:p>
    <w:p w14:paraId="5A0CAE66" w14:textId="77777777" w:rsidR="008950B0" w:rsidRDefault="008950B0">
      <w:pPr>
        <w:pStyle w:val="Odstavecseseznamem"/>
        <w:tabs>
          <w:tab w:val="left" w:pos="964"/>
          <w:tab w:val="left" w:pos="965"/>
        </w:tabs>
        <w:ind w:left="0" w:right="116" w:firstLine="0"/>
        <w:jc w:val="both"/>
      </w:pPr>
    </w:p>
    <w:p w14:paraId="338B7285" w14:textId="0138F9F3" w:rsidR="008950B0" w:rsidRDefault="009006CF">
      <w:pPr>
        <w:pStyle w:val="Odstavecseseznamem"/>
        <w:numPr>
          <w:ilvl w:val="1"/>
          <w:numId w:val="5"/>
        </w:numPr>
        <w:tabs>
          <w:tab w:val="left" w:pos="1247"/>
        </w:tabs>
        <w:spacing w:before="1"/>
        <w:ind w:hanging="282"/>
        <w:jc w:val="both"/>
      </w:pPr>
      <w:r>
        <w:t>typizované sběrné nádoby – popelnice kovové, plastové</w:t>
      </w:r>
      <w:r>
        <w:rPr>
          <w:color w:val="FF0000"/>
        </w:rPr>
        <w:t xml:space="preserve"> </w:t>
      </w:r>
      <w:r>
        <w:rPr>
          <w:color w:val="000000"/>
        </w:rPr>
        <w:t>o</w:t>
      </w:r>
      <w:r>
        <w:rPr>
          <w:color w:val="000000"/>
          <w:spacing w:val="-2"/>
        </w:rPr>
        <w:t xml:space="preserve"> </w:t>
      </w:r>
      <w:r>
        <w:rPr>
          <w:color w:val="000000"/>
        </w:rPr>
        <w:t>objemu</w:t>
      </w:r>
      <w:r>
        <w:rPr>
          <w:color w:val="000000"/>
          <w:spacing w:val="-3"/>
        </w:rPr>
        <w:t xml:space="preserve"> </w:t>
      </w:r>
      <w:r>
        <w:rPr>
          <w:color w:val="000000"/>
        </w:rPr>
        <w:t>120</w:t>
      </w:r>
      <w:r>
        <w:rPr>
          <w:color w:val="000000"/>
          <w:spacing w:val="-1"/>
        </w:rPr>
        <w:t xml:space="preserve"> </w:t>
      </w:r>
      <w:r>
        <w:rPr>
          <w:color w:val="000000"/>
          <w:spacing w:val="-5"/>
        </w:rPr>
        <w:t>l,</w:t>
      </w:r>
      <w:r w:rsidR="00D538AD">
        <w:rPr>
          <w:color w:val="000000"/>
          <w:spacing w:val="-5"/>
        </w:rPr>
        <w:t xml:space="preserve"> 240 l,</w:t>
      </w:r>
    </w:p>
    <w:p w14:paraId="07B52EA3" w14:textId="77777777" w:rsidR="008950B0" w:rsidRDefault="009006CF">
      <w:pPr>
        <w:pStyle w:val="Odstavecseseznamem"/>
        <w:numPr>
          <w:ilvl w:val="1"/>
          <w:numId w:val="5"/>
        </w:numPr>
        <w:tabs>
          <w:tab w:val="left" w:pos="1247"/>
        </w:tabs>
        <w:spacing w:before="1" w:line="252" w:lineRule="exact"/>
        <w:ind w:hanging="282"/>
        <w:jc w:val="both"/>
      </w:pPr>
      <w:r>
        <w:t>sběrné</w:t>
      </w:r>
      <w:r>
        <w:rPr>
          <w:spacing w:val="-6"/>
        </w:rPr>
        <w:t xml:space="preserve"> </w:t>
      </w:r>
      <w:r>
        <w:t>plastové</w:t>
      </w:r>
      <w:r>
        <w:rPr>
          <w:spacing w:val="-4"/>
        </w:rPr>
        <w:t xml:space="preserve"> </w:t>
      </w:r>
      <w:r>
        <w:t>pytle</w:t>
      </w:r>
      <w:r>
        <w:rPr>
          <w:spacing w:val="-5"/>
        </w:rPr>
        <w:t xml:space="preserve"> </w:t>
      </w:r>
      <w:r>
        <w:t>opatřené</w:t>
      </w:r>
      <w:r>
        <w:rPr>
          <w:spacing w:val="-6"/>
        </w:rPr>
        <w:t xml:space="preserve"> </w:t>
      </w:r>
      <w:r>
        <w:t>logem</w:t>
      </w:r>
      <w:r>
        <w:rPr>
          <w:spacing w:val="-4"/>
        </w:rPr>
        <w:t xml:space="preserve"> </w:t>
      </w:r>
      <w:r>
        <w:t>svozové</w:t>
      </w:r>
      <w:r>
        <w:rPr>
          <w:spacing w:val="-6"/>
        </w:rPr>
        <w:t xml:space="preserve"> </w:t>
      </w:r>
      <w:r>
        <w:rPr>
          <w:spacing w:val="-2"/>
        </w:rPr>
        <w:t>společnosti,</w:t>
      </w:r>
    </w:p>
    <w:p w14:paraId="4CCAE048" w14:textId="77777777" w:rsidR="008950B0" w:rsidRDefault="009006CF">
      <w:pPr>
        <w:pStyle w:val="Odstavecseseznamem"/>
        <w:numPr>
          <w:ilvl w:val="1"/>
          <w:numId w:val="5"/>
        </w:numPr>
        <w:tabs>
          <w:tab w:val="left" w:pos="1247"/>
        </w:tabs>
        <w:ind w:left="1247" w:right="567" w:hanging="283"/>
        <w:jc w:val="both"/>
      </w:pPr>
      <w:r>
        <w:t>odpadkové koše, které jsou umístěny na veřejných prostranstvích v</w:t>
      </w:r>
      <w:r>
        <w:rPr>
          <w:spacing w:val="-4"/>
        </w:rPr>
        <w:t xml:space="preserve"> </w:t>
      </w:r>
      <w:r>
        <w:t>obci, sloužící pro odkládání drobného směsného komunálního odpadu.</w:t>
      </w:r>
    </w:p>
    <w:p w14:paraId="1E0B056C" w14:textId="77777777" w:rsidR="008950B0" w:rsidRDefault="008950B0">
      <w:pPr>
        <w:pStyle w:val="Odstavecseseznamem"/>
        <w:tabs>
          <w:tab w:val="left" w:pos="964"/>
          <w:tab w:val="left" w:pos="965"/>
        </w:tabs>
        <w:ind w:left="0" w:right="114" w:firstLine="0"/>
        <w:jc w:val="both"/>
        <w:rPr>
          <w:color w:val="FF0000"/>
        </w:rPr>
      </w:pPr>
    </w:p>
    <w:p w14:paraId="27DBBCDA" w14:textId="77777777" w:rsidR="008950B0" w:rsidRDefault="009006CF">
      <w:pPr>
        <w:pStyle w:val="Odstavecseseznamem"/>
        <w:numPr>
          <w:ilvl w:val="0"/>
          <w:numId w:val="5"/>
        </w:numPr>
        <w:tabs>
          <w:tab w:val="left" w:pos="964"/>
          <w:tab w:val="left" w:pos="965"/>
        </w:tabs>
        <w:ind w:left="964" w:right="510" w:hanging="397"/>
        <w:jc w:val="both"/>
      </w:pPr>
      <w:r>
        <w:t>Stanoviště sběrných nádob je místo, kde jsou sběrné nádoby trvale nebo přechodně umístěny za účelem dalšího nakládání se směsným komunálním odpadem oprávněnou osobou. Stanoviště sběrných nádob jsou individuální nebo společná pro více uživatelů.</w:t>
      </w:r>
    </w:p>
    <w:p w14:paraId="33E8CF03" w14:textId="77777777" w:rsidR="008950B0" w:rsidRDefault="008950B0">
      <w:pPr>
        <w:pStyle w:val="Odstavecseseznamem"/>
        <w:tabs>
          <w:tab w:val="left" w:pos="964"/>
          <w:tab w:val="left" w:pos="965"/>
        </w:tabs>
        <w:ind w:left="0" w:right="114" w:firstLine="0"/>
        <w:jc w:val="both"/>
      </w:pPr>
    </w:p>
    <w:p w14:paraId="055A7B70" w14:textId="77777777" w:rsidR="008950B0" w:rsidRDefault="009006CF">
      <w:pPr>
        <w:pStyle w:val="Odstavecseseznamem"/>
        <w:numPr>
          <w:ilvl w:val="0"/>
          <w:numId w:val="5"/>
        </w:numPr>
        <w:tabs>
          <w:tab w:val="left" w:pos="964"/>
          <w:tab w:val="left" w:pos="965"/>
        </w:tabs>
        <w:ind w:left="964" w:right="510" w:hanging="397"/>
        <w:jc w:val="both"/>
      </w:pPr>
      <w:r>
        <w:t>Stanoviště sběrných pytlů je vedle sběrných nádob na směsný komunální odpad. Pytle</w:t>
      </w:r>
      <w:r>
        <w:rPr>
          <w:spacing w:val="40"/>
        </w:rPr>
        <w:t xml:space="preserve"> </w:t>
      </w:r>
      <w:r>
        <w:t>je třeba před odložením zavázat, aby z nich obsah nevypadával.</w:t>
      </w:r>
    </w:p>
    <w:p w14:paraId="7B3E26E4" w14:textId="77777777" w:rsidR="008950B0" w:rsidRDefault="008950B0">
      <w:pPr>
        <w:pStyle w:val="Odstavecseseznamem"/>
        <w:tabs>
          <w:tab w:val="left" w:pos="964"/>
          <w:tab w:val="left" w:pos="965"/>
        </w:tabs>
        <w:ind w:left="0" w:right="117" w:firstLine="0"/>
        <w:jc w:val="both"/>
      </w:pPr>
    </w:p>
    <w:p w14:paraId="1A66E34E" w14:textId="77777777" w:rsidR="008950B0" w:rsidRDefault="009006CF">
      <w:pPr>
        <w:pStyle w:val="Odstavecseseznamem"/>
        <w:numPr>
          <w:ilvl w:val="0"/>
          <w:numId w:val="5"/>
        </w:numPr>
        <w:tabs>
          <w:tab w:val="left" w:pos="964"/>
          <w:tab w:val="left" w:pos="965"/>
        </w:tabs>
        <w:ind w:left="964" w:right="510" w:hanging="397"/>
        <w:jc w:val="both"/>
      </w:pPr>
      <w:r>
        <w:t>Soustřeďování</w:t>
      </w:r>
      <w:r>
        <w:rPr>
          <w:spacing w:val="80"/>
        </w:rPr>
        <w:t xml:space="preserve"> </w:t>
      </w:r>
      <w:r>
        <w:t>směsného</w:t>
      </w:r>
      <w:r>
        <w:rPr>
          <w:spacing w:val="80"/>
        </w:rPr>
        <w:t xml:space="preserve"> </w:t>
      </w:r>
      <w:r>
        <w:t>komunálního</w:t>
      </w:r>
      <w:r>
        <w:rPr>
          <w:spacing w:val="80"/>
        </w:rPr>
        <w:t xml:space="preserve"> </w:t>
      </w:r>
      <w:r>
        <w:t>odpadu</w:t>
      </w:r>
      <w:r>
        <w:rPr>
          <w:spacing w:val="80"/>
        </w:rPr>
        <w:t xml:space="preserve"> </w:t>
      </w:r>
      <w:r>
        <w:t>podléhá</w:t>
      </w:r>
      <w:r>
        <w:rPr>
          <w:spacing w:val="80"/>
        </w:rPr>
        <w:t xml:space="preserve"> </w:t>
      </w:r>
      <w:r>
        <w:t>požadavkům</w:t>
      </w:r>
      <w:r>
        <w:rPr>
          <w:spacing w:val="80"/>
        </w:rPr>
        <w:t xml:space="preserve"> </w:t>
      </w:r>
      <w:r>
        <w:t>stanoveným</w:t>
      </w:r>
      <w:r>
        <w:rPr>
          <w:spacing w:val="40"/>
        </w:rPr>
        <w:t xml:space="preserve"> </w:t>
      </w:r>
      <w:r>
        <w:t>v čl. 3 odst. 4 a 5.</w:t>
      </w:r>
    </w:p>
    <w:p w14:paraId="782ADF28" w14:textId="77777777" w:rsidR="008950B0" w:rsidRDefault="008950B0">
      <w:pPr>
        <w:pStyle w:val="Odstavecseseznamem"/>
        <w:ind w:left="0" w:firstLine="0"/>
      </w:pPr>
    </w:p>
    <w:p w14:paraId="1FBFE7BC" w14:textId="77777777" w:rsidR="008950B0" w:rsidRDefault="009006CF">
      <w:pPr>
        <w:pStyle w:val="Odstavecseseznamem"/>
        <w:numPr>
          <w:ilvl w:val="0"/>
          <w:numId w:val="5"/>
        </w:numPr>
        <w:tabs>
          <w:tab w:val="left" w:pos="964"/>
          <w:tab w:val="left" w:pos="965"/>
        </w:tabs>
        <w:ind w:left="964" w:right="510" w:hanging="397"/>
        <w:jc w:val="both"/>
      </w:pPr>
      <w:r>
        <w:t>Stanovuje se povinnost zajistit si pro shromažďování směsného komunálního odpadu dostatečný počet sběrných nádob stanoveného typu o dostatečném objemu.</w:t>
      </w:r>
    </w:p>
    <w:p w14:paraId="2029E7D9" w14:textId="77777777" w:rsidR="008950B0" w:rsidRDefault="008950B0">
      <w:pPr>
        <w:pStyle w:val="Odstavecseseznamem"/>
        <w:tabs>
          <w:tab w:val="left" w:pos="964"/>
          <w:tab w:val="left" w:pos="965"/>
        </w:tabs>
        <w:ind w:left="0" w:right="114" w:firstLine="0"/>
        <w:jc w:val="both"/>
      </w:pPr>
    </w:p>
    <w:p w14:paraId="02B02D6D" w14:textId="77777777" w:rsidR="008950B0" w:rsidRDefault="008950B0">
      <w:pPr>
        <w:pStyle w:val="Zkladntext"/>
        <w:spacing w:before="9"/>
        <w:rPr>
          <w:sz w:val="21"/>
        </w:rPr>
      </w:pPr>
    </w:p>
    <w:p w14:paraId="3BCB6DEA" w14:textId="77777777" w:rsidR="008950B0" w:rsidRDefault="009006CF">
      <w:pPr>
        <w:spacing w:line="252" w:lineRule="exact"/>
        <w:ind w:left="1306" w:right="886"/>
        <w:jc w:val="center"/>
        <w:rPr>
          <w:b/>
          <w:spacing w:val="-10"/>
        </w:rPr>
      </w:pPr>
      <w:r>
        <w:rPr>
          <w:b/>
        </w:rPr>
        <w:t>Čl.</w:t>
      </w:r>
      <w:r>
        <w:rPr>
          <w:b/>
          <w:spacing w:val="2"/>
        </w:rPr>
        <w:t xml:space="preserve"> </w:t>
      </w:r>
      <w:r>
        <w:rPr>
          <w:b/>
          <w:spacing w:val="-10"/>
        </w:rPr>
        <w:t>6</w:t>
      </w:r>
    </w:p>
    <w:p w14:paraId="06447026" w14:textId="77777777" w:rsidR="008950B0" w:rsidRPr="00C14B31" w:rsidRDefault="009006CF">
      <w:pPr>
        <w:spacing w:line="252" w:lineRule="exact"/>
        <w:ind w:left="1306" w:right="886"/>
        <w:jc w:val="center"/>
        <w:rPr>
          <w:b/>
          <w:spacing w:val="-10"/>
        </w:rPr>
      </w:pPr>
      <w:r w:rsidRPr="00C14B31">
        <w:rPr>
          <w:b/>
          <w:spacing w:val="-10"/>
        </w:rPr>
        <w:t>Nakládání s komunálním odpadem vznikajících na území obce při činnosti právnických a podnikajících fyzických osob</w:t>
      </w:r>
    </w:p>
    <w:p w14:paraId="0A8F0686" w14:textId="77777777" w:rsidR="008950B0" w:rsidRPr="00C14B31" w:rsidRDefault="008950B0">
      <w:pPr>
        <w:spacing w:line="252" w:lineRule="exact"/>
        <w:ind w:right="886"/>
        <w:rPr>
          <w:b/>
          <w:spacing w:val="-10"/>
        </w:rPr>
      </w:pPr>
    </w:p>
    <w:p w14:paraId="2BF9F64F" w14:textId="77777777" w:rsidR="008950B0" w:rsidRPr="00C14B31" w:rsidRDefault="009006CF" w:rsidP="00676944">
      <w:pPr>
        <w:widowControl/>
        <w:numPr>
          <w:ilvl w:val="0"/>
          <w:numId w:val="9"/>
        </w:numPr>
        <w:tabs>
          <w:tab w:val="clear" w:pos="0"/>
        </w:tabs>
        <w:ind w:left="993" w:right="510" w:hanging="426"/>
        <w:jc w:val="both"/>
      </w:pPr>
      <w:r w:rsidRPr="00C14B31">
        <w:t>Právnické a podnikající fyzické osoby zapojené do obecního systému na základě smlouvy s obcí komunální odpad dle čl. 2 odst. 1 písm. a), b), c) a d) předávají do nádob uvedených v čl. 3 odst. 3 a na místech dle čl. 3 odst. 2.</w:t>
      </w:r>
    </w:p>
    <w:p w14:paraId="2F6AEDF2" w14:textId="77777777" w:rsidR="008950B0" w:rsidRPr="00C14B31" w:rsidRDefault="008950B0">
      <w:pPr>
        <w:widowControl/>
        <w:jc w:val="both"/>
      </w:pPr>
    </w:p>
    <w:p w14:paraId="34372E10" w14:textId="77777777" w:rsidR="008950B0" w:rsidRPr="00C14B31" w:rsidRDefault="009006CF" w:rsidP="00676944">
      <w:pPr>
        <w:widowControl/>
        <w:numPr>
          <w:ilvl w:val="0"/>
          <w:numId w:val="9"/>
        </w:numPr>
        <w:ind w:left="993" w:right="510" w:hanging="426"/>
        <w:jc w:val="both"/>
      </w:pPr>
      <w:r w:rsidRPr="00C14B31">
        <w:t>Výše úhrady za zapojení do obecního systému je stanovena na základě ceníku uvedeného na webových stránkách obce.</w:t>
      </w:r>
    </w:p>
    <w:p w14:paraId="43EEEAC9" w14:textId="77777777" w:rsidR="008950B0" w:rsidRPr="00C14B31" w:rsidRDefault="008950B0">
      <w:pPr>
        <w:pStyle w:val="Odstavecseseznamem"/>
        <w:ind w:left="0" w:firstLine="0"/>
        <w:jc w:val="both"/>
      </w:pPr>
    </w:p>
    <w:p w14:paraId="3FB20C18" w14:textId="77777777" w:rsidR="008950B0" w:rsidRPr="00C14B31" w:rsidRDefault="009006CF" w:rsidP="00676944">
      <w:pPr>
        <w:widowControl/>
        <w:numPr>
          <w:ilvl w:val="0"/>
          <w:numId w:val="9"/>
        </w:numPr>
        <w:ind w:left="993" w:hanging="426"/>
        <w:jc w:val="both"/>
      </w:pPr>
      <w:r w:rsidRPr="00C14B31">
        <w:t>Úhrada se vybírá jednorázově, a to v hotovosti nebo převodem na účet obce.</w:t>
      </w:r>
    </w:p>
    <w:p w14:paraId="2C86BDDA" w14:textId="77777777" w:rsidR="008950B0" w:rsidRDefault="008950B0">
      <w:pPr>
        <w:spacing w:line="252" w:lineRule="exact"/>
        <w:ind w:right="886"/>
        <w:jc w:val="both"/>
        <w:rPr>
          <w:b/>
          <w:color w:val="FF0000"/>
          <w:spacing w:val="-10"/>
        </w:rPr>
      </w:pPr>
    </w:p>
    <w:p w14:paraId="482E1276" w14:textId="77777777" w:rsidR="008950B0" w:rsidRDefault="008950B0">
      <w:pPr>
        <w:spacing w:line="252" w:lineRule="exact"/>
        <w:ind w:right="886"/>
        <w:rPr>
          <w:b/>
          <w:color w:val="FF0000"/>
        </w:rPr>
      </w:pPr>
    </w:p>
    <w:p w14:paraId="2A871089" w14:textId="77777777" w:rsidR="008950B0" w:rsidRDefault="009006CF">
      <w:pPr>
        <w:spacing w:line="252" w:lineRule="exact"/>
        <w:ind w:left="1306" w:right="886"/>
        <w:jc w:val="center"/>
        <w:rPr>
          <w:b/>
        </w:rPr>
      </w:pPr>
      <w:r>
        <w:rPr>
          <w:b/>
        </w:rPr>
        <w:t>Čl. 7</w:t>
      </w:r>
    </w:p>
    <w:p w14:paraId="1A921F2E" w14:textId="77777777" w:rsidR="008950B0" w:rsidRDefault="009006CF">
      <w:pPr>
        <w:spacing w:line="252" w:lineRule="exact"/>
        <w:ind w:left="1308" w:right="885"/>
        <w:jc w:val="center"/>
        <w:rPr>
          <w:b/>
          <w:spacing w:val="-2"/>
        </w:rPr>
      </w:pPr>
      <w:r>
        <w:rPr>
          <w:b/>
        </w:rPr>
        <w:t>Nakládání</w:t>
      </w:r>
      <w:r>
        <w:rPr>
          <w:b/>
          <w:spacing w:val="-3"/>
        </w:rPr>
        <w:t xml:space="preserve"> </w:t>
      </w:r>
      <w:r>
        <w:rPr>
          <w:b/>
        </w:rPr>
        <w:t>s</w:t>
      </w:r>
      <w:r>
        <w:rPr>
          <w:b/>
          <w:spacing w:val="-8"/>
        </w:rPr>
        <w:t xml:space="preserve"> </w:t>
      </w:r>
      <w:r>
        <w:rPr>
          <w:b/>
        </w:rPr>
        <w:t>movitými</w:t>
      </w:r>
      <w:r>
        <w:rPr>
          <w:b/>
          <w:spacing w:val="-2"/>
        </w:rPr>
        <w:t xml:space="preserve"> </w:t>
      </w:r>
      <w:r>
        <w:rPr>
          <w:b/>
        </w:rPr>
        <w:t>věcmi</w:t>
      </w:r>
      <w:r>
        <w:rPr>
          <w:b/>
          <w:spacing w:val="-3"/>
        </w:rPr>
        <w:t xml:space="preserve"> </w:t>
      </w:r>
      <w:r>
        <w:rPr>
          <w:b/>
        </w:rPr>
        <w:t>v</w:t>
      </w:r>
      <w:r>
        <w:rPr>
          <w:b/>
          <w:spacing w:val="-8"/>
        </w:rPr>
        <w:t xml:space="preserve"> </w:t>
      </w:r>
      <w:r>
        <w:rPr>
          <w:b/>
        </w:rPr>
        <w:t>rámci</w:t>
      </w:r>
      <w:r>
        <w:rPr>
          <w:b/>
          <w:spacing w:val="-3"/>
        </w:rPr>
        <w:t xml:space="preserve"> </w:t>
      </w:r>
      <w:r>
        <w:rPr>
          <w:b/>
        </w:rPr>
        <w:t>předcházení</w:t>
      </w:r>
      <w:r>
        <w:rPr>
          <w:b/>
          <w:spacing w:val="-2"/>
        </w:rPr>
        <w:t xml:space="preserve"> </w:t>
      </w:r>
      <w:r>
        <w:rPr>
          <w:b/>
        </w:rPr>
        <w:t>vzniku</w:t>
      </w:r>
      <w:r>
        <w:rPr>
          <w:b/>
          <w:spacing w:val="-4"/>
        </w:rPr>
        <w:t xml:space="preserve"> </w:t>
      </w:r>
      <w:r>
        <w:rPr>
          <w:b/>
          <w:spacing w:val="-2"/>
        </w:rPr>
        <w:t>odpadu</w:t>
      </w:r>
    </w:p>
    <w:p w14:paraId="72C2DF28" w14:textId="77777777" w:rsidR="008950B0" w:rsidRDefault="008950B0">
      <w:pPr>
        <w:spacing w:line="252" w:lineRule="exact"/>
        <w:ind w:right="885"/>
        <w:rPr>
          <w:b/>
        </w:rPr>
      </w:pPr>
    </w:p>
    <w:p w14:paraId="38F7EB41" w14:textId="77777777" w:rsidR="008950B0" w:rsidRDefault="009006CF">
      <w:pPr>
        <w:pStyle w:val="Odstavecseseznamem"/>
        <w:numPr>
          <w:ilvl w:val="0"/>
          <w:numId w:val="4"/>
        </w:numPr>
        <w:tabs>
          <w:tab w:val="left" w:pos="899"/>
        </w:tabs>
        <w:spacing w:before="4"/>
        <w:ind w:left="907" w:right="510" w:hanging="340"/>
        <w:jc w:val="both"/>
      </w:pPr>
      <w:r>
        <w:t>Obec</w:t>
      </w:r>
      <w:r>
        <w:rPr>
          <w:spacing w:val="25"/>
        </w:rPr>
        <w:t xml:space="preserve"> </w:t>
      </w:r>
      <w:r>
        <w:t>v</w:t>
      </w:r>
      <w:r>
        <w:rPr>
          <w:spacing w:val="-1"/>
        </w:rPr>
        <w:t xml:space="preserve"> </w:t>
      </w:r>
      <w:r>
        <w:t>rámci</w:t>
      </w:r>
      <w:r>
        <w:rPr>
          <w:spacing w:val="24"/>
        </w:rPr>
        <w:t xml:space="preserve"> </w:t>
      </w:r>
      <w:r>
        <w:t>předcházení</w:t>
      </w:r>
      <w:r>
        <w:rPr>
          <w:spacing w:val="27"/>
        </w:rPr>
        <w:t xml:space="preserve"> </w:t>
      </w:r>
      <w:r>
        <w:t>vzniku</w:t>
      </w:r>
      <w:r>
        <w:rPr>
          <w:spacing w:val="23"/>
        </w:rPr>
        <w:t xml:space="preserve"> </w:t>
      </w:r>
      <w:r>
        <w:t>odpadu</w:t>
      </w:r>
      <w:r>
        <w:rPr>
          <w:spacing w:val="26"/>
        </w:rPr>
        <w:t xml:space="preserve"> </w:t>
      </w:r>
      <w:r>
        <w:t>za</w:t>
      </w:r>
      <w:r>
        <w:rPr>
          <w:spacing w:val="23"/>
        </w:rPr>
        <w:t xml:space="preserve"> </w:t>
      </w:r>
      <w:r>
        <w:t>účelem</w:t>
      </w:r>
      <w:r>
        <w:rPr>
          <w:spacing w:val="26"/>
        </w:rPr>
        <w:t xml:space="preserve"> </w:t>
      </w:r>
      <w:r>
        <w:t>jejich</w:t>
      </w:r>
      <w:r>
        <w:rPr>
          <w:spacing w:val="25"/>
        </w:rPr>
        <w:t xml:space="preserve"> </w:t>
      </w:r>
      <w:r>
        <w:t>opětovného</w:t>
      </w:r>
      <w:r>
        <w:rPr>
          <w:spacing w:val="25"/>
        </w:rPr>
        <w:t xml:space="preserve"> </w:t>
      </w:r>
      <w:r>
        <w:t>použití</w:t>
      </w:r>
      <w:r>
        <w:rPr>
          <w:spacing w:val="21"/>
        </w:rPr>
        <w:t xml:space="preserve"> </w:t>
      </w:r>
      <w:r>
        <w:t>nakládá s těmito movitými věcmi: oděvy a textil.</w:t>
      </w:r>
    </w:p>
    <w:p w14:paraId="1A0901D8" w14:textId="77777777" w:rsidR="008950B0" w:rsidRDefault="008950B0">
      <w:pPr>
        <w:pStyle w:val="Zkladntext"/>
        <w:spacing w:before="11"/>
        <w:jc w:val="both"/>
        <w:rPr>
          <w:sz w:val="21"/>
        </w:rPr>
      </w:pPr>
    </w:p>
    <w:p w14:paraId="66987E27" w14:textId="6A076F02" w:rsidR="008950B0" w:rsidRDefault="009006CF">
      <w:pPr>
        <w:pStyle w:val="Odstavecseseznamem"/>
        <w:numPr>
          <w:ilvl w:val="0"/>
          <w:numId w:val="4"/>
        </w:numPr>
        <w:tabs>
          <w:tab w:val="left" w:pos="899"/>
        </w:tabs>
        <w:ind w:left="907" w:right="510" w:hanging="340"/>
        <w:jc w:val="both"/>
      </w:pPr>
      <w:r>
        <w:t>Movité</w:t>
      </w:r>
      <w:r>
        <w:rPr>
          <w:spacing w:val="73"/>
        </w:rPr>
        <w:t xml:space="preserve"> </w:t>
      </w:r>
      <w:r>
        <w:t>věci</w:t>
      </w:r>
      <w:r>
        <w:rPr>
          <w:spacing w:val="71"/>
        </w:rPr>
        <w:t xml:space="preserve"> </w:t>
      </w:r>
      <w:r>
        <w:t>uvedené</w:t>
      </w:r>
      <w:r>
        <w:rPr>
          <w:spacing w:val="75"/>
        </w:rPr>
        <w:t xml:space="preserve"> </w:t>
      </w:r>
      <w:r>
        <w:t>v</w:t>
      </w:r>
      <w:r>
        <w:rPr>
          <w:spacing w:val="-1"/>
        </w:rPr>
        <w:t xml:space="preserve"> </w:t>
      </w:r>
      <w:r>
        <w:t>odst.</w:t>
      </w:r>
      <w:r>
        <w:rPr>
          <w:spacing w:val="73"/>
        </w:rPr>
        <w:t xml:space="preserve"> </w:t>
      </w:r>
      <w:r>
        <w:t>1</w:t>
      </w:r>
      <w:r>
        <w:rPr>
          <w:spacing w:val="73"/>
        </w:rPr>
        <w:t xml:space="preserve"> </w:t>
      </w:r>
      <w:r>
        <w:t>lze</w:t>
      </w:r>
      <w:r>
        <w:rPr>
          <w:spacing w:val="73"/>
        </w:rPr>
        <w:t xml:space="preserve"> </w:t>
      </w:r>
      <w:r>
        <w:t>předávat</w:t>
      </w:r>
      <w:r>
        <w:rPr>
          <w:spacing w:val="75"/>
        </w:rPr>
        <w:t xml:space="preserve"> </w:t>
      </w:r>
      <w:r>
        <w:t>do</w:t>
      </w:r>
      <w:r>
        <w:rPr>
          <w:spacing w:val="72"/>
        </w:rPr>
        <w:t xml:space="preserve"> </w:t>
      </w:r>
      <w:r>
        <w:t>zvláštní</w:t>
      </w:r>
      <w:r>
        <w:rPr>
          <w:spacing w:val="69"/>
        </w:rPr>
        <w:t xml:space="preserve"> </w:t>
      </w:r>
      <w:r>
        <w:t>sběrné</w:t>
      </w:r>
      <w:r>
        <w:rPr>
          <w:spacing w:val="72"/>
        </w:rPr>
        <w:t xml:space="preserve"> </w:t>
      </w:r>
      <w:r>
        <w:t>nádoby</w:t>
      </w:r>
      <w:r w:rsidR="00570353">
        <w:rPr>
          <w:spacing w:val="71"/>
        </w:rPr>
        <w:t xml:space="preserve"> </w:t>
      </w:r>
      <w:r>
        <w:t>s</w:t>
      </w:r>
      <w:r>
        <w:rPr>
          <w:spacing w:val="-2"/>
        </w:rPr>
        <w:t xml:space="preserve"> </w:t>
      </w:r>
      <w:r>
        <w:t>nápisem TEXTIL. Stanoviště sběrné nádoby je uvedeno na webových stránkách obce</w:t>
      </w:r>
      <w:r>
        <w:rPr>
          <w:color w:val="00AFEF"/>
        </w:rPr>
        <w:t xml:space="preserve">. </w:t>
      </w:r>
      <w:r>
        <w:t>Movitá věc musí být předána v takovém stavu, aby bylo možné její opětovné použití.</w:t>
      </w:r>
    </w:p>
    <w:p w14:paraId="032C9156" w14:textId="77777777" w:rsidR="008950B0" w:rsidRDefault="008950B0">
      <w:pPr>
        <w:pStyle w:val="Zkladntext"/>
        <w:spacing w:before="9"/>
        <w:rPr>
          <w:sz w:val="19"/>
        </w:rPr>
      </w:pPr>
    </w:p>
    <w:p w14:paraId="5FD04AAF" w14:textId="77777777" w:rsidR="008950B0" w:rsidRDefault="008950B0">
      <w:pPr>
        <w:pStyle w:val="Zkladntext"/>
        <w:spacing w:before="9"/>
        <w:rPr>
          <w:sz w:val="19"/>
        </w:rPr>
      </w:pPr>
    </w:p>
    <w:p w14:paraId="03A05145" w14:textId="77777777" w:rsidR="008950B0" w:rsidRDefault="008950B0">
      <w:pPr>
        <w:pStyle w:val="Zkladntext"/>
        <w:spacing w:before="9"/>
        <w:rPr>
          <w:sz w:val="19"/>
        </w:rPr>
      </w:pPr>
    </w:p>
    <w:p w14:paraId="385A6915" w14:textId="77777777" w:rsidR="008950B0" w:rsidRDefault="008950B0">
      <w:pPr>
        <w:pStyle w:val="Zkladntext"/>
        <w:spacing w:before="9"/>
        <w:rPr>
          <w:sz w:val="19"/>
        </w:rPr>
      </w:pPr>
    </w:p>
    <w:p w14:paraId="7F7E1A20" w14:textId="77777777" w:rsidR="008950B0" w:rsidRDefault="009006CF">
      <w:pPr>
        <w:spacing w:line="252" w:lineRule="exact"/>
        <w:ind w:left="1306" w:right="886"/>
        <w:jc w:val="center"/>
        <w:rPr>
          <w:b/>
        </w:rPr>
      </w:pPr>
      <w:r>
        <w:rPr>
          <w:b/>
        </w:rPr>
        <w:t>Čl.</w:t>
      </w:r>
      <w:r>
        <w:rPr>
          <w:b/>
          <w:spacing w:val="2"/>
        </w:rPr>
        <w:t xml:space="preserve"> </w:t>
      </w:r>
      <w:r>
        <w:rPr>
          <w:b/>
          <w:spacing w:val="-10"/>
        </w:rPr>
        <w:t>8</w:t>
      </w:r>
    </w:p>
    <w:p w14:paraId="23BD331D" w14:textId="77777777" w:rsidR="008950B0" w:rsidRDefault="009006CF">
      <w:pPr>
        <w:ind w:left="1308" w:right="886"/>
        <w:jc w:val="center"/>
        <w:rPr>
          <w:b/>
        </w:rPr>
      </w:pPr>
      <w:r>
        <w:rPr>
          <w:b/>
        </w:rPr>
        <w:t>Nakládání</w:t>
      </w:r>
      <w:r>
        <w:rPr>
          <w:b/>
          <w:spacing w:val="-1"/>
        </w:rPr>
        <w:t xml:space="preserve"> </w:t>
      </w:r>
      <w:r>
        <w:rPr>
          <w:b/>
        </w:rPr>
        <w:t>s</w:t>
      </w:r>
      <w:r>
        <w:rPr>
          <w:b/>
          <w:spacing w:val="-7"/>
        </w:rPr>
        <w:t xml:space="preserve"> </w:t>
      </w:r>
      <w:r>
        <w:rPr>
          <w:b/>
        </w:rPr>
        <w:t>výrobky</w:t>
      </w:r>
      <w:r>
        <w:rPr>
          <w:b/>
          <w:spacing w:val="-7"/>
        </w:rPr>
        <w:t xml:space="preserve"> </w:t>
      </w:r>
      <w:r>
        <w:rPr>
          <w:b/>
        </w:rPr>
        <w:t>s</w:t>
      </w:r>
      <w:r>
        <w:rPr>
          <w:b/>
          <w:spacing w:val="-1"/>
        </w:rPr>
        <w:t xml:space="preserve"> </w:t>
      </w:r>
      <w:r>
        <w:rPr>
          <w:b/>
        </w:rPr>
        <w:t>ukončenou</w:t>
      </w:r>
      <w:r>
        <w:rPr>
          <w:b/>
          <w:spacing w:val="-3"/>
        </w:rPr>
        <w:t xml:space="preserve"> </w:t>
      </w:r>
      <w:r>
        <w:rPr>
          <w:b/>
        </w:rPr>
        <w:t>životností</w:t>
      </w:r>
      <w:r>
        <w:rPr>
          <w:b/>
          <w:spacing w:val="-3"/>
        </w:rPr>
        <w:t xml:space="preserve"> </w:t>
      </w:r>
      <w:r>
        <w:rPr>
          <w:b/>
        </w:rPr>
        <w:t>v</w:t>
      </w:r>
      <w:r>
        <w:rPr>
          <w:b/>
          <w:spacing w:val="-5"/>
        </w:rPr>
        <w:t xml:space="preserve"> </w:t>
      </w:r>
      <w:r>
        <w:rPr>
          <w:b/>
        </w:rPr>
        <w:t>rámci</w:t>
      </w:r>
      <w:r>
        <w:rPr>
          <w:b/>
          <w:spacing w:val="-1"/>
        </w:rPr>
        <w:t xml:space="preserve"> </w:t>
      </w:r>
      <w:r>
        <w:rPr>
          <w:b/>
        </w:rPr>
        <w:t>služby</w:t>
      </w:r>
      <w:r>
        <w:rPr>
          <w:b/>
          <w:spacing w:val="-6"/>
        </w:rPr>
        <w:t xml:space="preserve"> </w:t>
      </w:r>
      <w:r>
        <w:rPr>
          <w:b/>
        </w:rPr>
        <w:t>pro</w:t>
      </w:r>
      <w:r>
        <w:rPr>
          <w:b/>
          <w:spacing w:val="-3"/>
        </w:rPr>
        <w:t xml:space="preserve"> </w:t>
      </w:r>
      <w:r>
        <w:rPr>
          <w:b/>
        </w:rPr>
        <w:t>výrobce (zpětný odběr)</w:t>
      </w:r>
    </w:p>
    <w:p w14:paraId="2C5EB22F" w14:textId="77777777" w:rsidR="008950B0" w:rsidRDefault="008950B0">
      <w:pPr>
        <w:ind w:right="886"/>
        <w:rPr>
          <w:b/>
        </w:rPr>
      </w:pPr>
    </w:p>
    <w:p w14:paraId="47E675F6" w14:textId="77777777" w:rsidR="008950B0" w:rsidRDefault="009006CF">
      <w:pPr>
        <w:pStyle w:val="Odstavecseseznamem"/>
        <w:numPr>
          <w:ilvl w:val="0"/>
          <w:numId w:val="3"/>
        </w:numPr>
        <w:tabs>
          <w:tab w:val="left" w:pos="964"/>
          <w:tab w:val="left" w:pos="965"/>
        </w:tabs>
        <w:spacing w:before="2"/>
      </w:pPr>
      <w:r>
        <w:t>Obec</w:t>
      </w:r>
      <w:r>
        <w:rPr>
          <w:spacing w:val="-5"/>
        </w:rPr>
        <w:t xml:space="preserve"> </w:t>
      </w:r>
      <w:r>
        <w:t>v</w:t>
      </w:r>
      <w:r>
        <w:rPr>
          <w:spacing w:val="-5"/>
        </w:rPr>
        <w:t xml:space="preserve"> </w:t>
      </w:r>
      <w:r>
        <w:t>rámci</w:t>
      </w:r>
      <w:r>
        <w:rPr>
          <w:spacing w:val="-4"/>
        </w:rPr>
        <w:t xml:space="preserve"> </w:t>
      </w:r>
      <w:r>
        <w:t>služby</w:t>
      </w:r>
      <w:r>
        <w:rPr>
          <w:spacing w:val="-3"/>
        </w:rPr>
        <w:t xml:space="preserve"> </w:t>
      </w:r>
      <w:r>
        <w:t>pro</w:t>
      </w:r>
      <w:r>
        <w:rPr>
          <w:spacing w:val="-4"/>
        </w:rPr>
        <w:t xml:space="preserve"> </w:t>
      </w:r>
      <w:r>
        <w:t>výrobce</w:t>
      </w:r>
      <w:r>
        <w:rPr>
          <w:spacing w:val="-3"/>
        </w:rPr>
        <w:t xml:space="preserve"> </w:t>
      </w:r>
      <w:r>
        <w:t>nakládá</w:t>
      </w:r>
      <w:r>
        <w:rPr>
          <w:spacing w:val="-3"/>
        </w:rPr>
        <w:t xml:space="preserve"> </w:t>
      </w:r>
      <w:r>
        <w:t>s</w:t>
      </w:r>
      <w:r>
        <w:rPr>
          <w:spacing w:val="-2"/>
        </w:rPr>
        <w:t xml:space="preserve"> </w:t>
      </w:r>
      <w:r>
        <w:t>těmito</w:t>
      </w:r>
      <w:r>
        <w:rPr>
          <w:spacing w:val="-5"/>
        </w:rPr>
        <w:t xml:space="preserve"> </w:t>
      </w:r>
      <w:r>
        <w:t>výrobky</w:t>
      </w:r>
      <w:r>
        <w:rPr>
          <w:spacing w:val="-2"/>
        </w:rPr>
        <w:t xml:space="preserve"> </w:t>
      </w:r>
      <w:r>
        <w:t>s</w:t>
      </w:r>
      <w:r>
        <w:rPr>
          <w:spacing w:val="-3"/>
        </w:rPr>
        <w:t xml:space="preserve"> </w:t>
      </w:r>
      <w:r>
        <w:t>ukončenou</w:t>
      </w:r>
      <w:r>
        <w:rPr>
          <w:spacing w:val="-4"/>
        </w:rPr>
        <w:t xml:space="preserve"> </w:t>
      </w:r>
      <w:r>
        <w:rPr>
          <w:spacing w:val="-2"/>
        </w:rPr>
        <w:t>životností:</w:t>
      </w:r>
    </w:p>
    <w:p w14:paraId="6F4843BE" w14:textId="77777777" w:rsidR="008950B0" w:rsidRDefault="008950B0">
      <w:pPr>
        <w:pStyle w:val="Zkladntext"/>
      </w:pPr>
    </w:p>
    <w:p w14:paraId="425BC702" w14:textId="77777777" w:rsidR="008950B0" w:rsidRPr="00A12998" w:rsidRDefault="009006CF">
      <w:pPr>
        <w:pStyle w:val="Odstavecseseznamem"/>
        <w:numPr>
          <w:ilvl w:val="1"/>
          <w:numId w:val="3"/>
        </w:numPr>
        <w:tabs>
          <w:tab w:val="left" w:pos="1517"/>
        </w:tabs>
        <w:spacing w:before="1" w:line="252" w:lineRule="exact"/>
        <w:ind w:hanging="259"/>
        <w:jc w:val="both"/>
        <w:rPr>
          <w:i/>
          <w:iCs/>
        </w:rPr>
      </w:pPr>
      <w:r w:rsidRPr="00A12998">
        <w:rPr>
          <w:i/>
          <w:iCs/>
          <w:spacing w:val="-2"/>
        </w:rPr>
        <w:t>elektrozařízení,</w:t>
      </w:r>
    </w:p>
    <w:p w14:paraId="55EE82A6" w14:textId="77777777" w:rsidR="008950B0" w:rsidRPr="00A12998" w:rsidRDefault="009006CF">
      <w:pPr>
        <w:pStyle w:val="Odstavecseseznamem"/>
        <w:numPr>
          <w:ilvl w:val="1"/>
          <w:numId w:val="3"/>
        </w:numPr>
        <w:tabs>
          <w:tab w:val="left" w:pos="1517"/>
        </w:tabs>
        <w:spacing w:line="252" w:lineRule="exact"/>
        <w:ind w:hanging="259"/>
        <w:jc w:val="both"/>
        <w:rPr>
          <w:i/>
          <w:iCs/>
        </w:rPr>
      </w:pPr>
      <w:r w:rsidRPr="00A12998">
        <w:rPr>
          <w:i/>
          <w:iCs/>
          <w:spacing w:val="-2"/>
        </w:rPr>
        <w:t>baterie.</w:t>
      </w:r>
    </w:p>
    <w:p w14:paraId="3A16FBDD" w14:textId="77777777" w:rsidR="008950B0" w:rsidRDefault="008950B0">
      <w:pPr>
        <w:pStyle w:val="Odstavecseseznamem"/>
        <w:tabs>
          <w:tab w:val="left" w:pos="1517"/>
        </w:tabs>
        <w:spacing w:line="252" w:lineRule="exact"/>
        <w:ind w:left="0" w:firstLine="0"/>
      </w:pPr>
    </w:p>
    <w:p w14:paraId="1EC913CC" w14:textId="77777777" w:rsidR="008950B0" w:rsidRDefault="009006CF">
      <w:pPr>
        <w:pStyle w:val="Odstavecseseznamem"/>
        <w:numPr>
          <w:ilvl w:val="0"/>
          <w:numId w:val="3"/>
        </w:numPr>
        <w:tabs>
          <w:tab w:val="left" w:pos="966"/>
        </w:tabs>
        <w:spacing w:before="1"/>
        <w:ind w:right="624" w:hanging="397"/>
        <w:jc w:val="both"/>
      </w:pPr>
      <w:r>
        <w:t>Výrobky s</w:t>
      </w:r>
      <w:r>
        <w:rPr>
          <w:spacing w:val="-1"/>
        </w:rPr>
        <w:t xml:space="preserve"> </w:t>
      </w:r>
      <w:r>
        <w:t>ukončenou životností uvedené v</w:t>
      </w:r>
      <w:r>
        <w:rPr>
          <w:spacing w:val="-3"/>
        </w:rPr>
        <w:t xml:space="preserve"> </w:t>
      </w:r>
      <w:r>
        <w:t>odst. 1 lze předávat do zvláštní sběrné nádoby červené barvy s nápisem „drobný elektroodpad“. Stanoviště sběrných nádob je uvedeno na webových stránkách obce.</w:t>
      </w:r>
    </w:p>
    <w:p w14:paraId="230929AA" w14:textId="77777777" w:rsidR="008950B0" w:rsidRDefault="008950B0">
      <w:pPr>
        <w:pStyle w:val="Zkladntext"/>
        <w:spacing w:before="7"/>
        <w:rPr>
          <w:sz w:val="21"/>
        </w:rPr>
      </w:pPr>
    </w:p>
    <w:p w14:paraId="31902D35" w14:textId="77777777" w:rsidR="008950B0" w:rsidRDefault="008950B0">
      <w:pPr>
        <w:pStyle w:val="Zkladntext"/>
        <w:spacing w:before="7"/>
        <w:rPr>
          <w:sz w:val="21"/>
        </w:rPr>
      </w:pPr>
    </w:p>
    <w:p w14:paraId="03232AEA" w14:textId="77777777" w:rsidR="008950B0" w:rsidRDefault="009006CF">
      <w:pPr>
        <w:spacing w:before="1"/>
        <w:ind w:left="1306" w:right="886"/>
        <w:jc w:val="center"/>
        <w:rPr>
          <w:b/>
        </w:rPr>
      </w:pPr>
      <w:r>
        <w:rPr>
          <w:b/>
        </w:rPr>
        <w:t>Čl.</w:t>
      </w:r>
      <w:r>
        <w:rPr>
          <w:b/>
          <w:spacing w:val="2"/>
        </w:rPr>
        <w:t xml:space="preserve"> </w:t>
      </w:r>
      <w:r>
        <w:rPr>
          <w:b/>
          <w:spacing w:val="-10"/>
        </w:rPr>
        <w:t>9</w:t>
      </w:r>
    </w:p>
    <w:p w14:paraId="7732129E" w14:textId="77777777" w:rsidR="008950B0" w:rsidRDefault="009006CF">
      <w:pPr>
        <w:spacing w:before="1"/>
        <w:ind w:left="1305" w:right="886"/>
        <w:jc w:val="center"/>
        <w:rPr>
          <w:b/>
        </w:rPr>
      </w:pPr>
      <w:r>
        <w:rPr>
          <w:b/>
        </w:rPr>
        <w:t>Komunitní</w:t>
      </w:r>
      <w:r>
        <w:rPr>
          <w:b/>
          <w:spacing w:val="-4"/>
        </w:rPr>
        <w:t xml:space="preserve"> </w:t>
      </w:r>
      <w:r>
        <w:rPr>
          <w:b/>
          <w:spacing w:val="-2"/>
        </w:rPr>
        <w:t>kompostování</w:t>
      </w:r>
    </w:p>
    <w:p w14:paraId="57013FC5" w14:textId="77777777" w:rsidR="008950B0" w:rsidRDefault="008950B0">
      <w:pPr>
        <w:pStyle w:val="Zkladntext"/>
        <w:spacing w:before="1"/>
        <w:rPr>
          <w:b/>
          <w:sz w:val="24"/>
        </w:rPr>
      </w:pPr>
    </w:p>
    <w:p w14:paraId="65F84999" w14:textId="77777777" w:rsidR="008950B0" w:rsidRDefault="009006CF">
      <w:pPr>
        <w:pStyle w:val="Odstavecseseznamem"/>
        <w:numPr>
          <w:ilvl w:val="0"/>
          <w:numId w:val="2"/>
        </w:numPr>
        <w:tabs>
          <w:tab w:val="left" w:pos="899"/>
        </w:tabs>
        <w:ind w:left="907" w:right="510" w:hanging="340"/>
        <w:jc w:val="both"/>
      </w:pPr>
      <w:r>
        <w:t>Komunitním</w:t>
      </w:r>
      <w:r>
        <w:rPr>
          <w:spacing w:val="-2"/>
        </w:rPr>
        <w:t xml:space="preserve"> </w:t>
      </w:r>
      <w:r>
        <w:t>kompostováním</w:t>
      </w:r>
      <w:r>
        <w:rPr>
          <w:spacing w:val="-2"/>
        </w:rPr>
        <w:t xml:space="preserve"> </w:t>
      </w:r>
      <w:r>
        <w:t>je</w:t>
      </w:r>
      <w:r>
        <w:rPr>
          <w:spacing w:val="-3"/>
        </w:rPr>
        <w:t xml:space="preserve"> </w:t>
      </w:r>
      <w:r>
        <w:t>systém</w:t>
      </w:r>
      <w:r>
        <w:rPr>
          <w:spacing w:val="-3"/>
        </w:rPr>
        <w:t xml:space="preserve"> </w:t>
      </w:r>
      <w:r>
        <w:t>soustřeďování</w:t>
      </w:r>
      <w:r>
        <w:rPr>
          <w:spacing w:val="-7"/>
        </w:rPr>
        <w:t xml:space="preserve"> </w:t>
      </w:r>
      <w:r>
        <w:t>rostlinných zbytků</w:t>
      </w:r>
      <w:r>
        <w:rPr>
          <w:spacing w:val="-5"/>
        </w:rPr>
        <w:t xml:space="preserve"> </w:t>
      </w:r>
      <w:r>
        <w:t>z</w:t>
      </w:r>
      <w:r>
        <w:rPr>
          <w:spacing w:val="-3"/>
        </w:rPr>
        <w:t xml:space="preserve"> </w:t>
      </w:r>
      <w:r>
        <w:t>údržby</w:t>
      </w:r>
      <w:r>
        <w:rPr>
          <w:spacing w:val="-5"/>
        </w:rPr>
        <w:t xml:space="preserve"> </w:t>
      </w:r>
      <w:r>
        <w:t>zeleně, zahrad a domácností z území obce, jejich úprava a následné zpracování v</w:t>
      </w:r>
      <w:r>
        <w:rPr>
          <w:spacing w:val="-3"/>
        </w:rPr>
        <w:t xml:space="preserve"> </w:t>
      </w:r>
      <w:r>
        <w:t>komunitní kompostárně na kompost</w:t>
      </w:r>
      <w:r>
        <w:rPr>
          <w:rStyle w:val="Znakapoznpodarou"/>
        </w:rPr>
        <w:footnoteReference w:id="6"/>
      </w:r>
      <w:r>
        <w:t>.</w:t>
      </w:r>
    </w:p>
    <w:p w14:paraId="012C550B" w14:textId="77777777" w:rsidR="008950B0" w:rsidRDefault="008950B0">
      <w:pPr>
        <w:pStyle w:val="Zkladntext"/>
        <w:spacing w:before="1"/>
      </w:pPr>
    </w:p>
    <w:p w14:paraId="1CC72E09" w14:textId="767A5974" w:rsidR="008950B0" w:rsidRDefault="009006CF">
      <w:pPr>
        <w:pStyle w:val="Odstavecseseznamem"/>
        <w:numPr>
          <w:ilvl w:val="0"/>
          <w:numId w:val="2"/>
        </w:numPr>
        <w:tabs>
          <w:tab w:val="left" w:pos="899"/>
        </w:tabs>
        <w:ind w:left="907" w:right="510" w:hanging="340"/>
        <w:jc w:val="both"/>
      </w:pPr>
      <w:r>
        <w:t>Rostlinné</w:t>
      </w:r>
      <w:r>
        <w:rPr>
          <w:spacing w:val="40"/>
        </w:rPr>
        <w:t xml:space="preserve"> </w:t>
      </w:r>
      <w:r>
        <w:t>zbytky</w:t>
      </w:r>
      <w:r>
        <w:rPr>
          <w:spacing w:val="39"/>
        </w:rPr>
        <w:t xml:space="preserve"> </w:t>
      </w:r>
      <w:r>
        <w:t>z</w:t>
      </w:r>
      <w:r>
        <w:rPr>
          <w:spacing w:val="39"/>
        </w:rPr>
        <w:t xml:space="preserve"> </w:t>
      </w:r>
      <w:r>
        <w:t>údržby</w:t>
      </w:r>
      <w:r>
        <w:rPr>
          <w:spacing w:val="39"/>
        </w:rPr>
        <w:t xml:space="preserve"> </w:t>
      </w:r>
      <w:r>
        <w:t>zeleně,</w:t>
      </w:r>
      <w:r>
        <w:rPr>
          <w:spacing w:val="40"/>
        </w:rPr>
        <w:t xml:space="preserve"> </w:t>
      </w:r>
      <w:r>
        <w:t>zahrad</w:t>
      </w:r>
      <w:r>
        <w:rPr>
          <w:spacing w:val="40"/>
        </w:rPr>
        <w:t xml:space="preserve"> </w:t>
      </w:r>
      <w:r>
        <w:t>a</w:t>
      </w:r>
      <w:r>
        <w:rPr>
          <w:spacing w:val="40"/>
        </w:rPr>
        <w:t xml:space="preserve"> </w:t>
      </w:r>
      <w:r>
        <w:t>domácností,</w:t>
      </w:r>
      <w:r>
        <w:rPr>
          <w:spacing w:val="40"/>
        </w:rPr>
        <w:t xml:space="preserve"> </w:t>
      </w:r>
      <w:r>
        <w:t>ovoce</w:t>
      </w:r>
      <w:r>
        <w:rPr>
          <w:spacing w:val="40"/>
        </w:rPr>
        <w:t xml:space="preserve"> </w:t>
      </w:r>
      <w:r>
        <w:t>a</w:t>
      </w:r>
      <w:r>
        <w:rPr>
          <w:spacing w:val="40"/>
        </w:rPr>
        <w:t xml:space="preserve"> </w:t>
      </w:r>
      <w:r>
        <w:t>zelenina</w:t>
      </w:r>
      <w:r>
        <w:rPr>
          <w:spacing w:val="40"/>
        </w:rPr>
        <w:t xml:space="preserve"> </w:t>
      </w:r>
      <w:r>
        <w:t>ze</w:t>
      </w:r>
      <w:r>
        <w:rPr>
          <w:spacing w:val="40"/>
        </w:rPr>
        <w:t xml:space="preserve"> </w:t>
      </w:r>
      <w:r>
        <w:t>zahrad a kuchyní, drny se zeminou, rostliny a jejich zbytky neznečištěné chemickými látkami, které budou využity v</w:t>
      </w:r>
      <w:r>
        <w:rPr>
          <w:spacing w:val="-3"/>
        </w:rPr>
        <w:t xml:space="preserve"> </w:t>
      </w:r>
      <w:r>
        <w:t>rámci komunitního kompostování, lze předávat celoročně v komunitní kompostárně</w:t>
      </w:r>
      <w:r w:rsidR="00000644">
        <w:t>,</w:t>
      </w:r>
      <w:r>
        <w:t xml:space="preserve"> v</w:t>
      </w:r>
      <w:r w:rsidR="00000644">
        <w:t> </w:t>
      </w:r>
      <w:r>
        <w:t>Křinicích</w:t>
      </w:r>
      <w:r w:rsidR="00000644">
        <w:t xml:space="preserve"> čp. 301, 55001 Křinice</w:t>
      </w:r>
      <w:r>
        <w:t>.</w:t>
      </w:r>
    </w:p>
    <w:p w14:paraId="203DDB1A" w14:textId="77777777" w:rsidR="008950B0" w:rsidRDefault="008950B0">
      <w:pPr>
        <w:pStyle w:val="Zkladntext"/>
        <w:rPr>
          <w:sz w:val="20"/>
        </w:rPr>
      </w:pPr>
    </w:p>
    <w:p w14:paraId="000B2C89" w14:textId="77777777" w:rsidR="008950B0" w:rsidRDefault="008950B0">
      <w:pPr>
        <w:pStyle w:val="Zkladntext"/>
        <w:rPr>
          <w:sz w:val="20"/>
        </w:rPr>
      </w:pPr>
    </w:p>
    <w:p w14:paraId="47B82274" w14:textId="77777777" w:rsidR="008950B0" w:rsidRDefault="009006CF">
      <w:pPr>
        <w:spacing w:before="81" w:line="252" w:lineRule="exact"/>
        <w:ind w:left="1306" w:right="886"/>
        <w:jc w:val="center"/>
        <w:rPr>
          <w:b/>
        </w:rPr>
      </w:pPr>
      <w:r>
        <w:rPr>
          <w:b/>
        </w:rPr>
        <w:t>Čl.</w:t>
      </w:r>
      <w:r>
        <w:rPr>
          <w:b/>
          <w:spacing w:val="2"/>
        </w:rPr>
        <w:t xml:space="preserve"> </w:t>
      </w:r>
      <w:r>
        <w:rPr>
          <w:b/>
          <w:spacing w:val="-10"/>
        </w:rPr>
        <w:t>10</w:t>
      </w:r>
    </w:p>
    <w:p w14:paraId="7E0E9172" w14:textId="77777777" w:rsidR="008950B0" w:rsidRDefault="009006CF">
      <w:pPr>
        <w:spacing w:line="252" w:lineRule="exact"/>
        <w:ind w:left="1305" w:right="886"/>
        <w:jc w:val="center"/>
        <w:rPr>
          <w:b/>
        </w:rPr>
      </w:pPr>
      <w:r>
        <w:rPr>
          <w:b/>
        </w:rPr>
        <w:t>Závěrečná</w:t>
      </w:r>
      <w:r>
        <w:rPr>
          <w:b/>
          <w:spacing w:val="-8"/>
        </w:rPr>
        <w:t xml:space="preserve"> </w:t>
      </w:r>
      <w:r>
        <w:rPr>
          <w:b/>
          <w:spacing w:val="-2"/>
        </w:rPr>
        <w:t>ustanovení</w:t>
      </w:r>
    </w:p>
    <w:p w14:paraId="0FEEB55B" w14:textId="77777777" w:rsidR="008950B0" w:rsidRDefault="008950B0">
      <w:pPr>
        <w:pStyle w:val="Zkladntext"/>
        <w:spacing w:before="3"/>
        <w:rPr>
          <w:b/>
        </w:rPr>
      </w:pPr>
    </w:p>
    <w:p w14:paraId="600CC82F" w14:textId="7E81588B" w:rsidR="00435A5C" w:rsidRDefault="00570353" w:rsidP="00570353">
      <w:pPr>
        <w:pStyle w:val="Odstavecseseznamem"/>
        <w:numPr>
          <w:ilvl w:val="0"/>
          <w:numId w:val="1"/>
        </w:numPr>
        <w:tabs>
          <w:tab w:val="left" w:pos="899"/>
        </w:tabs>
        <w:ind w:right="510"/>
        <w:jc w:val="both"/>
      </w:pPr>
      <w:r>
        <w:t>Ruší</w:t>
      </w:r>
      <w:r w:rsidR="00435A5C">
        <w:t xml:space="preserve"> se obecně závazná vyhláška č. </w:t>
      </w:r>
      <w:r w:rsidR="00D538AD">
        <w:t>1/2022</w:t>
      </w:r>
      <w:r w:rsidR="00435A5C">
        <w:t xml:space="preserve">, o stanovení obecního systému odpadového hospodářství ze dne </w:t>
      </w:r>
      <w:r w:rsidR="00D538AD">
        <w:t>29.11.2022</w:t>
      </w:r>
      <w:r w:rsidR="00435A5C">
        <w:t>.</w:t>
      </w:r>
    </w:p>
    <w:p w14:paraId="239D5EDD" w14:textId="77777777" w:rsidR="00570353" w:rsidRPr="00570353" w:rsidRDefault="00570353" w:rsidP="00570353">
      <w:pPr>
        <w:pStyle w:val="Odstavecseseznamem"/>
        <w:tabs>
          <w:tab w:val="left" w:pos="899"/>
        </w:tabs>
        <w:ind w:right="510" w:firstLine="0"/>
        <w:jc w:val="both"/>
      </w:pPr>
    </w:p>
    <w:p w14:paraId="12E5D895" w14:textId="65230F18" w:rsidR="008950B0" w:rsidRDefault="00435A5C" w:rsidP="00570353">
      <w:pPr>
        <w:pStyle w:val="Odstavecseseznamem"/>
        <w:numPr>
          <w:ilvl w:val="0"/>
          <w:numId w:val="1"/>
        </w:numPr>
        <w:tabs>
          <w:tab w:val="left" w:pos="899"/>
        </w:tabs>
        <w:ind w:right="118"/>
        <w:jc w:val="both"/>
        <w:rPr>
          <w:color w:val="FF0000"/>
        </w:rPr>
      </w:pPr>
      <w:r>
        <w:t xml:space="preserve">Tato </w:t>
      </w:r>
      <w:r w:rsidR="00570353">
        <w:t xml:space="preserve">obecně závazná </w:t>
      </w:r>
      <w:r>
        <w:t>vyhláška nabývá účinnosti počátkem patnáctého dne následujícího po dni jejího vyhlášení</w:t>
      </w:r>
      <w:r w:rsidR="009006CF">
        <w:t>.</w:t>
      </w:r>
    </w:p>
    <w:p w14:paraId="16B27BC9" w14:textId="77777777" w:rsidR="008950B0" w:rsidRDefault="008950B0">
      <w:pPr>
        <w:rPr>
          <w:sz w:val="15"/>
        </w:rPr>
      </w:pPr>
    </w:p>
    <w:p w14:paraId="58439593" w14:textId="77777777" w:rsidR="008950B0" w:rsidRDefault="008950B0">
      <w:pPr>
        <w:rPr>
          <w:sz w:val="15"/>
        </w:rPr>
      </w:pPr>
    </w:p>
    <w:p w14:paraId="33CE1426" w14:textId="77777777" w:rsidR="008950B0" w:rsidRDefault="008950B0"/>
    <w:p w14:paraId="03E7D74A" w14:textId="77777777" w:rsidR="008950B0" w:rsidRDefault="008950B0"/>
    <w:p w14:paraId="703AF16B" w14:textId="77777777" w:rsidR="008950B0" w:rsidRDefault="008950B0"/>
    <w:p w14:paraId="204C9746" w14:textId="77777777" w:rsidR="008950B0" w:rsidRDefault="008950B0"/>
    <w:p w14:paraId="35542695" w14:textId="77777777" w:rsidR="008950B0" w:rsidRDefault="008950B0"/>
    <w:p w14:paraId="7858E6E9" w14:textId="77777777" w:rsidR="008950B0" w:rsidRDefault="008950B0"/>
    <w:p w14:paraId="059F6F1C" w14:textId="77777777" w:rsidR="008950B0" w:rsidRDefault="009006CF">
      <w:pPr>
        <w:tabs>
          <w:tab w:val="left" w:pos="6158"/>
        </w:tabs>
        <w:spacing w:before="53"/>
        <w:ind w:left="39"/>
        <w:jc w:val="center"/>
        <w:rPr>
          <w:i/>
        </w:rPr>
      </w:pPr>
      <w:r>
        <w:rPr>
          <w:i/>
          <w:spacing w:val="-2"/>
        </w:rPr>
        <w:t>................................................</w:t>
      </w:r>
      <w:r>
        <w:rPr>
          <w:i/>
        </w:rPr>
        <w:tab/>
      </w:r>
      <w:r>
        <w:rPr>
          <w:i/>
          <w:spacing w:val="-2"/>
        </w:rPr>
        <w:t>..........................................</w:t>
      </w:r>
    </w:p>
    <w:p w14:paraId="636ABE56" w14:textId="7F931E68" w:rsidR="008950B0" w:rsidRDefault="009006CF">
      <w:pPr>
        <w:pStyle w:val="Zkladntext"/>
        <w:tabs>
          <w:tab w:val="left" w:pos="6593"/>
        </w:tabs>
        <w:spacing w:before="51"/>
        <w:ind w:right="59"/>
        <w:jc w:val="center"/>
      </w:pPr>
      <w:r>
        <w:rPr>
          <w:spacing w:val="-2"/>
        </w:rPr>
        <w:t xml:space="preserve">   místosta</w:t>
      </w:r>
      <w:r w:rsidR="00435A5C">
        <w:rPr>
          <w:spacing w:val="-2"/>
        </w:rPr>
        <w:t>rosta</w:t>
      </w:r>
      <w:r>
        <w:tab/>
      </w:r>
      <w:r>
        <w:rPr>
          <w:spacing w:val="-2"/>
        </w:rPr>
        <w:t>starost</w:t>
      </w:r>
      <w:r w:rsidR="00435A5C">
        <w:rPr>
          <w:spacing w:val="-2"/>
        </w:rPr>
        <w:t>a</w:t>
      </w:r>
    </w:p>
    <w:p w14:paraId="1114CF5F" w14:textId="77777777" w:rsidR="008950B0" w:rsidRDefault="008950B0">
      <w:pPr>
        <w:pStyle w:val="Zkladntext"/>
        <w:rPr>
          <w:sz w:val="24"/>
        </w:rPr>
      </w:pPr>
    </w:p>
    <w:p w14:paraId="66643917" w14:textId="77777777" w:rsidR="008950B0" w:rsidRDefault="008950B0">
      <w:pPr>
        <w:pStyle w:val="Zkladntext"/>
        <w:rPr>
          <w:sz w:val="24"/>
        </w:rPr>
      </w:pPr>
    </w:p>
    <w:p w14:paraId="2DEF0F6F" w14:textId="77777777" w:rsidR="008950B0" w:rsidRDefault="008950B0">
      <w:pPr>
        <w:pStyle w:val="Zkladntext"/>
        <w:rPr>
          <w:sz w:val="30"/>
        </w:rPr>
      </w:pPr>
    </w:p>
    <w:p w14:paraId="472FD444" w14:textId="77777777" w:rsidR="008950B0" w:rsidRDefault="008950B0">
      <w:pPr>
        <w:pStyle w:val="Zkladntext"/>
        <w:rPr>
          <w:sz w:val="30"/>
        </w:rPr>
      </w:pPr>
    </w:p>
    <w:p w14:paraId="10EEFE5C" w14:textId="77777777" w:rsidR="008950B0" w:rsidRDefault="008950B0">
      <w:pPr>
        <w:pStyle w:val="Bezmezer"/>
      </w:pPr>
    </w:p>
    <w:sectPr w:rsidR="008950B0">
      <w:type w:val="continuous"/>
      <w:pgSz w:w="11906" w:h="16838"/>
      <w:pgMar w:top="993" w:right="1300" w:bottom="1260" w:left="880" w:header="0" w:footer="1060" w:gutter="0"/>
      <w:cols w:space="708"/>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139530" w14:textId="77777777" w:rsidR="004F183B" w:rsidRDefault="004F183B">
      <w:r>
        <w:separator/>
      </w:r>
    </w:p>
  </w:endnote>
  <w:endnote w:type="continuationSeparator" w:id="0">
    <w:p w14:paraId="5B297694" w14:textId="77777777" w:rsidR="004F183B" w:rsidRDefault="004F18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Myriad Pro">
    <w:charset w:val="EE"/>
    <w:family w:val="roman"/>
    <w:pitch w:val="variable"/>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D2FD90" w14:textId="77777777" w:rsidR="008950B0" w:rsidRDefault="009006CF">
    <w:pPr>
      <w:pStyle w:val="Zkladntext"/>
      <w:spacing w:line="12" w:lineRule="auto"/>
      <w:rPr>
        <w:sz w:val="20"/>
      </w:rPr>
    </w:pPr>
    <w:r>
      <w:rPr>
        <w:noProof/>
        <w:sz w:val="20"/>
        <w:lang w:eastAsia="cs-CZ"/>
      </w:rPr>
      <mc:AlternateContent>
        <mc:Choice Requires="wps">
          <w:drawing>
            <wp:anchor distT="0" distB="0" distL="0" distR="0" simplePos="0" relativeHeight="10" behindDoc="1" locked="0" layoutInCell="0" allowOverlap="1" wp14:anchorId="1FB450E6" wp14:editId="639046F2">
              <wp:simplePos x="0" y="0"/>
              <wp:positionH relativeFrom="page">
                <wp:posOffset>3703320</wp:posOffset>
              </wp:positionH>
              <wp:positionV relativeFrom="page">
                <wp:posOffset>9879330</wp:posOffset>
              </wp:positionV>
              <wp:extent cx="165100" cy="194310"/>
              <wp:effectExtent l="0" t="0" r="0" b="0"/>
              <wp:wrapNone/>
              <wp:docPr id="5" name="docshape 1"/>
              <wp:cNvGraphicFramePr/>
              <a:graphic xmlns:a="http://schemas.openxmlformats.org/drawingml/2006/main">
                <a:graphicData uri="http://schemas.microsoft.com/office/word/2010/wordprocessingShape">
                  <wps:wsp>
                    <wps:cNvSpPr/>
                    <wps:spPr>
                      <a:xfrm>
                        <a:off x="0" y="0"/>
                        <a:ext cx="165240" cy="194400"/>
                      </a:xfrm>
                      <a:prstGeom prst="rect">
                        <a:avLst/>
                      </a:prstGeom>
                      <a:noFill/>
                      <a:ln w="0">
                        <a:noFill/>
                      </a:ln>
                    </wps:spPr>
                    <wps:style>
                      <a:lnRef idx="0">
                        <a:scrgbClr r="0" g="0" b="0"/>
                      </a:lnRef>
                      <a:fillRef idx="0">
                        <a:scrgbClr r="0" g="0" b="0"/>
                      </a:fillRef>
                      <a:effectRef idx="0">
                        <a:scrgbClr r="0" g="0" b="0"/>
                      </a:effectRef>
                      <a:fontRef idx="minor"/>
                    </wps:style>
                    <wps:txbx>
                      <w:txbxContent>
                        <w:p w14:paraId="390E970C" w14:textId="77777777" w:rsidR="008950B0" w:rsidRDefault="009006CF">
                          <w:pPr>
                            <w:pStyle w:val="Obsahrmce"/>
                            <w:spacing w:before="10"/>
                            <w:ind w:left="60"/>
                            <w:rPr>
                              <w:rFonts w:ascii="Times New Roman" w:hAnsi="Times New Roman"/>
                              <w:sz w:val="24"/>
                            </w:rPr>
                          </w:pPr>
                          <w:r>
                            <w:rPr>
                              <w:rFonts w:ascii="Times New Roman" w:hAnsi="Times New Roman"/>
                              <w:sz w:val="24"/>
                            </w:rPr>
                            <w:fldChar w:fldCharType="begin"/>
                          </w:r>
                          <w:r>
                            <w:rPr>
                              <w:rFonts w:ascii="Times New Roman" w:hAnsi="Times New Roman"/>
                              <w:sz w:val="24"/>
                            </w:rPr>
                            <w:instrText xml:space="preserve"> PAGE </w:instrText>
                          </w:r>
                          <w:r>
                            <w:rPr>
                              <w:rFonts w:ascii="Times New Roman" w:hAnsi="Times New Roman"/>
                              <w:sz w:val="24"/>
                            </w:rPr>
                            <w:fldChar w:fldCharType="separate"/>
                          </w:r>
                          <w:r w:rsidR="007C10FE">
                            <w:rPr>
                              <w:rFonts w:ascii="Times New Roman" w:hAnsi="Times New Roman"/>
                              <w:noProof/>
                              <w:sz w:val="24"/>
                            </w:rPr>
                            <w:t>4</w:t>
                          </w:r>
                          <w:r>
                            <w:rPr>
                              <w:rFonts w:ascii="Times New Roman" w:hAnsi="Times New Roman"/>
                              <w:sz w:val="24"/>
                            </w:rPr>
                            <w:fldChar w:fldCharType="end"/>
                          </w:r>
                        </w:p>
                      </w:txbxContent>
                    </wps:txbx>
                    <wps:bodyPr lIns="0" tIns="0" rIns="0" bIns="0" anchor="t" upright="1">
                      <a:noAutofit/>
                    </wps:bodyPr>
                  </wps:wsp>
                </a:graphicData>
              </a:graphic>
            </wp:anchor>
          </w:drawing>
        </mc:Choice>
        <mc:Fallback>
          <w:pict>
            <v:rect w14:anchorId="1FB450E6" id="docshape 1" o:spid="_x0000_s1026" style="position:absolute;margin-left:291.6pt;margin-top:777.9pt;width:13pt;height:15.3pt;z-index:-50331647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" o:allowincell="f" filled="f" stroked="f" strokeweight="0">
              <v:textbox inset="0,0,0,0">
                <w:txbxContent>
                  <w:p w14:paraId="390E970C" w14:textId="77777777" w:rsidR="008950B0" w:rsidRDefault="009006CF">
                    <w:pPr>
                      <w:pStyle w:val="Obsahrmce"/>
                      <w:spacing w:before="10"/>
                      <w:ind w:left="60"/>
                      <w:rPr>
                        <w:rFonts w:ascii="Times New Roman" w:hAnsi="Times New Roman"/>
                        <w:sz w:val="24"/>
                      </w:rPr>
                    </w:pPr>
                    <w:r>
                      <w:rPr>
                        <w:rFonts w:ascii="Times New Roman" w:hAnsi="Times New Roman"/>
                        <w:sz w:val="24"/>
                      </w:rPr>
                      <w:fldChar w:fldCharType="begin"/>
                    </w:r>
                    <w:r>
                      <w:rPr>
                        <w:rFonts w:ascii="Times New Roman" w:hAnsi="Times New Roman"/>
                        <w:sz w:val="24"/>
                      </w:rPr>
                      <w:instrText xml:space="preserve"> PAGE </w:instrText>
                    </w:r>
                    <w:r>
                      <w:rPr>
                        <w:rFonts w:ascii="Times New Roman" w:hAnsi="Times New Roman"/>
                        <w:sz w:val="24"/>
                      </w:rPr>
                      <w:fldChar w:fldCharType="separate"/>
                    </w:r>
                    <w:r w:rsidR="007C10FE">
                      <w:rPr>
                        <w:rFonts w:ascii="Times New Roman" w:hAnsi="Times New Roman"/>
                        <w:noProof/>
                        <w:sz w:val="24"/>
                      </w:rPr>
                      <w:t>4</w:t>
                    </w:r>
                    <w:r>
                      <w:rPr>
                        <w:rFonts w:ascii="Times New Roman" w:hAnsi="Times New Roman"/>
                        <w:sz w:val="24"/>
                      </w:rPr>
                      <w:fldChar w:fldCharType="end"/>
                    </w: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2D61C0" w14:textId="77777777" w:rsidR="004F183B" w:rsidRDefault="004F183B">
      <w:pPr>
        <w:rPr>
          <w:sz w:val="12"/>
        </w:rPr>
      </w:pPr>
      <w:r>
        <w:separator/>
      </w:r>
    </w:p>
  </w:footnote>
  <w:footnote w:type="continuationSeparator" w:id="0">
    <w:p w14:paraId="0C3FBCD9" w14:textId="77777777" w:rsidR="004F183B" w:rsidRDefault="004F183B">
      <w:pPr>
        <w:rPr>
          <w:sz w:val="12"/>
        </w:rPr>
      </w:pPr>
      <w:r>
        <w:continuationSeparator/>
      </w:r>
    </w:p>
  </w:footnote>
  <w:footnote w:id="1">
    <w:p w14:paraId="30FE9605" w14:textId="77777777" w:rsidR="008950B0" w:rsidRDefault="009006CF">
      <w:pPr>
        <w:pStyle w:val="Textpoznpodarou"/>
        <w:rPr>
          <w:sz w:val="18"/>
          <w:szCs w:val="18"/>
        </w:rPr>
      </w:pPr>
      <w:r>
        <w:rPr>
          <w:rStyle w:val="Znakypropoznmkupodarou"/>
        </w:rPr>
        <w:footnoteRef/>
      </w:r>
      <w:r>
        <w:rPr>
          <w:sz w:val="18"/>
          <w:szCs w:val="18"/>
        </w:rPr>
        <w:t xml:space="preserve"> § 61 zákona o odpadech</w:t>
      </w:r>
    </w:p>
  </w:footnote>
  <w:footnote w:id="2">
    <w:p w14:paraId="31CE0B12" w14:textId="77777777" w:rsidR="008950B0" w:rsidRDefault="009006CF">
      <w:pPr>
        <w:pStyle w:val="Textpoznpodarou"/>
      </w:pPr>
      <w:r>
        <w:rPr>
          <w:rStyle w:val="Znakypropoznmkupodarou"/>
        </w:rPr>
        <w:footnoteRef/>
      </w:r>
      <w:r>
        <w:rPr>
          <w:sz w:val="18"/>
          <w:szCs w:val="18"/>
        </w:rPr>
        <w:t xml:space="preserve"> § 60 zákona o odpadech</w:t>
      </w:r>
    </w:p>
  </w:footnote>
  <w:footnote w:id="3">
    <w:p w14:paraId="488B6F6E" w14:textId="77777777" w:rsidR="008950B0" w:rsidRDefault="009006CF">
      <w:pPr>
        <w:pStyle w:val="Textpoznpodarou"/>
        <w:rPr>
          <w:sz w:val="18"/>
          <w:szCs w:val="18"/>
        </w:rPr>
      </w:pPr>
      <w:r>
        <w:rPr>
          <w:rStyle w:val="Znakypropoznmkupodarou"/>
        </w:rPr>
        <w:footnoteRef/>
      </w:r>
      <w:r>
        <w:rPr>
          <w:sz w:val="18"/>
          <w:szCs w:val="18"/>
        </w:rPr>
        <w:t xml:space="preserve"> www.krinice.cz</w:t>
      </w:r>
    </w:p>
  </w:footnote>
  <w:footnote w:id="4">
    <w:p w14:paraId="283EAA27" w14:textId="77777777" w:rsidR="008950B0" w:rsidRDefault="009006CF">
      <w:pPr>
        <w:pStyle w:val="Textpoznpodarou"/>
        <w:rPr>
          <w:sz w:val="18"/>
          <w:szCs w:val="18"/>
        </w:rPr>
      </w:pPr>
      <w:r>
        <w:rPr>
          <w:rStyle w:val="Znakypropoznmkupodarou"/>
        </w:rPr>
        <w:footnoteRef/>
      </w:r>
      <w:r>
        <w:rPr>
          <w:sz w:val="18"/>
          <w:szCs w:val="18"/>
        </w:rPr>
        <w:t xml:space="preserve"> Do sběrné nádoby se odkládají v uzavřené plastové láhvi o maximálním objemu 2 litry</w:t>
      </w:r>
    </w:p>
  </w:footnote>
  <w:footnote w:id="5">
    <w:p w14:paraId="07124FD2" w14:textId="77777777" w:rsidR="008950B0" w:rsidRDefault="009006CF">
      <w:pPr>
        <w:pStyle w:val="Textpoznpodarou"/>
      </w:pPr>
      <w:r>
        <w:rPr>
          <w:rStyle w:val="Znakypropoznmkupodarou"/>
        </w:rPr>
        <w:footnoteRef/>
      </w:r>
      <w:r>
        <w:rPr>
          <w:sz w:val="18"/>
          <w:szCs w:val="18"/>
        </w:rPr>
        <w:t xml:space="preserve"> Obec má odběr smluvně zajištěn</w:t>
      </w:r>
    </w:p>
  </w:footnote>
  <w:footnote w:id="6">
    <w:p w14:paraId="648CE0DC" w14:textId="77777777" w:rsidR="008950B0" w:rsidRDefault="009006CF">
      <w:pPr>
        <w:pStyle w:val="Textpoznpodarou"/>
        <w:rPr>
          <w:sz w:val="18"/>
          <w:szCs w:val="18"/>
        </w:rPr>
      </w:pPr>
      <w:r>
        <w:rPr>
          <w:rStyle w:val="Znakypropoznmkupodarou"/>
        </w:rPr>
        <w:footnoteRef/>
      </w:r>
      <w:r>
        <w:rPr>
          <w:sz w:val="18"/>
          <w:szCs w:val="18"/>
        </w:rPr>
        <w:t xml:space="preserve"> § 65 zákona o odpadech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E021C4"/>
    <w:multiLevelType w:val="hybridMultilevel"/>
    <w:tmpl w:val="C06ECF6E"/>
    <w:lvl w:ilvl="0" w:tplc="5B1007FE">
      <w:start w:val="1"/>
      <w:numFmt w:val="decimal"/>
      <w:lvlText w:val="%1)"/>
      <w:lvlJc w:val="left"/>
      <w:pPr>
        <w:ind w:left="1618" w:hanging="360"/>
      </w:pPr>
      <w:rPr>
        <w:color w:val="auto"/>
      </w:rPr>
    </w:lvl>
    <w:lvl w:ilvl="1" w:tplc="04050019" w:tentative="1">
      <w:start w:val="1"/>
      <w:numFmt w:val="lowerLetter"/>
      <w:lvlText w:val="%2."/>
      <w:lvlJc w:val="left"/>
      <w:pPr>
        <w:ind w:left="2338" w:hanging="360"/>
      </w:pPr>
    </w:lvl>
    <w:lvl w:ilvl="2" w:tplc="0405001B" w:tentative="1">
      <w:start w:val="1"/>
      <w:numFmt w:val="lowerRoman"/>
      <w:lvlText w:val="%3."/>
      <w:lvlJc w:val="right"/>
      <w:pPr>
        <w:ind w:left="3058" w:hanging="180"/>
      </w:pPr>
    </w:lvl>
    <w:lvl w:ilvl="3" w:tplc="0405000F" w:tentative="1">
      <w:start w:val="1"/>
      <w:numFmt w:val="decimal"/>
      <w:lvlText w:val="%4."/>
      <w:lvlJc w:val="left"/>
      <w:pPr>
        <w:ind w:left="3778" w:hanging="360"/>
      </w:pPr>
    </w:lvl>
    <w:lvl w:ilvl="4" w:tplc="04050019" w:tentative="1">
      <w:start w:val="1"/>
      <w:numFmt w:val="lowerLetter"/>
      <w:lvlText w:val="%5."/>
      <w:lvlJc w:val="left"/>
      <w:pPr>
        <w:ind w:left="4498" w:hanging="360"/>
      </w:pPr>
    </w:lvl>
    <w:lvl w:ilvl="5" w:tplc="0405001B" w:tentative="1">
      <w:start w:val="1"/>
      <w:numFmt w:val="lowerRoman"/>
      <w:lvlText w:val="%6."/>
      <w:lvlJc w:val="right"/>
      <w:pPr>
        <w:ind w:left="5218" w:hanging="180"/>
      </w:pPr>
    </w:lvl>
    <w:lvl w:ilvl="6" w:tplc="0405000F" w:tentative="1">
      <w:start w:val="1"/>
      <w:numFmt w:val="decimal"/>
      <w:lvlText w:val="%7."/>
      <w:lvlJc w:val="left"/>
      <w:pPr>
        <w:ind w:left="5938" w:hanging="360"/>
      </w:pPr>
    </w:lvl>
    <w:lvl w:ilvl="7" w:tplc="04050019" w:tentative="1">
      <w:start w:val="1"/>
      <w:numFmt w:val="lowerLetter"/>
      <w:lvlText w:val="%8."/>
      <w:lvlJc w:val="left"/>
      <w:pPr>
        <w:ind w:left="6658" w:hanging="360"/>
      </w:pPr>
    </w:lvl>
    <w:lvl w:ilvl="8" w:tplc="0405001B" w:tentative="1">
      <w:start w:val="1"/>
      <w:numFmt w:val="lowerRoman"/>
      <w:lvlText w:val="%9."/>
      <w:lvlJc w:val="right"/>
      <w:pPr>
        <w:ind w:left="7378" w:hanging="180"/>
      </w:pPr>
    </w:lvl>
  </w:abstractNum>
  <w:abstractNum w:abstractNumId="1" w15:restartNumberingAfterBreak="0">
    <w:nsid w:val="1EBF4BEE"/>
    <w:multiLevelType w:val="multilevel"/>
    <w:tmpl w:val="BE7059D2"/>
    <w:lvl w:ilvl="0">
      <w:start w:val="1"/>
      <w:numFmt w:val="decimal"/>
      <w:lvlText w:val="(%1)"/>
      <w:lvlJc w:val="left"/>
      <w:pPr>
        <w:tabs>
          <w:tab w:val="num" w:pos="0"/>
        </w:tabs>
        <w:ind w:left="898" w:hanging="360"/>
      </w:pPr>
      <w:rPr>
        <w:rFonts w:hint="default"/>
        <w:b w:val="0"/>
        <w:bCs w:val="0"/>
        <w:i w:val="0"/>
        <w:iCs w:val="0"/>
        <w:spacing w:val="-2"/>
        <w:w w:val="100"/>
        <w:sz w:val="22"/>
        <w:szCs w:val="22"/>
        <w:lang w:val="cs-CZ" w:eastAsia="en-US" w:bidi="ar-SA"/>
      </w:rPr>
    </w:lvl>
    <w:lvl w:ilvl="1">
      <w:numFmt w:val="bullet"/>
      <w:lvlText w:val=""/>
      <w:lvlJc w:val="left"/>
      <w:pPr>
        <w:tabs>
          <w:tab w:val="num" w:pos="0"/>
        </w:tabs>
        <w:ind w:left="1782" w:hanging="360"/>
      </w:pPr>
      <w:rPr>
        <w:rFonts w:ascii="Symbol" w:hAnsi="Symbol" w:cs="Symbol" w:hint="default"/>
        <w:lang w:val="cs-CZ" w:eastAsia="en-US" w:bidi="ar-SA"/>
      </w:rPr>
    </w:lvl>
    <w:lvl w:ilvl="2">
      <w:numFmt w:val="bullet"/>
      <w:lvlText w:val=""/>
      <w:lvlJc w:val="left"/>
      <w:pPr>
        <w:tabs>
          <w:tab w:val="num" w:pos="0"/>
        </w:tabs>
        <w:ind w:left="2665" w:hanging="360"/>
      </w:pPr>
      <w:rPr>
        <w:rFonts w:ascii="Symbol" w:hAnsi="Symbol" w:cs="Symbol" w:hint="default"/>
        <w:lang w:val="cs-CZ" w:eastAsia="en-US" w:bidi="ar-SA"/>
      </w:rPr>
    </w:lvl>
    <w:lvl w:ilvl="3">
      <w:numFmt w:val="bullet"/>
      <w:lvlText w:val=""/>
      <w:lvlJc w:val="left"/>
      <w:pPr>
        <w:tabs>
          <w:tab w:val="num" w:pos="0"/>
        </w:tabs>
        <w:ind w:left="3547" w:hanging="360"/>
      </w:pPr>
      <w:rPr>
        <w:rFonts w:ascii="Symbol" w:hAnsi="Symbol" w:cs="Symbol" w:hint="default"/>
        <w:lang w:val="cs-CZ" w:eastAsia="en-US" w:bidi="ar-SA"/>
      </w:rPr>
    </w:lvl>
    <w:lvl w:ilvl="4">
      <w:numFmt w:val="bullet"/>
      <w:lvlText w:val=""/>
      <w:lvlJc w:val="left"/>
      <w:pPr>
        <w:tabs>
          <w:tab w:val="num" w:pos="0"/>
        </w:tabs>
        <w:ind w:left="4430" w:hanging="360"/>
      </w:pPr>
      <w:rPr>
        <w:rFonts w:ascii="Symbol" w:hAnsi="Symbol" w:cs="Symbol" w:hint="default"/>
        <w:lang w:val="cs-CZ" w:eastAsia="en-US" w:bidi="ar-SA"/>
      </w:rPr>
    </w:lvl>
    <w:lvl w:ilvl="5">
      <w:numFmt w:val="bullet"/>
      <w:lvlText w:val=""/>
      <w:lvlJc w:val="left"/>
      <w:pPr>
        <w:tabs>
          <w:tab w:val="num" w:pos="0"/>
        </w:tabs>
        <w:ind w:left="5313" w:hanging="360"/>
      </w:pPr>
      <w:rPr>
        <w:rFonts w:ascii="Symbol" w:hAnsi="Symbol" w:cs="Symbol" w:hint="default"/>
        <w:lang w:val="cs-CZ" w:eastAsia="en-US" w:bidi="ar-SA"/>
      </w:rPr>
    </w:lvl>
    <w:lvl w:ilvl="6">
      <w:numFmt w:val="bullet"/>
      <w:lvlText w:val=""/>
      <w:lvlJc w:val="left"/>
      <w:pPr>
        <w:tabs>
          <w:tab w:val="num" w:pos="0"/>
        </w:tabs>
        <w:ind w:left="6195" w:hanging="360"/>
      </w:pPr>
      <w:rPr>
        <w:rFonts w:ascii="Symbol" w:hAnsi="Symbol" w:cs="Symbol" w:hint="default"/>
        <w:lang w:val="cs-CZ" w:eastAsia="en-US" w:bidi="ar-SA"/>
      </w:rPr>
    </w:lvl>
    <w:lvl w:ilvl="7">
      <w:numFmt w:val="bullet"/>
      <w:lvlText w:val=""/>
      <w:lvlJc w:val="left"/>
      <w:pPr>
        <w:tabs>
          <w:tab w:val="num" w:pos="0"/>
        </w:tabs>
        <w:ind w:left="7078" w:hanging="360"/>
      </w:pPr>
      <w:rPr>
        <w:rFonts w:ascii="Symbol" w:hAnsi="Symbol" w:cs="Symbol" w:hint="default"/>
        <w:lang w:val="cs-CZ" w:eastAsia="en-US" w:bidi="ar-SA"/>
      </w:rPr>
    </w:lvl>
    <w:lvl w:ilvl="8">
      <w:numFmt w:val="bullet"/>
      <w:lvlText w:val=""/>
      <w:lvlJc w:val="left"/>
      <w:pPr>
        <w:tabs>
          <w:tab w:val="num" w:pos="0"/>
        </w:tabs>
        <w:ind w:left="7961" w:hanging="360"/>
      </w:pPr>
      <w:rPr>
        <w:rFonts w:ascii="Symbol" w:hAnsi="Symbol" w:cs="Symbol" w:hint="default"/>
        <w:lang w:val="cs-CZ" w:eastAsia="en-US" w:bidi="ar-SA"/>
      </w:rPr>
    </w:lvl>
  </w:abstractNum>
  <w:abstractNum w:abstractNumId="2" w15:restartNumberingAfterBreak="0">
    <w:nsid w:val="259A41D5"/>
    <w:multiLevelType w:val="multilevel"/>
    <w:tmpl w:val="FAA8B63A"/>
    <w:lvl w:ilvl="0">
      <w:start w:val="1"/>
      <w:numFmt w:val="decimal"/>
      <w:lvlText w:val="(%1)"/>
      <w:lvlJc w:val="left"/>
      <w:pPr>
        <w:tabs>
          <w:tab w:val="num" w:pos="0"/>
        </w:tabs>
        <w:ind w:left="898" w:hanging="360"/>
      </w:pPr>
      <w:rPr>
        <w:rFonts w:hint="default"/>
        <w:b w:val="0"/>
        <w:bCs w:val="0"/>
        <w:i w:val="0"/>
        <w:iCs w:val="0"/>
        <w:spacing w:val="-2"/>
        <w:w w:val="100"/>
        <w:sz w:val="22"/>
        <w:szCs w:val="22"/>
        <w:lang w:val="cs-CZ" w:eastAsia="en-US" w:bidi="ar-SA"/>
      </w:rPr>
    </w:lvl>
    <w:lvl w:ilvl="1">
      <w:start w:val="1"/>
      <w:numFmt w:val="lowerLetter"/>
      <w:lvlText w:val="%2)"/>
      <w:lvlJc w:val="left"/>
      <w:pPr>
        <w:tabs>
          <w:tab w:val="num" w:pos="0"/>
        </w:tabs>
        <w:ind w:left="1247" w:hanging="349"/>
      </w:pPr>
      <w:rPr>
        <w:rFonts w:ascii="Arial" w:eastAsia="Arial" w:hAnsi="Arial" w:cs="Arial"/>
        <w:b w:val="0"/>
        <w:bCs w:val="0"/>
        <w:i/>
        <w:iCs/>
        <w:spacing w:val="-2"/>
        <w:w w:val="100"/>
        <w:sz w:val="22"/>
        <w:szCs w:val="22"/>
        <w:lang w:val="cs-CZ" w:eastAsia="en-US" w:bidi="ar-SA"/>
      </w:rPr>
    </w:lvl>
    <w:lvl w:ilvl="2">
      <w:numFmt w:val="bullet"/>
      <w:lvlText w:val=""/>
      <w:lvlJc w:val="left"/>
      <w:pPr>
        <w:tabs>
          <w:tab w:val="num" w:pos="0"/>
        </w:tabs>
        <w:ind w:left="2182" w:hanging="349"/>
      </w:pPr>
      <w:rPr>
        <w:rFonts w:ascii="Symbol" w:hAnsi="Symbol" w:cs="Symbol" w:hint="default"/>
        <w:lang w:val="cs-CZ" w:eastAsia="en-US" w:bidi="ar-SA"/>
      </w:rPr>
    </w:lvl>
    <w:lvl w:ilvl="3">
      <w:numFmt w:val="bullet"/>
      <w:lvlText w:val=""/>
      <w:lvlJc w:val="left"/>
      <w:pPr>
        <w:tabs>
          <w:tab w:val="num" w:pos="0"/>
        </w:tabs>
        <w:ind w:left="3125" w:hanging="349"/>
      </w:pPr>
      <w:rPr>
        <w:rFonts w:ascii="Symbol" w:hAnsi="Symbol" w:cs="Symbol" w:hint="default"/>
        <w:lang w:val="cs-CZ" w:eastAsia="en-US" w:bidi="ar-SA"/>
      </w:rPr>
    </w:lvl>
    <w:lvl w:ilvl="4">
      <w:numFmt w:val="bullet"/>
      <w:lvlText w:val=""/>
      <w:lvlJc w:val="left"/>
      <w:pPr>
        <w:tabs>
          <w:tab w:val="num" w:pos="0"/>
        </w:tabs>
        <w:ind w:left="4068" w:hanging="349"/>
      </w:pPr>
      <w:rPr>
        <w:rFonts w:ascii="Symbol" w:hAnsi="Symbol" w:cs="Symbol" w:hint="default"/>
        <w:lang w:val="cs-CZ" w:eastAsia="en-US" w:bidi="ar-SA"/>
      </w:rPr>
    </w:lvl>
    <w:lvl w:ilvl="5">
      <w:numFmt w:val="bullet"/>
      <w:lvlText w:val=""/>
      <w:lvlJc w:val="left"/>
      <w:pPr>
        <w:tabs>
          <w:tab w:val="num" w:pos="0"/>
        </w:tabs>
        <w:ind w:left="5011" w:hanging="349"/>
      </w:pPr>
      <w:rPr>
        <w:rFonts w:ascii="Symbol" w:hAnsi="Symbol" w:cs="Symbol" w:hint="default"/>
        <w:lang w:val="cs-CZ" w:eastAsia="en-US" w:bidi="ar-SA"/>
      </w:rPr>
    </w:lvl>
    <w:lvl w:ilvl="6">
      <w:numFmt w:val="bullet"/>
      <w:lvlText w:val=""/>
      <w:lvlJc w:val="left"/>
      <w:pPr>
        <w:tabs>
          <w:tab w:val="num" w:pos="0"/>
        </w:tabs>
        <w:ind w:left="5954" w:hanging="349"/>
      </w:pPr>
      <w:rPr>
        <w:rFonts w:ascii="Symbol" w:hAnsi="Symbol" w:cs="Symbol" w:hint="default"/>
        <w:lang w:val="cs-CZ" w:eastAsia="en-US" w:bidi="ar-SA"/>
      </w:rPr>
    </w:lvl>
    <w:lvl w:ilvl="7">
      <w:numFmt w:val="bullet"/>
      <w:lvlText w:val=""/>
      <w:lvlJc w:val="left"/>
      <w:pPr>
        <w:tabs>
          <w:tab w:val="num" w:pos="0"/>
        </w:tabs>
        <w:ind w:left="6897" w:hanging="349"/>
      </w:pPr>
      <w:rPr>
        <w:rFonts w:ascii="Symbol" w:hAnsi="Symbol" w:cs="Symbol" w:hint="default"/>
        <w:lang w:val="cs-CZ" w:eastAsia="en-US" w:bidi="ar-SA"/>
      </w:rPr>
    </w:lvl>
    <w:lvl w:ilvl="8">
      <w:numFmt w:val="bullet"/>
      <w:lvlText w:val=""/>
      <w:lvlJc w:val="left"/>
      <w:pPr>
        <w:tabs>
          <w:tab w:val="num" w:pos="0"/>
        </w:tabs>
        <w:ind w:left="7840" w:hanging="349"/>
      </w:pPr>
      <w:rPr>
        <w:rFonts w:ascii="Symbol" w:hAnsi="Symbol" w:cs="Symbol" w:hint="default"/>
        <w:lang w:val="cs-CZ" w:eastAsia="en-US" w:bidi="ar-SA"/>
      </w:rPr>
    </w:lvl>
  </w:abstractNum>
  <w:abstractNum w:abstractNumId="3" w15:restartNumberingAfterBreak="0">
    <w:nsid w:val="30D107E7"/>
    <w:multiLevelType w:val="multilevel"/>
    <w:tmpl w:val="FA0EA528"/>
    <w:lvl w:ilvl="0">
      <w:start w:val="1"/>
      <w:numFmt w:val="decimal"/>
      <w:lvlText w:val="(%1)"/>
      <w:lvlJc w:val="left"/>
      <w:pPr>
        <w:tabs>
          <w:tab w:val="num" w:pos="0"/>
        </w:tabs>
        <w:ind w:left="898" w:hanging="360"/>
      </w:pPr>
      <w:rPr>
        <w:rFonts w:hint="default"/>
        <w:b w:val="0"/>
        <w:bCs w:val="0"/>
        <w:i w:val="0"/>
        <w:iCs w:val="0"/>
        <w:spacing w:val="-2"/>
        <w:w w:val="100"/>
        <w:sz w:val="22"/>
        <w:szCs w:val="22"/>
        <w:lang w:val="cs-CZ" w:eastAsia="en-US" w:bidi="ar-SA"/>
      </w:rPr>
    </w:lvl>
    <w:lvl w:ilvl="1">
      <w:numFmt w:val="bullet"/>
      <w:lvlText w:val=""/>
      <w:lvlJc w:val="left"/>
      <w:pPr>
        <w:tabs>
          <w:tab w:val="num" w:pos="0"/>
        </w:tabs>
        <w:ind w:left="1782" w:hanging="360"/>
      </w:pPr>
      <w:rPr>
        <w:rFonts w:ascii="Symbol" w:hAnsi="Symbol" w:cs="Symbol" w:hint="default"/>
        <w:lang w:val="cs-CZ" w:eastAsia="en-US" w:bidi="ar-SA"/>
      </w:rPr>
    </w:lvl>
    <w:lvl w:ilvl="2">
      <w:numFmt w:val="bullet"/>
      <w:lvlText w:val=""/>
      <w:lvlJc w:val="left"/>
      <w:pPr>
        <w:tabs>
          <w:tab w:val="num" w:pos="0"/>
        </w:tabs>
        <w:ind w:left="2665" w:hanging="360"/>
      </w:pPr>
      <w:rPr>
        <w:rFonts w:ascii="Symbol" w:hAnsi="Symbol" w:cs="Symbol" w:hint="default"/>
        <w:lang w:val="cs-CZ" w:eastAsia="en-US" w:bidi="ar-SA"/>
      </w:rPr>
    </w:lvl>
    <w:lvl w:ilvl="3">
      <w:numFmt w:val="bullet"/>
      <w:lvlText w:val=""/>
      <w:lvlJc w:val="left"/>
      <w:pPr>
        <w:tabs>
          <w:tab w:val="num" w:pos="0"/>
        </w:tabs>
        <w:ind w:left="3547" w:hanging="360"/>
      </w:pPr>
      <w:rPr>
        <w:rFonts w:ascii="Symbol" w:hAnsi="Symbol" w:cs="Symbol" w:hint="default"/>
        <w:lang w:val="cs-CZ" w:eastAsia="en-US" w:bidi="ar-SA"/>
      </w:rPr>
    </w:lvl>
    <w:lvl w:ilvl="4">
      <w:numFmt w:val="bullet"/>
      <w:lvlText w:val=""/>
      <w:lvlJc w:val="left"/>
      <w:pPr>
        <w:tabs>
          <w:tab w:val="num" w:pos="0"/>
        </w:tabs>
        <w:ind w:left="4430" w:hanging="360"/>
      </w:pPr>
      <w:rPr>
        <w:rFonts w:ascii="Symbol" w:hAnsi="Symbol" w:cs="Symbol" w:hint="default"/>
        <w:lang w:val="cs-CZ" w:eastAsia="en-US" w:bidi="ar-SA"/>
      </w:rPr>
    </w:lvl>
    <w:lvl w:ilvl="5">
      <w:numFmt w:val="bullet"/>
      <w:lvlText w:val=""/>
      <w:lvlJc w:val="left"/>
      <w:pPr>
        <w:tabs>
          <w:tab w:val="num" w:pos="0"/>
        </w:tabs>
        <w:ind w:left="5313" w:hanging="360"/>
      </w:pPr>
      <w:rPr>
        <w:rFonts w:ascii="Symbol" w:hAnsi="Symbol" w:cs="Symbol" w:hint="default"/>
        <w:lang w:val="cs-CZ" w:eastAsia="en-US" w:bidi="ar-SA"/>
      </w:rPr>
    </w:lvl>
    <w:lvl w:ilvl="6">
      <w:numFmt w:val="bullet"/>
      <w:lvlText w:val=""/>
      <w:lvlJc w:val="left"/>
      <w:pPr>
        <w:tabs>
          <w:tab w:val="num" w:pos="0"/>
        </w:tabs>
        <w:ind w:left="6195" w:hanging="360"/>
      </w:pPr>
      <w:rPr>
        <w:rFonts w:ascii="Symbol" w:hAnsi="Symbol" w:cs="Symbol" w:hint="default"/>
        <w:lang w:val="cs-CZ" w:eastAsia="en-US" w:bidi="ar-SA"/>
      </w:rPr>
    </w:lvl>
    <w:lvl w:ilvl="7">
      <w:numFmt w:val="bullet"/>
      <w:lvlText w:val=""/>
      <w:lvlJc w:val="left"/>
      <w:pPr>
        <w:tabs>
          <w:tab w:val="num" w:pos="0"/>
        </w:tabs>
        <w:ind w:left="7078" w:hanging="360"/>
      </w:pPr>
      <w:rPr>
        <w:rFonts w:ascii="Symbol" w:hAnsi="Symbol" w:cs="Symbol" w:hint="default"/>
        <w:lang w:val="cs-CZ" w:eastAsia="en-US" w:bidi="ar-SA"/>
      </w:rPr>
    </w:lvl>
    <w:lvl w:ilvl="8">
      <w:numFmt w:val="bullet"/>
      <w:lvlText w:val=""/>
      <w:lvlJc w:val="left"/>
      <w:pPr>
        <w:tabs>
          <w:tab w:val="num" w:pos="0"/>
        </w:tabs>
        <w:ind w:left="7961" w:hanging="360"/>
      </w:pPr>
      <w:rPr>
        <w:rFonts w:ascii="Symbol" w:hAnsi="Symbol" w:cs="Symbol" w:hint="default"/>
        <w:lang w:val="cs-CZ" w:eastAsia="en-US" w:bidi="ar-SA"/>
      </w:rPr>
    </w:lvl>
  </w:abstractNum>
  <w:abstractNum w:abstractNumId="4" w15:restartNumberingAfterBreak="0">
    <w:nsid w:val="35E84C4B"/>
    <w:multiLevelType w:val="multilevel"/>
    <w:tmpl w:val="8EAE16D6"/>
    <w:lvl w:ilvl="0">
      <w:start w:val="1"/>
      <w:numFmt w:val="decimal"/>
      <w:lvlText w:val="(%1)"/>
      <w:lvlJc w:val="left"/>
      <w:pPr>
        <w:tabs>
          <w:tab w:val="num" w:pos="0"/>
        </w:tabs>
        <w:ind w:left="898" w:hanging="360"/>
      </w:pPr>
      <w:rPr>
        <w:rFonts w:hint="default"/>
        <w:b w:val="0"/>
        <w:bCs w:val="0"/>
        <w:i w:val="0"/>
        <w:iCs w:val="0"/>
        <w:spacing w:val="-2"/>
        <w:w w:val="100"/>
        <w:sz w:val="22"/>
        <w:szCs w:val="22"/>
        <w:lang w:val="cs-CZ" w:eastAsia="en-US" w:bidi="ar-SA"/>
      </w:rPr>
    </w:lvl>
    <w:lvl w:ilvl="1">
      <w:numFmt w:val="bullet"/>
      <w:lvlText w:val=""/>
      <w:lvlJc w:val="left"/>
      <w:pPr>
        <w:tabs>
          <w:tab w:val="num" w:pos="0"/>
        </w:tabs>
        <w:ind w:left="1782" w:hanging="360"/>
      </w:pPr>
      <w:rPr>
        <w:rFonts w:ascii="Symbol" w:hAnsi="Symbol" w:cs="Symbol" w:hint="default"/>
        <w:lang w:val="cs-CZ" w:eastAsia="en-US" w:bidi="ar-SA"/>
      </w:rPr>
    </w:lvl>
    <w:lvl w:ilvl="2">
      <w:numFmt w:val="bullet"/>
      <w:lvlText w:val=""/>
      <w:lvlJc w:val="left"/>
      <w:pPr>
        <w:tabs>
          <w:tab w:val="num" w:pos="0"/>
        </w:tabs>
        <w:ind w:left="2665" w:hanging="360"/>
      </w:pPr>
      <w:rPr>
        <w:rFonts w:ascii="Symbol" w:hAnsi="Symbol" w:cs="Symbol" w:hint="default"/>
        <w:lang w:val="cs-CZ" w:eastAsia="en-US" w:bidi="ar-SA"/>
      </w:rPr>
    </w:lvl>
    <w:lvl w:ilvl="3">
      <w:numFmt w:val="bullet"/>
      <w:lvlText w:val=""/>
      <w:lvlJc w:val="left"/>
      <w:pPr>
        <w:tabs>
          <w:tab w:val="num" w:pos="0"/>
        </w:tabs>
        <w:ind w:left="3547" w:hanging="360"/>
      </w:pPr>
      <w:rPr>
        <w:rFonts w:ascii="Symbol" w:hAnsi="Symbol" w:cs="Symbol" w:hint="default"/>
        <w:lang w:val="cs-CZ" w:eastAsia="en-US" w:bidi="ar-SA"/>
      </w:rPr>
    </w:lvl>
    <w:lvl w:ilvl="4">
      <w:numFmt w:val="bullet"/>
      <w:lvlText w:val=""/>
      <w:lvlJc w:val="left"/>
      <w:pPr>
        <w:tabs>
          <w:tab w:val="num" w:pos="0"/>
        </w:tabs>
        <w:ind w:left="4430" w:hanging="360"/>
      </w:pPr>
      <w:rPr>
        <w:rFonts w:ascii="Symbol" w:hAnsi="Symbol" w:cs="Symbol" w:hint="default"/>
        <w:lang w:val="cs-CZ" w:eastAsia="en-US" w:bidi="ar-SA"/>
      </w:rPr>
    </w:lvl>
    <w:lvl w:ilvl="5">
      <w:numFmt w:val="bullet"/>
      <w:lvlText w:val=""/>
      <w:lvlJc w:val="left"/>
      <w:pPr>
        <w:tabs>
          <w:tab w:val="num" w:pos="0"/>
        </w:tabs>
        <w:ind w:left="5313" w:hanging="360"/>
      </w:pPr>
      <w:rPr>
        <w:rFonts w:ascii="Symbol" w:hAnsi="Symbol" w:cs="Symbol" w:hint="default"/>
        <w:lang w:val="cs-CZ" w:eastAsia="en-US" w:bidi="ar-SA"/>
      </w:rPr>
    </w:lvl>
    <w:lvl w:ilvl="6">
      <w:numFmt w:val="bullet"/>
      <w:lvlText w:val=""/>
      <w:lvlJc w:val="left"/>
      <w:pPr>
        <w:tabs>
          <w:tab w:val="num" w:pos="0"/>
        </w:tabs>
        <w:ind w:left="6195" w:hanging="360"/>
      </w:pPr>
      <w:rPr>
        <w:rFonts w:ascii="Symbol" w:hAnsi="Symbol" w:cs="Symbol" w:hint="default"/>
        <w:lang w:val="cs-CZ" w:eastAsia="en-US" w:bidi="ar-SA"/>
      </w:rPr>
    </w:lvl>
    <w:lvl w:ilvl="7">
      <w:numFmt w:val="bullet"/>
      <w:lvlText w:val=""/>
      <w:lvlJc w:val="left"/>
      <w:pPr>
        <w:tabs>
          <w:tab w:val="num" w:pos="0"/>
        </w:tabs>
        <w:ind w:left="7078" w:hanging="360"/>
      </w:pPr>
      <w:rPr>
        <w:rFonts w:ascii="Symbol" w:hAnsi="Symbol" w:cs="Symbol" w:hint="default"/>
        <w:lang w:val="cs-CZ" w:eastAsia="en-US" w:bidi="ar-SA"/>
      </w:rPr>
    </w:lvl>
    <w:lvl w:ilvl="8">
      <w:numFmt w:val="bullet"/>
      <w:lvlText w:val=""/>
      <w:lvlJc w:val="left"/>
      <w:pPr>
        <w:tabs>
          <w:tab w:val="num" w:pos="0"/>
        </w:tabs>
        <w:ind w:left="7961" w:hanging="360"/>
      </w:pPr>
      <w:rPr>
        <w:rFonts w:ascii="Symbol" w:hAnsi="Symbol" w:cs="Symbol" w:hint="default"/>
        <w:lang w:val="cs-CZ" w:eastAsia="en-US" w:bidi="ar-SA"/>
      </w:rPr>
    </w:lvl>
  </w:abstractNum>
  <w:abstractNum w:abstractNumId="5" w15:restartNumberingAfterBreak="0">
    <w:nsid w:val="5278019D"/>
    <w:multiLevelType w:val="multilevel"/>
    <w:tmpl w:val="87D45EB2"/>
    <w:lvl w:ilvl="0">
      <w:start w:val="1"/>
      <w:numFmt w:val="decimal"/>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565E1C0C"/>
    <w:multiLevelType w:val="multilevel"/>
    <w:tmpl w:val="8312E004"/>
    <w:lvl w:ilvl="0">
      <w:start w:val="1"/>
      <w:numFmt w:val="decimal"/>
      <w:lvlText w:val="(%1)"/>
      <w:lvlJc w:val="left"/>
      <w:pPr>
        <w:tabs>
          <w:tab w:val="num" w:pos="0"/>
        </w:tabs>
        <w:ind w:left="964" w:hanging="427"/>
      </w:pPr>
      <w:rPr>
        <w:rFonts w:hint="default"/>
        <w:spacing w:val="-2"/>
        <w:w w:val="100"/>
        <w:lang w:val="cs-CZ" w:eastAsia="en-US" w:bidi="ar-SA"/>
      </w:rPr>
    </w:lvl>
    <w:lvl w:ilvl="1">
      <w:start w:val="1"/>
      <w:numFmt w:val="lowerLetter"/>
      <w:lvlText w:val="%2)"/>
      <w:lvlJc w:val="left"/>
      <w:pPr>
        <w:tabs>
          <w:tab w:val="num" w:pos="0"/>
        </w:tabs>
        <w:ind w:left="1516" w:hanging="258"/>
      </w:pPr>
      <w:rPr>
        <w:rFonts w:ascii="Arial" w:eastAsia="Arial" w:hAnsi="Arial" w:cs="Arial"/>
        <w:b w:val="0"/>
        <w:bCs w:val="0"/>
        <w:i w:val="0"/>
        <w:iCs w:val="0"/>
        <w:spacing w:val="-2"/>
        <w:w w:val="100"/>
        <w:sz w:val="22"/>
        <w:szCs w:val="22"/>
        <w:lang w:val="cs-CZ" w:eastAsia="en-US" w:bidi="ar-SA"/>
      </w:rPr>
    </w:lvl>
    <w:lvl w:ilvl="2">
      <w:numFmt w:val="bullet"/>
      <w:lvlText w:val=""/>
      <w:lvlJc w:val="left"/>
      <w:pPr>
        <w:tabs>
          <w:tab w:val="num" w:pos="0"/>
        </w:tabs>
        <w:ind w:left="2431" w:hanging="258"/>
      </w:pPr>
      <w:rPr>
        <w:rFonts w:ascii="Symbol" w:hAnsi="Symbol" w:cs="Symbol" w:hint="default"/>
        <w:lang w:val="cs-CZ" w:eastAsia="en-US" w:bidi="ar-SA"/>
      </w:rPr>
    </w:lvl>
    <w:lvl w:ilvl="3">
      <w:numFmt w:val="bullet"/>
      <w:lvlText w:val=""/>
      <w:lvlJc w:val="left"/>
      <w:pPr>
        <w:tabs>
          <w:tab w:val="num" w:pos="0"/>
        </w:tabs>
        <w:ind w:left="3343" w:hanging="258"/>
      </w:pPr>
      <w:rPr>
        <w:rFonts w:ascii="Symbol" w:hAnsi="Symbol" w:cs="Symbol" w:hint="default"/>
        <w:lang w:val="cs-CZ" w:eastAsia="en-US" w:bidi="ar-SA"/>
      </w:rPr>
    </w:lvl>
    <w:lvl w:ilvl="4">
      <w:numFmt w:val="bullet"/>
      <w:lvlText w:val=""/>
      <w:lvlJc w:val="left"/>
      <w:pPr>
        <w:tabs>
          <w:tab w:val="num" w:pos="0"/>
        </w:tabs>
        <w:ind w:left="4255" w:hanging="258"/>
      </w:pPr>
      <w:rPr>
        <w:rFonts w:ascii="Symbol" w:hAnsi="Symbol" w:cs="Symbol" w:hint="default"/>
        <w:lang w:val="cs-CZ" w:eastAsia="en-US" w:bidi="ar-SA"/>
      </w:rPr>
    </w:lvl>
    <w:lvl w:ilvl="5">
      <w:numFmt w:val="bullet"/>
      <w:lvlText w:val=""/>
      <w:lvlJc w:val="left"/>
      <w:pPr>
        <w:tabs>
          <w:tab w:val="num" w:pos="0"/>
        </w:tabs>
        <w:ind w:left="5167" w:hanging="258"/>
      </w:pPr>
      <w:rPr>
        <w:rFonts w:ascii="Symbol" w:hAnsi="Symbol" w:cs="Symbol" w:hint="default"/>
        <w:lang w:val="cs-CZ" w:eastAsia="en-US" w:bidi="ar-SA"/>
      </w:rPr>
    </w:lvl>
    <w:lvl w:ilvl="6">
      <w:numFmt w:val="bullet"/>
      <w:lvlText w:val=""/>
      <w:lvlJc w:val="left"/>
      <w:pPr>
        <w:tabs>
          <w:tab w:val="num" w:pos="0"/>
        </w:tabs>
        <w:ind w:left="6079" w:hanging="258"/>
      </w:pPr>
      <w:rPr>
        <w:rFonts w:ascii="Symbol" w:hAnsi="Symbol" w:cs="Symbol" w:hint="default"/>
        <w:lang w:val="cs-CZ" w:eastAsia="en-US" w:bidi="ar-SA"/>
      </w:rPr>
    </w:lvl>
    <w:lvl w:ilvl="7">
      <w:numFmt w:val="bullet"/>
      <w:lvlText w:val=""/>
      <w:lvlJc w:val="left"/>
      <w:pPr>
        <w:tabs>
          <w:tab w:val="num" w:pos="0"/>
        </w:tabs>
        <w:ind w:left="6990" w:hanging="258"/>
      </w:pPr>
      <w:rPr>
        <w:rFonts w:ascii="Symbol" w:hAnsi="Symbol" w:cs="Symbol" w:hint="default"/>
        <w:lang w:val="cs-CZ" w:eastAsia="en-US" w:bidi="ar-SA"/>
      </w:rPr>
    </w:lvl>
    <w:lvl w:ilvl="8">
      <w:numFmt w:val="bullet"/>
      <w:lvlText w:val=""/>
      <w:lvlJc w:val="left"/>
      <w:pPr>
        <w:tabs>
          <w:tab w:val="num" w:pos="0"/>
        </w:tabs>
        <w:ind w:left="7902" w:hanging="258"/>
      </w:pPr>
      <w:rPr>
        <w:rFonts w:ascii="Symbol" w:hAnsi="Symbol" w:cs="Symbol" w:hint="default"/>
        <w:lang w:val="cs-CZ" w:eastAsia="en-US" w:bidi="ar-SA"/>
      </w:rPr>
    </w:lvl>
  </w:abstractNum>
  <w:abstractNum w:abstractNumId="7" w15:restartNumberingAfterBreak="0">
    <w:nsid w:val="64E4504E"/>
    <w:multiLevelType w:val="multilevel"/>
    <w:tmpl w:val="591C1CE4"/>
    <w:lvl w:ilvl="0">
      <w:start w:val="1"/>
      <w:numFmt w:val="decimal"/>
      <w:lvlText w:val="(%1)"/>
      <w:lvlJc w:val="left"/>
      <w:pPr>
        <w:tabs>
          <w:tab w:val="num" w:pos="0"/>
        </w:tabs>
        <w:ind w:left="898" w:hanging="360"/>
      </w:pPr>
      <w:rPr>
        <w:rFonts w:hint="default"/>
        <w:b w:val="0"/>
        <w:bCs w:val="0"/>
        <w:i w:val="0"/>
        <w:iCs w:val="0"/>
        <w:color w:val="auto"/>
        <w:spacing w:val="-2"/>
        <w:w w:val="100"/>
        <w:sz w:val="22"/>
        <w:szCs w:val="22"/>
        <w:lang w:val="cs-CZ" w:eastAsia="en-US" w:bidi="ar-SA"/>
      </w:rPr>
    </w:lvl>
    <w:lvl w:ilvl="1">
      <w:numFmt w:val="bullet"/>
      <w:lvlText w:val=""/>
      <w:lvlJc w:val="left"/>
      <w:pPr>
        <w:tabs>
          <w:tab w:val="num" w:pos="0"/>
        </w:tabs>
        <w:ind w:left="1782" w:hanging="360"/>
      </w:pPr>
      <w:rPr>
        <w:rFonts w:ascii="Symbol" w:hAnsi="Symbol" w:cs="Symbol" w:hint="default"/>
        <w:lang w:val="cs-CZ" w:eastAsia="en-US" w:bidi="ar-SA"/>
      </w:rPr>
    </w:lvl>
    <w:lvl w:ilvl="2">
      <w:numFmt w:val="bullet"/>
      <w:lvlText w:val=""/>
      <w:lvlJc w:val="left"/>
      <w:pPr>
        <w:tabs>
          <w:tab w:val="num" w:pos="0"/>
        </w:tabs>
        <w:ind w:left="2665" w:hanging="360"/>
      </w:pPr>
      <w:rPr>
        <w:rFonts w:ascii="Symbol" w:hAnsi="Symbol" w:cs="Symbol" w:hint="default"/>
        <w:lang w:val="cs-CZ" w:eastAsia="en-US" w:bidi="ar-SA"/>
      </w:rPr>
    </w:lvl>
    <w:lvl w:ilvl="3">
      <w:numFmt w:val="bullet"/>
      <w:lvlText w:val=""/>
      <w:lvlJc w:val="left"/>
      <w:pPr>
        <w:tabs>
          <w:tab w:val="num" w:pos="0"/>
        </w:tabs>
        <w:ind w:left="3547" w:hanging="360"/>
      </w:pPr>
      <w:rPr>
        <w:rFonts w:ascii="Symbol" w:hAnsi="Symbol" w:cs="Symbol" w:hint="default"/>
        <w:lang w:val="cs-CZ" w:eastAsia="en-US" w:bidi="ar-SA"/>
      </w:rPr>
    </w:lvl>
    <w:lvl w:ilvl="4">
      <w:numFmt w:val="bullet"/>
      <w:lvlText w:val=""/>
      <w:lvlJc w:val="left"/>
      <w:pPr>
        <w:tabs>
          <w:tab w:val="num" w:pos="0"/>
        </w:tabs>
        <w:ind w:left="4430" w:hanging="360"/>
      </w:pPr>
      <w:rPr>
        <w:rFonts w:ascii="Symbol" w:hAnsi="Symbol" w:cs="Symbol" w:hint="default"/>
        <w:lang w:val="cs-CZ" w:eastAsia="en-US" w:bidi="ar-SA"/>
      </w:rPr>
    </w:lvl>
    <w:lvl w:ilvl="5">
      <w:numFmt w:val="bullet"/>
      <w:lvlText w:val=""/>
      <w:lvlJc w:val="left"/>
      <w:pPr>
        <w:tabs>
          <w:tab w:val="num" w:pos="0"/>
        </w:tabs>
        <w:ind w:left="5313" w:hanging="360"/>
      </w:pPr>
      <w:rPr>
        <w:rFonts w:ascii="Symbol" w:hAnsi="Symbol" w:cs="Symbol" w:hint="default"/>
        <w:lang w:val="cs-CZ" w:eastAsia="en-US" w:bidi="ar-SA"/>
      </w:rPr>
    </w:lvl>
    <w:lvl w:ilvl="6">
      <w:numFmt w:val="bullet"/>
      <w:lvlText w:val=""/>
      <w:lvlJc w:val="left"/>
      <w:pPr>
        <w:tabs>
          <w:tab w:val="num" w:pos="0"/>
        </w:tabs>
        <w:ind w:left="6195" w:hanging="360"/>
      </w:pPr>
      <w:rPr>
        <w:rFonts w:ascii="Symbol" w:hAnsi="Symbol" w:cs="Symbol" w:hint="default"/>
        <w:lang w:val="cs-CZ" w:eastAsia="en-US" w:bidi="ar-SA"/>
      </w:rPr>
    </w:lvl>
    <w:lvl w:ilvl="7">
      <w:numFmt w:val="bullet"/>
      <w:lvlText w:val=""/>
      <w:lvlJc w:val="left"/>
      <w:pPr>
        <w:tabs>
          <w:tab w:val="num" w:pos="0"/>
        </w:tabs>
        <w:ind w:left="7078" w:hanging="360"/>
      </w:pPr>
      <w:rPr>
        <w:rFonts w:ascii="Symbol" w:hAnsi="Symbol" w:cs="Symbol" w:hint="default"/>
        <w:lang w:val="cs-CZ" w:eastAsia="en-US" w:bidi="ar-SA"/>
      </w:rPr>
    </w:lvl>
    <w:lvl w:ilvl="8">
      <w:numFmt w:val="bullet"/>
      <w:lvlText w:val=""/>
      <w:lvlJc w:val="left"/>
      <w:pPr>
        <w:tabs>
          <w:tab w:val="num" w:pos="0"/>
        </w:tabs>
        <w:ind w:left="7961" w:hanging="360"/>
      </w:pPr>
      <w:rPr>
        <w:rFonts w:ascii="Symbol" w:hAnsi="Symbol" w:cs="Symbol" w:hint="default"/>
        <w:lang w:val="cs-CZ" w:eastAsia="en-US" w:bidi="ar-SA"/>
      </w:rPr>
    </w:lvl>
  </w:abstractNum>
  <w:abstractNum w:abstractNumId="8" w15:restartNumberingAfterBreak="0">
    <w:nsid w:val="6F607A61"/>
    <w:multiLevelType w:val="multilevel"/>
    <w:tmpl w:val="7F4AB23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15:restartNumberingAfterBreak="0">
    <w:nsid w:val="6F9F059C"/>
    <w:multiLevelType w:val="multilevel"/>
    <w:tmpl w:val="4EEADB12"/>
    <w:lvl w:ilvl="0">
      <w:start w:val="1"/>
      <w:numFmt w:val="decimal"/>
      <w:lvlText w:val="(%1)"/>
      <w:lvlJc w:val="left"/>
      <w:pPr>
        <w:tabs>
          <w:tab w:val="num" w:pos="0"/>
        </w:tabs>
        <w:ind w:left="537" w:hanging="427"/>
      </w:pPr>
      <w:rPr>
        <w:rFonts w:hint="default"/>
        <w:b w:val="0"/>
        <w:bCs w:val="0"/>
        <w:i w:val="0"/>
        <w:iCs w:val="0"/>
        <w:spacing w:val="-2"/>
        <w:w w:val="100"/>
        <w:sz w:val="22"/>
        <w:szCs w:val="22"/>
        <w:lang w:val="cs-CZ" w:eastAsia="en-US" w:bidi="ar-SA"/>
      </w:rPr>
    </w:lvl>
    <w:lvl w:ilvl="1">
      <w:start w:val="1"/>
      <w:numFmt w:val="decimal"/>
      <w:lvlText w:val="(%2)"/>
      <w:lvlJc w:val="left"/>
      <w:pPr>
        <w:ind w:left="898" w:hanging="360"/>
      </w:pPr>
      <w:rPr>
        <w:rFonts w:hint="default"/>
      </w:rPr>
    </w:lvl>
    <w:lvl w:ilvl="2">
      <w:start w:val="1"/>
      <w:numFmt w:val="lowerLetter"/>
      <w:lvlText w:val="%3)"/>
      <w:lvlJc w:val="left"/>
      <w:pPr>
        <w:tabs>
          <w:tab w:val="num" w:pos="0"/>
        </w:tabs>
        <w:ind w:left="1246" w:hanging="281"/>
      </w:pPr>
      <w:rPr>
        <w:rFonts w:ascii="Arial" w:eastAsia="Arial" w:hAnsi="Arial" w:cs="Arial"/>
        <w:b w:val="0"/>
        <w:bCs w:val="0"/>
        <w:i/>
        <w:iCs/>
        <w:spacing w:val="-2"/>
        <w:w w:val="100"/>
        <w:sz w:val="22"/>
        <w:szCs w:val="22"/>
        <w:lang w:val="cs-CZ" w:eastAsia="en-US" w:bidi="ar-SA"/>
      </w:rPr>
    </w:lvl>
    <w:lvl w:ilvl="3">
      <w:numFmt w:val="bullet"/>
      <w:lvlText w:val=""/>
      <w:lvlJc w:val="left"/>
      <w:pPr>
        <w:tabs>
          <w:tab w:val="num" w:pos="0"/>
        </w:tabs>
        <w:ind w:left="2300" w:hanging="281"/>
      </w:pPr>
      <w:rPr>
        <w:rFonts w:ascii="Symbol" w:hAnsi="Symbol" w:cs="Symbol" w:hint="default"/>
        <w:lang w:val="cs-CZ" w:eastAsia="en-US" w:bidi="ar-SA"/>
      </w:rPr>
    </w:lvl>
    <w:lvl w:ilvl="4">
      <w:numFmt w:val="bullet"/>
      <w:lvlText w:val=""/>
      <w:lvlJc w:val="left"/>
      <w:pPr>
        <w:tabs>
          <w:tab w:val="num" w:pos="0"/>
        </w:tabs>
        <w:ind w:left="3361" w:hanging="281"/>
      </w:pPr>
      <w:rPr>
        <w:rFonts w:ascii="Symbol" w:hAnsi="Symbol" w:cs="Symbol" w:hint="default"/>
        <w:lang w:val="cs-CZ" w:eastAsia="en-US" w:bidi="ar-SA"/>
      </w:rPr>
    </w:lvl>
    <w:lvl w:ilvl="5">
      <w:numFmt w:val="bullet"/>
      <w:lvlText w:val=""/>
      <w:lvlJc w:val="left"/>
      <w:pPr>
        <w:tabs>
          <w:tab w:val="num" w:pos="0"/>
        </w:tabs>
        <w:ind w:left="4422" w:hanging="281"/>
      </w:pPr>
      <w:rPr>
        <w:rFonts w:ascii="Symbol" w:hAnsi="Symbol" w:cs="Symbol" w:hint="default"/>
        <w:lang w:val="cs-CZ" w:eastAsia="en-US" w:bidi="ar-SA"/>
      </w:rPr>
    </w:lvl>
    <w:lvl w:ilvl="6">
      <w:numFmt w:val="bullet"/>
      <w:lvlText w:val=""/>
      <w:lvlJc w:val="left"/>
      <w:pPr>
        <w:tabs>
          <w:tab w:val="num" w:pos="0"/>
        </w:tabs>
        <w:ind w:left="5483" w:hanging="281"/>
      </w:pPr>
      <w:rPr>
        <w:rFonts w:ascii="Symbol" w:hAnsi="Symbol" w:cs="Symbol" w:hint="default"/>
        <w:lang w:val="cs-CZ" w:eastAsia="en-US" w:bidi="ar-SA"/>
      </w:rPr>
    </w:lvl>
    <w:lvl w:ilvl="7">
      <w:numFmt w:val="bullet"/>
      <w:lvlText w:val=""/>
      <w:lvlJc w:val="left"/>
      <w:pPr>
        <w:tabs>
          <w:tab w:val="num" w:pos="0"/>
        </w:tabs>
        <w:ind w:left="6544" w:hanging="281"/>
      </w:pPr>
      <w:rPr>
        <w:rFonts w:ascii="Symbol" w:hAnsi="Symbol" w:cs="Symbol" w:hint="default"/>
        <w:lang w:val="cs-CZ" w:eastAsia="en-US" w:bidi="ar-SA"/>
      </w:rPr>
    </w:lvl>
    <w:lvl w:ilvl="8">
      <w:numFmt w:val="bullet"/>
      <w:lvlText w:val=""/>
      <w:lvlJc w:val="left"/>
      <w:pPr>
        <w:tabs>
          <w:tab w:val="num" w:pos="0"/>
        </w:tabs>
        <w:ind w:left="7604" w:hanging="281"/>
      </w:pPr>
      <w:rPr>
        <w:rFonts w:ascii="Symbol" w:hAnsi="Symbol" w:cs="Symbol" w:hint="default"/>
        <w:lang w:val="cs-CZ" w:eastAsia="en-US" w:bidi="ar-SA"/>
      </w:rPr>
    </w:lvl>
  </w:abstractNum>
  <w:abstractNum w:abstractNumId="10" w15:restartNumberingAfterBreak="0">
    <w:nsid w:val="70F95D42"/>
    <w:multiLevelType w:val="multilevel"/>
    <w:tmpl w:val="6234D588"/>
    <w:lvl w:ilvl="0">
      <w:start w:val="1"/>
      <w:numFmt w:val="decimal"/>
      <w:lvlText w:val="(%1)"/>
      <w:lvlJc w:val="left"/>
      <w:pPr>
        <w:tabs>
          <w:tab w:val="num" w:pos="0"/>
        </w:tabs>
        <w:ind w:left="965" w:hanging="427"/>
      </w:pPr>
      <w:rPr>
        <w:rFonts w:hint="default"/>
        <w:b w:val="0"/>
        <w:bCs w:val="0"/>
        <w:i w:val="0"/>
        <w:iCs w:val="0"/>
        <w:spacing w:val="-2"/>
        <w:w w:val="100"/>
        <w:sz w:val="22"/>
        <w:szCs w:val="22"/>
        <w:lang w:val="cs-CZ" w:eastAsia="en-US" w:bidi="ar-SA"/>
      </w:rPr>
    </w:lvl>
    <w:lvl w:ilvl="1">
      <w:start w:val="1"/>
      <w:numFmt w:val="lowerLetter"/>
      <w:lvlText w:val="%2)"/>
      <w:lvlJc w:val="left"/>
      <w:pPr>
        <w:tabs>
          <w:tab w:val="num" w:pos="0"/>
        </w:tabs>
        <w:ind w:left="1246" w:hanging="281"/>
      </w:pPr>
      <w:rPr>
        <w:rFonts w:ascii="Arial" w:eastAsia="Arial" w:hAnsi="Arial" w:cs="Arial"/>
        <w:b w:val="0"/>
        <w:bCs w:val="0"/>
        <w:i w:val="0"/>
        <w:iCs w:val="0"/>
        <w:spacing w:val="-2"/>
        <w:w w:val="100"/>
        <w:sz w:val="22"/>
        <w:szCs w:val="22"/>
        <w:lang w:val="cs-CZ" w:eastAsia="en-US" w:bidi="ar-SA"/>
      </w:rPr>
    </w:lvl>
    <w:lvl w:ilvl="2">
      <w:numFmt w:val="bullet"/>
      <w:lvlText w:val=""/>
      <w:lvlJc w:val="left"/>
      <w:pPr>
        <w:tabs>
          <w:tab w:val="num" w:pos="0"/>
        </w:tabs>
        <w:ind w:left="2182" w:hanging="281"/>
      </w:pPr>
      <w:rPr>
        <w:rFonts w:ascii="Symbol" w:hAnsi="Symbol" w:cs="Symbol" w:hint="default"/>
        <w:lang w:val="cs-CZ" w:eastAsia="en-US" w:bidi="ar-SA"/>
      </w:rPr>
    </w:lvl>
    <w:lvl w:ilvl="3">
      <w:numFmt w:val="bullet"/>
      <w:lvlText w:val=""/>
      <w:lvlJc w:val="left"/>
      <w:pPr>
        <w:tabs>
          <w:tab w:val="num" w:pos="0"/>
        </w:tabs>
        <w:ind w:left="3125" w:hanging="281"/>
      </w:pPr>
      <w:rPr>
        <w:rFonts w:ascii="Symbol" w:hAnsi="Symbol" w:cs="Symbol" w:hint="default"/>
        <w:lang w:val="cs-CZ" w:eastAsia="en-US" w:bidi="ar-SA"/>
      </w:rPr>
    </w:lvl>
    <w:lvl w:ilvl="4">
      <w:numFmt w:val="bullet"/>
      <w:lvlText w:val=""/>
      <w:lvlJc w:val="left"/>
      <w:pPr>
        <w:tabs>
          <w:tab w:val="num" w:pos="0"/>
        </w:tabs>
        <w:ind w:left="4068" w:hanging="281"/>
      </w:pPr>
      <w:rPr>
        <w:rFonts w:ascii="Symbol" w:hAnsi="Symbol" w:cs="Symbol" w:hint="default"/>
        <w:lang w:val="cs-CZ" w:eastAsia="en-US" w:bidi="ar-SA"/>
      </w:rPr>
    </w:lvl>
    <w:lvl w:ilvl="5">
      <w:numFmt w:val="bullet"/>
      <w:lvlText w:val=""/>
      <w:lvlJc w:val="left"/>
      <w:pPr>
        <w:tabs>
          <w:tab w:val="num" w:pos="0"/>
        </w:tabs>
        <w:ind w:left="5011" w:hanging="281"/>
      </w:pPr>
      <w:rPr>
        <w:rFonts w:ascii="Symbol" w:hAnsi="Symbol" w:cs="Symbol" w:hint="default"/>
        <w:lang w:val="cs-CZ" w:eastAsia="en-US" w:bidi="ar-SA"/>
      </w:rPr>
    </w:lvl>
    <w:lvl w:ilvl="6">
      <w:numFmt w:val="bullet"/>
      <w:lvlText w:val=""/>
      <w:lvlJc w:val="left"/>
      <w:pPr>
        <w:tabs>
          <w:tab w:val="num" w:pos="0"/>
        </w:tabs>
        <w:ind w:left="5954" w:hanging="281"/>
      </w:pPr>
      <w:rPr>
        <w:rFonts w:ascii="Symbol" w:hAnsi="Symbol" w:cs="Symbol" w:hint="default"/>
        <w:lang w:val="cs-CZ" w:eastAsia="en-US" w:bidi="ar-SA"/>
      </w:rPr>
    </w:lvl>
    <w:lvl w:ilvl="7">
      <w:numFmt w:val="bullet"/>
      <w:lvlText w:val=""/>
      <w:lvlJc w:val="left"/>
      <w:pPr>
        <w:tabs>
          <w:tab w:val="num" w:pos="0"/>
        </w:tabs>
        <w:ind w:left="6897" w:hanging="281"/>
      </w:pPr>
      <w:rPr>
        <w:rFonts w:ascii="Symbol" w:hAnsi="Symbol" w:cs="Symbol" w:hint="default"/>
        <w:lang w:val="cs-CZ" w:eastAsia="en-US" w:bidi="ar-SA"/>
      </w:rPr>
    </w:lvl>
    <w:lvl w:ilvl="8">
      <w:numFmt w:val="bullet"/>
      <w:lvlText w:val=""/>
      <w:lvlJc w:val="left"/>
      <w:pPr>
        <w:tabs>
          <w:tab w:val="num" w:pos="0"/>
        </w:tabs>
        <w:ind w:left="7840" w:hanging="281"/>
      </w:pPr>
      <w:rPr>
        <w:rFonts w:ascii="Symbol" w:hAnsi="Symbol" w:cs="Symbol" w:hint="default"/>
        <w:lang w:val="cs-CZ" w:eastAsia="en-US" w:bidi="ar-SA"/>
      </w:rPr>
    </w:lvl>
  </w:abstractNum>
  <w:num w:numId="1" w16cid:durableId="1956985279">
    <w:abstractNumId w:val="7"/>
  </w:num>
  <w:num w:numId="2" w16cid:durableId="1275598148">
    <w:abstractNumId w:val="4"/>
  </w:num>
  <w:num w:numId="3" w16cid:durableId="563488053">
    <w:abstractNumId w:val="6"/>
  </w:num>
  <w:num w:numId="4" w16cid:durableId="994338634">
    <w:abstractNumId w:val="3"/>
  </w:num>
  <w:num w:numId="5" w16cid:durableId="6101254">
    <w:abstractNumId w:val="10"/>
  </w:num>
  <w:num w:numId="6" w16cid:durableId="396825820">
    <w:abstractNumId w:val="1"/>
  </w:num>
  <w:num w:numId="7" w16cid:durableId="111216908">
    <w:abstractNumId w:val="2"/>
  </w:num>
  <w:num w:numId="8" w16cid:durableId="1915045709">
    <w:abstractNumId w:val="9"/>
  </w:num>
  <w:num w:numId="9" w16cid:durableId="83696524">
    <w:abstractNumId w:val="5"/>
  </w:num>
  <w:num w:numId="10" w16cid:durableId="714306025">
    <w:abstractNumId w:val="8"/>
  </w:num>
  <w:num w:numId="11" w16cid:durableId="1217279367">
    <w:abstractNumId w:val="7"/>
    <w:lvlOverride w:ilvl="0">
      <w:startOverride w:val="1"/>
    </w:lvlOverride>
    <w:lvlOverride w:ilvl="1"/>
    <w:lvlOverride w:ilvl="2"/>
    <w:lvlOverride w:ilvl="3"/>
    <w:lvlOverride w:ilvl="4"/>
    <w:lvlOverride w:ilvl="5"/>
    <w:lvlOverride w:ilvl="6"/>
    <w:lvlOverride w:ilvl="7"/>
    <w:lvlOverride w:ilvl="8"/>
  </w:num>
  <w:num w:numId="12" w16cid:durableId="1808621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50B0"/>
    <w:rsid w:val="00000644"/>
    <w:rsid w:val="000B7C53"/>
    <w:rsid w:val="0017183D"/>
    <w:rsid w:val="00183006"/>
    <w:rsid w:val="00297790"/>
    <w:rsid w:val="002B154E"/>
    <w:rsid w:val="00371177"/>
    <w:rsid w:val="003C450F"/>
    <w:rsid w:val="00435A5C"/>
    <w:rsid w:val="004525B0"/>
    <w:rsid w:val="00496699"/>
    <w:rsid w:val="004A0009"/>
    <w:rsid w:val="004B6F53"/>
    <w:rsid w:val="004E3F4A"/>
    <w:rsid w:val="004F183B"/>
    <w:rsid w:val="0056089A"/>
    <w:rsid w:val="00570353"/>
    <w:rsid w:val="005820B6"/>
    <w:rsid w:val="00584E91"/>
    <w:rsid w:val="0061157B"/>
    <w:rsid w:val="006727FF"/>
    <w:rsid w:val="00676944"/>
    <w:rsid w:val="006E63C0"/>
    <w:rsid w:val="007C10FE"/>
    <w:rsid w:val="00837DDF"/>
    <w:rsid w:val="0087378D"/>
    <w:rsid w:val="008950B0"/>
    <w:rsid w:val="009006CF"/>
    <w:rsid w:val="00A12998"/>
    <w:rsid w:val="00B7034D"/>
    <w:rsid w:val="00BA0986"/>
    <w:rsid w:val="00BE4750"/>
    <w:rsid w:val="00C14B31"/>
    <w:rsid w:val="00C26D08"/>
    <w:rsid w:val="00C304B8"/>
    <w:rsid w:val="00C528BC"/>
    <w:rsid w:val="00CB02BD"/>
    <w:rsid w:val="00CD321A"/>
    <w:rsid w:val="00D538AD"/>
    <w:rsid w:val="00DA4836"/>
    <w:rsid w:val="00E43E2C"/>
    <w:rsid w:val="00F42487"/>
    <w:rsid w:val="00F67768"/>
    <w:rsid w:val="00F81661"/>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65C77"/>
  <w15:docId w15:val="{18499B94-2E4A-421B-A82B-8D6B9148D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cs-CZ" w:eastAsia="cs-CZ"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iPriority w:val="1"/>
    <w:qFormat/>
    <w:rsid w:val="000C262B"/>
    <w:pPr>
      <w:widowControl w:val="0"/>
    </w:pPr>
    <w:rPr>
      <w:rFonts w:ascii="Arial" w:eastAsia="Arial" w:hAnsi="Arial" w:cs="Arial"/>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TextbublinyChar">
    <w:name w:val="Text bubliny Char"/>
    <w:link w:val="Textbubliny"/>
    <w:uiPriority w:val="99"/>
    <w:semiHidden/>
    <w:qFormat/>
    <w:rsid w:val="003E24F0"/>
    <w:rPr>
      <w:rFonts w:ascii="Tahoma" w:eastAsia="Arial" w:hAnsi="Tahoma" w:cs="Tahoma"/>
      <w:sz w:val="16"/>
      <w:szCs w:val="16"/>
      <w:lang w:val="cs-CZ"/>
    </w:rPr>
  </w:style>
  <w:style w:type="character" w:customStyle="1" w:styleId="TextpoznpodarouChar">
    <w:name w:val="Text pozn. pod čarou Char"/>
    <w:link w:val="Textpoznpodarou"/>
    <w:uiPriority w:val="99"/>
    <w:semiHidden/>
    <w:qFormat/>
    <w:rsid w:val="00C911C3"/>
    <w:rPr>
      <w:rFonts w:ascii="Arial" w:eastAsia="Arial" w:hAnsi="Arial" w:cs="Arial"/>
      <w:lang w:eastAsia="en-US"/>
    </w:rPr>
  </w:style>
  <w:style w:type="character" w:styleId="Znakapoznpodarou">
    <w:name w:val="footnote reference"/>
    <w:rPr>
      <w:vertAlign w:val="superscript"/>
    </w:rPr>
  </w:style>
  <w:style w:type="character" w:customStyle="1" w:styleId="FootnoteCharacters">
    <w:name w:val="Footnote Characters"/>
    <w:uiPriority w:val="99"/>
    <w:semiHidden/>
    <w:unhideWhenUsed/>
    <w:qFormat/>
    <w:rsid w:val="00C911C3"/>
    <w:rPr>
      <w:vertAlign w:val="superscript"/>
    </w:rPr>
  </w:style>
  <w:style w:type="character" w:customStyle="1" w:styleId="ZhlavChar">
    <w:name w:val="Záhlaví Char"/>
    <w:link w:val="Zhlav"/>
    <w:uiPriority w:val="99"/>
    <w:semiHidden/>
    <w:qFormat/>
    <w:rsid w:val="003259F5"/>
    <w:rPr>
      <w:rFonts w:ascii="Arial" w:eastAsia="Arial" w:hAnsi="Arial" w:cs="Arial"/>
      <w:sz w:val="22"/>
      <w:szCs w:val="22"/>
      <w:lang w:eastAsia="en-US"/>
    </w:rPr>
  </w:style>
  <w:style w:type="character" w:customStyle="1" w:styleId="ZpatChar">
    <w:name w:val="Zápatí Char"/>
    <w:link w:val="Zpat"/>
    <w:uiPriority w:val="99"/>
    <w:semiHidden/>
    <w:qFormat/>
    <w:rsid w:val="003259F5"/>
    <w:rPr>
      <w:rFonts w:ascii="Arial" w:eastAsia="Arial" w:hAnsi="Arial" w:cs="Arial"/>
      <w:sz w:val="22"/>
      <w:szCs w:val="22"/>
      <w:lang w:eastAsia="en-US"/>
    </w:rPr>
  </w:style>
  <w:style w:type="character" w:customStyle="1" w:styleId="TextvysvtlivekChar">
    <w:name w:val="Text vysvětlivek Char"/>
    <w:link w:val="Textvysvtlivek"/>
    <w:uiPriority w:val="99"/>
    <w:semiHidden/>
    <w:qFormat/>
    <w:rsid w:val="00244913"/>
    <w:rPr>
      <w:rFonts w:ascii="Arial" w:eastAsia="Arial" w:hAnsi="Arial" w:cs="Arial"/>
      <w:lang w:eastAsia="en-US"/>
    </w:rPr>
  </w:style>
  <w:style w:type="character" w:styleId="Odkaznavysvtlivky">
    <w:name w:val="endnote reference"/>
    <w:rPr>
      <w:vertAlign w:val="superscript"/>
    </w:rPr>
  </w:style>
  <w:style w:type="character" w:customStyle="1" w:styleId="EndnoteCharacters">
    <w:name w:val="Endnote Characters"/>
    <w:uiPriority w:val="99"/>
    <w:semiHidden/>
    <w:unhideWhenUsed/>
    <w:qFormat/>
    <w:rsid w:val="00244913"/>
    <w:rPr>
      <w:vertAlign w:val="superscript"/>
    </w:rPr>
  </w:style>
  <w:style w:type="character" w:styleId="Odkaznakoment">
    <w:name w:val="annotation reference"/>
    <w:uiPriority w:val="99"/>
    <w:semiHidden/>
    <w:unhideWhenUsed/>
    <w:qFormat/>
    <w:rsid w:val="00244913"/>
    <w:rPr>
      <w:sz w:val="16"/>
      <w:szCs w:val="16"/>
    </w:rPr>
  </w:style>
  <w:style w:type="character" w:customStyle="1" w:styleId="TextkomenteChar">
    <w:name w:val="Text komentáře Char"/>
    <w:link w:val="Textkomente"/>
    <w:uiPriority w:val="99"/>
    <w:qFormat/>
    <w:rsid w:val="00244913"/>
    <w:rPr>
      <w:rFonts w:ascii="Arial" w:eastAsia="Arial" w:hAnsi="Arial" w:cs="Arial"/>
      <w:lang w:eastAsia="en-US"/>
    </w:rPr>
  </w:style>
  <w:style w:type="character" w:customStyle="1" w:styleId="PedmtkomenteChar">
    <w:name w:val="Předmět komentáře Char"/>
    <w:link w:val="Pedmtkomente"/>
    <w:uiPriority w:val="99"/>
    <w:semiHidden/>
    <w:qFormat/>
    <w:rsid w:val="00244913"/>
    <w:rPr>
      <w:rFonts w:ascii="Arial" w:eastAsia="Arial" w:hAnsi="Arial" w:cs="Arial"/>
      <w:b/>
      <w:bCs/>
      <w:lang w:eastAsia="en-US"/>
    </w:rPr>
  </w:style>
  <w:style w:type="character" w:customStyle="1" w:styleId="Znakypropoznmkupodarou">
    <w:name w:val="Znaky pro poznámku pod čarou"/>
    <w:qFormat/>
  </w:style>
  <w:style w:type="character" w:customStyle="1" w:styleId="Znakyprovysvtlivky">
    <w:name w:val="Znaky pro vysvětlivky"/>
    <w:qFormat/>
  </w:style>
  <w:style w:type="paragraph" w:customStyle="1" w:styleId="Nadpis">
    <w:name w:val="Nadpis"/>
    <w:basedOn w:val="Normln"/>
    <w:next w:val="Zkladntext"/>
    <w:qFormat/>
    <w:pPr>
      <w:keepNext/>
      <w:spacing w:before="240" w:after="120"/>
    </w:pPr>
    <w:rPr>
      <w:rFonts w:ascii="Liberation Sans" w:eastAsia="Microsoft YaHei" w:hAnsi="Liberation Sans" w:cs="Lucida Sans"/>
      <w:sz w:val="28"/>
      <w:szCs w:val="28"/>
    </w:rPr>
  </w:style>
  <w:style w:type="paragraph" w:styleId="Zkladntext">
    <w:name w:val="Body Text"/>
    <w:basedOn w:val="Normln"/>
    <w:uiPriority w:val="1"/>
    <w:qFormat/>
    <w:rsid w:val="000C262B"/>
  </w:style>
  <w:style w:type="paragraph" w:styleId="Seznam">
    <w:name w:val="List"/>
    <w:basedOn w:val="Zkladntext"/>
    <w:rPr>
      <w:rFonts w:cs="Lucida Sans"/>
    </w:rPr>
  </w:style>
  <w:style w:type="paragraph" w:styleId="Titulek">
    <w:name w:val="caption"/>
    <w:basedOn w:val="Normln"/>
    <w:qFormat/>
    <w:pPr>
      <w:suppressLineNumbers/>
      <w:spacing w:before="120" w:after="120"/>
    </w:pPr>
    <w:rPr>
      <w:rFonts w:cs="Lucida Sans"/>
      <w:i/>
      <w:iCs/>
      <w:sz w:val="24"/>
      <w:szCs w:val="24"/>
    </w:rPr>
  </w:style>
  <w:style w:type="paragraph" w:customStyle="1" w:styleId="Rejstk">
    <w:name w:val="Rejstřík"/>
    <w:basedOn w:val="Normln"/>
    <w:qFormat/>
    <w:pPr>
      <w:suppressLineNumbers/>
    </w:pPr>
    <w:rPr>
      <w:rFonts w:cs="Lucida Sans"/>
    </w:rPr>
  </w:style>
  <w:style w:type="paragraph" w:customStyle="1" w:styleId="Nadpis11">
    <w:name w:val="Nadpis 11"/>
    <w:basedOn w:val="Normln"/>
    <w:uiPriority w:val="1"/>
    <w:qFormat/>
    <w:rsid w:val="000C262B"/>
    <w:pPr>
      <w:outlineLvl w:val="1"/>
    </w:pPr>
    <w:rPr>
      <w:rFonts w:ascii="Myriad Pro" w:eastAsia="Myriad Pro" w:hAnsi="Myriad Pro" w:cs="Myriad Pro"/>
      <w:sz w:val="38"/>
      <w:szCs w:val="38"/>
    </w:rPr>
  </w:style>
  <w:style w:type="paragraph" w:styleId="Odstavecseseznamem">
    <w:name w:val="List Paragraph"/>
    <w:basedOn w:val="Normln"/>
    <w:uiPriority w:val="1"/>
    <w:qFormat/>
    <w:rsid w:val="000C262B"/>
    <w:pPr>
      <w:ind w:left="898" w:hanging="360"/>
    </w:pPr>
  </w:style>
  <w:style w:type="paragraph" w:customStyle="1" w:styleId="TableParagraph">
    <w:name w:val="Table Paragraph"/>
    <w:basedOn w:val="Normln"/>
    <w:uiPriority w:val="1"/>
    <w:qFormat/>
    <w:rsid w:val="000C262B"/>
  </w:style>
  <w:style w:type="paragraph" w:styleId="Textbubliny">
    <w:name w:val="Balloon Text"/>
    <w:basedOn w:val="Normln"/>
    <w:link w:val="TextbublinyChar"/>
    <w:uiPriority w:val="99"/>
    <w:semiHidden/>
    <w:unhideWhenUsed/>
    <w:qFormat/>
    <w:rsid w:val="003E24F0"/>
    <w:rPr>
      <w:rFonts w:ascii="Tahoma" w:hAnsi="Tahoma" w:cs="Times New Roman"/>
      <w:sz w:val="16"/>
      <w:szCs w:val="16"/>
      <w:lang w:eastAsia="x-none"/>
    </w:rPr>
  </w:style>
  <w:style w:type="paragraph" w:styleId="Textpoznpodarou">
    <w:name w:val="footnote text"/>
    <w:basedOn w:val="Normln"/>
    <w:link w:val="TextpoznpodarouChar"/>
    <w:uiPriority w:val="99"/>
    <w:semiHidden/>
    <w:unhideWhenUsed/>
    <w:rsid w:val="00C911C3"/>
    <w:rPr>
      <w:rFonts w:cs="Times New Roman"/>
      <w:sz w:val="20"/>
      <w:szCs w:val="20"/>
      <w:lang w:val="x-none"/>
    </w:rPr>
  </w:style>
  <w:style w:type="paragraph" w:styleId="Bezmezer">
    <w:name w:val="No Spacing"/>
    <w:uiPriority w:val="1"/>
    <w:qFormat/>
    <w:rsid w:val="00D22231"/>
    <w:pPr>
      <w:widowControl w:val="0"/>
    </w:pPr>
    <w:rPr>
      <w:rFonts w:ascii="Arial" w:eastAsia="Arial" w:hAnsi="Arial" w:cs="Arial"/>
      <w:sz w:val="22"/>
      <w:szCs w:val="22"/>
      <w:lang w:eastAsia="en-US"/>
    </w:rPr>
  </w:style>
  <w:style w:type="paragraph" w:customStyle="1" w:styleId="Zhlavazpat">
    <w:name w:val="Záhlaví a zápatí"/>
    <w:basedOn w:val="Normln"/>
    <w:qFormat/>
  </w:style>
  <w:style w:type="paragraph" w:styleId="Zhlav">
    <w:name w:val="header"/>
    <w:basedOn w:val="Normln"/>
    <w:link w:val="ZhlavChar"/>
    <w:uiPriority w:val="99"/>
    <w:semiHidden/>
    <w:unhideWhenUsed/>
    <w:rsid w:val="003259F5"/>
    <w:pPr>
      <w:tabs>
        <w:tab w:val="center" w:pos="4536"/>
        <w:tab w:val="right" w:pos="9072"/>
      </w:tabs>
    </w:pPr>
    <w:rPr>
      <w:rFonts w:cs="Times New Roman"/>
      <w:lang w:val="x-none"/>
    </w:rPr>
  </w:style>
  <w:style w:type="paragraph" w:styleId="Zpat">
    <w:name w:val="footer"/>
    <w:basedOn w:val="Normln"/>
    <w:link w:val="ZpatChar"/>
    <w:uiPriority w:val="99"/>
    <w:semiHidden/>
    <w:unhideWhenUsed/>
    <w:rsid w:val="003259F5"/>
    <w:pPr>
      <w:tabs>
        <w:tab w:val="center" w:pos="4536"/>
        <w:tab w:val="right" w:pos="9072"/>
      </w:tabs>
    </w:pPr>
    <w:rPr>
      <w:rFonts w:cs="Times New Roman"/>
      <w:lang w:val="x-none"/>
    </w:rPr>
  </w:style>
  <w:style w:type="paragraph" w:styleId="Textvysvtlivek">
    <w:name w:val="endnote text"/>
    <w:basedOn w:val="Normln"/>
    <w:link w:val="TextvysvtlivekChar"/>
    <w:uiPriority w:val="99"/>
    <w:semiHidden/>
    <w:unhideWhenUsed/>
    <w:rsid w:val="00244913"/>
    <w:rPr>
      <w:rFonts w:cs="Times New Roman"/>
      <w:sz w:val="20"/>
      <w:szCs w:val="20"/>
      <w:lang w:val="x-none"/>
    </w:rPr>
  </w:style>
  <w:style w:type="paragraph" w:styleId="Textkomente">
    <w:name w:val="annotation text"/>
    <w:basedOn w:val="Normln"/>
    <w:link w:val="TextkomenteChar"/>
    <w:uiPriority w:val="99"/>
    <w:unhideWhenUsed/>
    <w:qFormat/>
    <w:rsid w:val="00244913"/>
    <w:rPr>
      <w:rFonts w:cs="Times New Roman"/>
      <w:sz w:val="20"/>
      <w:szCs w:val="20"/>
      <w:lang w:val="x-none"/>
    </w:rPr>
  </w:style>
  <w:style w:type="paragraph" w:styleId="Pedmtkomente">
    <w:name w:val="annotation subject"/>
    <w:basedOn w:val="Textkomente"/>
    <w:next w:val="Textkomente"/>
    <w:link w:val="PedmtkomenteChar"/>
    <w:uiPriority w:val="99"/>
    <w:semiHidden/>
    <w:unhideWhenUsed/>
    <w:qFormat/>
    <w:rsid w:val="00244913"/>
    <w:rPr>
      <w:b/>
      <w:bCs/>
    </w:rPr>
  </w:style>
  <w:style w:type="paragraph" w:customStyle="1" w:styleId="Obsahrmce">
    <w:name w:val="Obsah rámce"/>
    <w:basedOn w:val="Normln"/>
    <w:qFormat/>
  </w:style>
  <w:style w:type="table" w:customStyle="1" w:styleId="TableNormal">
    <w:name w:val="Table Normal"/>
    <w:uiPriority w:val="2"/>
    <w:semiHidden/>
    <w:unhideWhenUsed/>
    <w:qFormat/>
    <w:rsid w:val="000C262B"/>
    <w:rPr>
      <w:sz w:val="22"/>
      <w:szCs w:val="22"/>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436782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29EB43-82B5-46DA-88E1-CD866CD80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4</Pages>
  <Words>1020</Words>
  <Characters>6018</Characters>
  <Application>Microsoft Office Word</Application>
  <DocSecurity>0</DocSecurity>
  <Lines>50</Lines>
  <Paragraphs>14</Paragraphs>
  <ScaleCrop>false</ScaleCrop>
  <HeadingPairs>
    <vt:vector size="2" baseType="variant">
      <vt:variant>
        <vt:lpstr>Název</vt:lpstr>
      </vt:variant>
      <vt:variant>
        <vt:i4>1</vt:i4>
      </vt:variant>
    </vt:vector>
  </HeadingPairs>
  <TitlesOfParts>
    <vt:vector size="1" baseType="lpstr">
      <vt:lpstr>Microsoft Word - KYinice_OZV . 1_2021_systém odpado final</vt:lpstr>
    </vt:vector>
  </TitlesOfParts>
  <Company/>
  <LinksUpToDate>false</LinksUpToDate>
  <CharactersWithSpaces>7024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KYinice_OZV . 1_2021_systém odpado final</dc:title>
  <dc:subject/>
  <dc:creator>ROSOVA</dc:creator>
  <dc:description/>
  <cp:lastModifiedBy>Romana Knopová</cp:lastModifiedBy>
  <cp:revision>9</cp:revision>
  <cp:lastPrinted>2022-11-16T18:09:00Z</cp:lastPrinted>
  <dcterms:created xsi:type="dcterms:W3CDTF">2024-02-08T10:28:00Z</dcterms:created>
  <dcterms:modified xsi:type="dcterms:W3CDTF">2024-06-12T08:52:00Z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2021-12-14T00:00:00Z</vt:filetime>
  </property>
  <property fmtid="{D5CDD505-2E9C-101B-9397-08002B2CF9AE}" pid="3" name="LastSaved">
    <vt:filetime>2022-10-28T00:00:00Z</vt:filetime>
  </property>
  <property fmtid="{D5CDD505-2E9C-101B-9397-08002B2CF9AE}" pid="4" name="Producer">
    <vt:lpwstr>Microsoft: Print To PDF</vt:lpwstr>
  </property>
</Properties>
</file>