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7CACA" w14:textId="0D62BAE9" w:rsidR="00F93192" w:rsidRPr="000C34D1" w:rsidRDefault="000C34D1" w:rsidP="00F931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0C34D1">
        <w:rPr>
          <w:rFonts w:ascii="Arial" w:hAnsi="Arial" w:cs="Arial"/>
          <w:b/>
          <w:bCs/>
          <w:sz w:val="32"/>
          <w:szCs w:val="32"/>
        </w:rPr>
        <w:t>Obec Studenec</w:t>
      </w:r>
    </w:p>
    <w:p w14:paraId="480B76A8" w14:textId="77777777" w:rsidR="00F93192" w:rsidRPr="00ED5781" w:rsidRDefault="00F93192" w:rsidP="00F931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7AD3EB9C" w14:textId="2E2E2E5F" w:rsidR="00F93192" w:rsidRPr="00ED5781" w:rsidRDefault="00F93192" w:rsidP="00F931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D5781">
        <w:rPr>
          <w:rFonts w:ascii="Arial" w:hAnsi="Arial" w:cs="Arial"/>
          <w:b/>
          <w:bCs/>
          <w:sz w:val="32"/>
          <w:szCs w:val="32"/>
        </w:rPr>
        <w:t>Z</w:t>
      </w:r>
      <w:r w:rsidR="000C34D1">
        <w:rPr>
          <w:rFonts w:ascii="Arial" w:hAnsi="Arial" w:cs="Arial"/>
          <w:b/>
          <w:bCs/>
          <w:sz w:val="32"/>
          <w:szCs w:val="32"/>
        </w:rPr>
        <w:t>astupitelstvo Obce Studenec</w:t>
      </w:r>
    </w:p>
    <w:p w14:paraId="2F02C50C" w14:textId="77777777" w:rsidR="00F93192" w:rsidRPr="00ED5781" w:rsidRDefault="00F93192" w:rsidP="00F931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84E1D20" w14:textId="35653A60" w:rsidR="00F93192" w:rsidRPr="00ED5781" w:rsidRDefault="00F93192" w:rsidP="00F931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D5781">
        <w:rPr>
          <w:rFonts w:ascii="Arial" w:hAnsi="Arial" w:cs="Arial"/>
          <w:b/>
          <w:bCs/>
          <w:sz w:val="32"/>
          <w:szCs w:val="32"/>
        </w:rPr>
        <w:t xml:space="preserve">Obecně závazná vyhláška </w:t>
      </w:r>
      <w:r w:rsidR="00B76E78">
        <w:rPr>
          <w:rFonts w:ascii="Arial" w:hAnsi="Arial" w:cs="Arial"/>
          <w:b/>
          <w:bCs/>
          <w:sz w:val="32"/>
          <w:szCs w:val="32"/>
        </w:rPr>
        <w:t>obce Studenec</w:t>
      </w:r>
    </w:p>
    <w:p w14:paraId="07C01E35" w14:textId="77777777" w:rsidR="00F93192" w:rsidRPr="00ED5781" w:rsidRDefault="00F93192" w:rsidP="00F931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05398F7" w14:textId="77777777" w:rsidR="00813984" w:rsidRPr="00ED5781" w:rsidRDefault="00F93192" w:rsidP="00F9319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ED5781">
        <w:rPr>
          <w:rFonts w:ascii="Arial" w:hAnsi="Arial" w:cs="Arial"/>
          <w:b/>
          <w:sz w:val="28"/>
          <w:szCs w:val="28"/>
        </w:rPr>
        <w:t xml:space="preserve">o stanovení výjimečných případů, </w:t>
      </w:r>
    </w:p>
    <w:p w14:paraId="52202108" w14:textId="77777777" w:rsidR="00F93192" w:rsidRPr="00ED5781" w:rsidRDefault="00F93192" w:rsidP="00F9319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ED5781">
        <w:rPr>
          <w:rFonts w:ascii="Arial" w:hAnsi="Arial" w:cs="Arial"/>
          <w:b/>
          <w:sz w:val="28"/>
          <w:szCs w:val="28"/>
        </w:rPr>
        <w:t>při nichž nemusí být doba nočního klidu dodržována</w:t>
      </w:r>
    </w:p>
    <w:p w14:paraId="35A01FED" w14:textId="77777777" w:rsidR="00EB0B8E" w:rsidRPr="00ED5781" w:rsidRDefault="00EB0B8E">
      <w:pPr>
        <w:autoSpaceDE w:val="0"/>
        <w:jc w:val="both"/>
        <w:rPr>
          <w:rFonts w:ascii="Arial" w:hAnsi="Arial" w:cs="Arial"/>
          <w:b/>
          <w:bCs/>
          <w:i/>
          <w:sz w:val="28"/>
          <w:szCs w:val="28"/>
        </w:rPr>
      </w:pPr>
    </w:p>
    <w:p w14:paraId="10FD145F" w14:textId="77777777" w:rsidR="00FF0AFC" w:rsidRDefault="00FF0AFC" w:rsidP="00F93192">
      <w:pPr>
        <w:jc w:val="both"/>
        <w:rPr>
          <w:rFonts w:ascii="Arial" w:hAnsi="Arial" w:cs="Arial"/>
          <w:iCs/>
        </w:rPr>
      </w:pPr>
    </w:p>
    <w:p w14:paraId="5AF58FC7" w14:textId="5CFF3203" w:rsidR="00F93192" w:rsidRPr="00ED5781" w:rsidRDefault="00F93192" w:rsidP="00F93192">
      <w:pPr>
        <w:jc w:val="both"/>
        <w:rPr>
          <w:rFonts w:ascii="Arial" w:hAnsi="Arial" w:cs="Arial"/>
          <w:iCs/>
        </w:rPr>
      </w:pPr>
      <w:r w:rsidRPr="00ED5781">
        <w:rPr>
          <w:rFonts w:ascii="Arial" w:hAnsi="Arial" w:cs="Arial"/>
          <w:iCs/>
        </w:rPr>
        <w:t xml:space="preserve">Zastupitelstvo obce </w:t>
      </w:r>
      <w:r w:rsidR="00460728" w:rsidRPr="00ED5781">
        <w:rPr>
          <w:rFonts w:ascii="Arial" w:hAnsi="Arial" w:cs="Arial"/>
          <w:iCs/>
        </w:rPr>
        <w:t>Studenec</w:t>
      </w:r>
      <w:r w:rsidRPr="00ED5781">
        <w:rPr>
          <w:rFonts w:ascii="Arial" w:hAnsi="Arial" w:cs="Arial"/>
          <w:iCs/>
        </w:rPr>
        <w:t xml:space="preserve"> se na svém zasedání dne </w:t>
      </w:r>
      <w:r w:rsidR="00FF0AFC">
        <w:rPr>
          <w:rFonts w:ascii="Arial" w:hAnsi="Arial" w:cs="Arial"/>
          <w:iCs/>
        </w:rPr>
        <w:t>31</w:t>
      </w:r>
      <w:r w:rsidR="00460728" w:rsidRPr="00ED5781">
        <w:rPr>
          <w:rFonts w:ascii="Arial" w:hAnsi="Arial" w:cs="Arial"/>
          <w:iCs/>
        </w:rPr>
        <w:t xml:space="preserve">. </w:t>
      </w:r>
      <w:r w:rsidR="00FF0AFC">
        <w:rPr>
          <w:rFonts w:ascii="Arial" w:hAnsi="Arial" w:cs="Arial"/>
          <w:iCs/>
        </w:rPr>
        <w:t>července</w:t>
      </w:r>
      <w:r w:rsidRPr="00ED5781">
        <w:rPr>
          <w:rFonts w:ascii="Arial" w:hAnsi="Arial" w:cs="Arial"/>
          <w:iCs/>
        </w:rPr>
        <w:t xml:space="preserve"> </w:t>
      </w:r>
      <w:r w:rsidR="00460728" w:rsidRPr="00ED5781">
        <w:rPr>
          <w:rFonts w:ascii="Arial" w:hAnsi="Arial" w:cs="Arial"/>
          <w:iCs/>
        </w:rPr>
        <w:t>202</w:t>
      </w:r>
      <w:r w:rsidR="00FF0AFC">
        <w:rPr>
          <w:rFonts w:ascii="Arial" w:hAnsi="Arial" w:cs="Arial"/>
          <w:iCs/>
        </w:rPr>
        <w:t>3</w:t>
      </w:r>
      <w:r w:rsidRPr="00ED5781">
        <w:rPr>
          <w:rFonts w:ascii="Arial" w:hAnsi="Arial" w:cs="Arial"/>
          <w:iCs/>
        </w:rPr>
        <w:t xml:space="preserve"> usneslo usnesením č. </w:t>
      </w:r>
      <w:r w:rsidR="000C34D1">
        <w:rPr>
          <w:rFonts w:ascii="Arial" w:hAnsi="Arial" w:cs="Arial"/>
          <w:iCs/>
        </w:rPr>
        <w:t>27</w:t>
      </w:r>
      <w:r w:rsidR="00ED5781" w:rsidRPr="00ED5781">
        <w:rPr>
          <w:rFonts w:ascii="Arial" w:hAnsi="Arial" w:cs="Arial"/>
          <w:iCs/>
        </w:rPr>
        <w:t>/2</w:t>
      </w:r>
      <w:r w:rsidR="00FF0AFC">
        <w:rPr>
          <w:rFonts w:ascii="Arial" w:hAnsi="Arial" w:cs="Arial"/>
          <w:iCs/>
        </w:rPr>
        <w:t>3</w:t>
      </w:r>
      <w:r w:rsidRPr="00ED5781">
        <w:rPr>
          <w:rFonts w:ascii="Arial" w:hAnsi="Arial" w:cs="Arial"/>
          <w:iCs/>
        </w:rPr>
        <w:t xml:space="preserve"> vydat na základě § 10 písm. d) a § 84 odst. 2 písm. h) zákona č. 128/2000 Sb., o obcích (obecní zřízení), ve znění pozdějších předpisů, a na základě § 5 odst. </w:t>
      </w:r>
      <w:r w:rsidR="006A6920" w:rsidRPr="00ED5781">
        <w:rPr>
          <w:rFonts w:ascii="Arial" w:hAnsi="Arial" w:cs="Arial"/>
          <w:iCs/>
        </w:rPr>
        <w:t>7</w:t>
      </w:r>
      <w:r w:rsidRPr="00ED5781">
        <w:rPr>
          <w:rFonts w:ascii="Arial" w:hAnsi="Arial" w:cs="Arial"/>
          <w:iCs/>
        </w:rPr>
        <w:t xml:space="preserve"> zákona č. 251/2016 Sb., o některých přestupcích, tuto obecně závaznou vyhlášku (dále jen „vyhláška“):</w:t>
      </w:r>
    </w:p>
    <w:p w14:paraId="1999A67A" w14:textId="77777777" w:rsidR="00EB0B8E" w:rsidRPr="00ED5781" w:rsidRDefault="00EB0B8E">
      <w:pPr>
        <w:autoSpaceDE w:val="0"/>
        <w:rPr>
          <w:rFonts w:ascii="Arial" w:hAnsi="Arial" w:cs="Arial"/>
          <w:i/>
        </w:rPr>
      </w:pPr>
    </w:p>
    <w:p w14:paraId="3694605A" w14:textId="77777777" w:rsidR="00EB0B8E" w:rsidRPr="00ED5781" w:rsidRDefault="00EB0B8E">
      <w:pPr>
        <w:autoSpaceDE w:val="0"/>
        <w:jc w:val="center"/>
        <w:rPr>
          <w:rFonts w:ascii="Arial" w:hAnsi="Arial" w:cs="Arial"/>
        </w:rPr>
      </w:pPr>
      <w:r w:rsidRPr="00ED5781">
        <w:rPr>
          <w:rFonts w:ascii="Arial" w:hAnsi="Arial" w:cs="Arial"/>
          <w:b/>
          <w:bCs/>
        </w:rPr>
        <w:t>Článek 1</w:t>
      </w:r>
    </w:p>
    <w:p w14:paraId="754121DA" w14:textId="77777777" w:rsidR="00EB0B8E" w:rsidRPr="00ED5781" w:rsidRDefault="00EB0B8E">
      <w:pPr>
        <w:autoSpaceDE w:val="0"/>
        <w:jc w:val="center"/>
        <w:rPr>
          <w:rFonts w:ascii="Arial" w:hAnsi="Arial" w:cs="Arial"/>
        </w:rPr>
      </w:pPr>
      <w:r w:rsidRPr="00ED5781">
        <w:rPr>
          <w:rFonts w:ascii="Arial" w:hAnsi="Arial" w:cs="Arial"/>
          <w:b/>
          <w:bCs/>
        </w:rPr>
        <w:t>Úvodní ustanovení</w:t>
      </w:r>
    </w:p>
    <w:p w14:paraId="5EBC9B22" w14:textId="77777777" w:rsidR="00EB0B8E" w:rsidRPr="00ED5781" w:rsidRDefault="00EB0B8E">
      <w:pPr>
        <w:autoSpaceDE w:val="0"/>
        <w:ind w:firstLine="708"/>
        <w:rPr>
          <w:rFonts w:ascii="Arial" w:hAnsi="Arial" w:cs="Arial"/>
          <w:b/>
          <w:bCs/>
        </w:rPr>
      </w:pPr>
    </w:p>
    <w:p w14:paraId="049859C5" w14:textId="77777777" w:rsidR="00EB0B8E" w:rsidRPr="00ED5781" w:rsidRDefault="00EB0B8E">
      <w:pPr>
        <w:numPr>
          <w:ilvl w:val="0"/>
          <w:numId w:val="3"/>
        </w:numPr>
        <w:autoSpaceDE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>Ochranu nočního klidu upravuje zvláštní zákon.</w:t>
      </w:r>
      <w:r w:rsidRPr="00ED5781">
        <w:rPr>
          <w:rStyle w:val="Znakypropoznmkupodarou"/>
          <w:rFonts w:ascii="Arial" w:hAnsi="Arial" w:cs="Arial"/>
        </w:rPr>
        <w:footnoteReference w:id="1"/>
      </w:r>
      <w:r w:rsidRPr="00ED5781">
        <w:rPr>
          <w:rFonts w:ascii="Arial" w:hAnsi="Arial" w:cs="Arial"/>
          <w:vertAlign w:val="superscript"/>
        </w:rPr>
        <w:t>)</w:t>
      </w:r>
    </w:p>
    <w:p w14:paraId="63B89C0D" w14:textId="77777777" w:rsidR="00F93192" w:rsidRPr="00ED5781" w:rsidRDefault="00F93192" w:rsidP="00F93192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>Cílem této vyhlášky je zmírnění ochrany nočního klidu ve výjimečných případech, a to stanovením výjimečných případů, při nichž nemusí být doba nočního klidu dodržována, s cílem udržení místních tradic a upevňování mezilidských vazeb skrze hlasité noční aktivity, které nelze, nebo není vždy vhodné, provozovat mimo dobu zákonem nastaveného nočního klidu.</w:t>
      </w:r>
      <w:r w:rsidRPr="00ED5781">
        <w:rPr>
          <w:rStyle w:val="Znakapoznpodarou"/>
          <w:rFonts w:ascii="Arial" w:hAnsi="Arial" w:cs="Arial"/>
        </w:rPr>
        <w:footnoteReference w:id="2"/>
      </w:r>
      <w:r w:rsidRPr="00ED5781">
        <w:rPr>
          <w:rFonts w:ascii="Arial" w:hAnsi="Arial" w:cs="Arial"/>
          <w:vertAlign w:val="superscript"/>
        </w:rPr>
        <w:t>)</w:t>
      </w:r>
    </w:p>
    <w:p w14:paraId="3C47957C" w14:textId="77777777" w:rsidR="00EB0B8E" w:rsidRPr="00ED5781" w:rsidRDefault="00EB0B8E">
      <w:pPr>
        <w:autoSpaceDE w:val="0"/>
        <w:ind w:firstLine="708"/>
        <w:jc w:val="both"/>
        <w:rPr>
          <w:rFonts w:ascii="Arial" w:hAnsi="Arial" w:cs="Arial"/>
        </w:rPr>
      </w:pPr>
    </w:p>
    <w:p w14:paraId="213E8C11" w14:textId="77777777" w:rsidR="00EB0B8E" w:rsidRPr="00ED5781" w:rsidRDefault="00EB0B8E">
      <w:pPr>
        <w:autoSpaceDE w:val="0"/>
        <w:jc w:val="center"/>
        <w:rPr>
          <w:rFonts w:ascii="Arial" w:hAnsi="Arial" w:cs="Arial"/>
        </w:rPr>
      </w:pPr>
      <w:r w:rsidRPr="00ED5781">
        <w:rPr>
          <w:rFonts w:ascii="Arial" w:hAnsi="Arial" w:cs="Arial"/>
          <w:b/>
          <w:bCs/>
        </w:rPr>
        <w:t>Článek 2</w:t>
      </w:r>
    </w:p>
    <w:p w14:paraId="718404AE" w14:textId="553C0721" w:rsidR="00EB0B8E" w:rsidRPr="00421FC5" w:rsidRDefault="00EB0B8E" w:rsidP="00421FC5">
      <w:pPr>
        <w:autoSpaceDE w:val="0"/>
        <w:jc w:val="center"/>
        <w:rPr>
          <w:rFonts w:ascii="Arial" w:hAnsi="Arial" w:cs="Arial"/>
          <w:b/>
        </w:rPr>
      </w:pPr>
      <w:r w:rsidRPr="00421FC5">
        <w:rPr>
          <w:rFonts w:ascii="Arial" w:hAnsi="Arial" w:cs="Arial"/>
          <w:b/>
          <w:bCs/>
        </w:rPr>
        <w:t xml:space="preserve">Výjimečné případy, kdy </w:t>
      </w:r>
      <w:r w:rsidR="00421FC5" w:rsidRPr="00421FC5">
        <w:rPr>
          <w:rFonts w:ascii="Arial" w:hAnsi="Arial" w:cs="Arial"/>
          <w:b/>
        </w:rPr>
        <w:t>nemusí být doba nočního klidu dodržována</w:t>
      </w:r>
    </w:p>
    <w:p w14:paraId="7AEA692E" w14:textId="77777777" w:rsidR="00421FC5" w:rsidRPr="00421FC5" w:rsidRDefault="00421FC5" w:rsidP="00421FC5">
      <w:pPr>
        <w:autoSpaceDE w:val="0"/>
        <w:jc w:val="center"/>
        <w:rPr>
          <w:rFonts w:ascii="Arial" w:hAnsi="Arial" w:cs="Arial"/>
          <w:b/>
          <w:bCs/>
        </w:rPr>
      </w:pPr>
    </w:p>
    <w:p w14:paraId="70B468D7" w14:textId="77777777" w:rsidR="00460728" w:rsidRPr="00ED5781" w:rsidRDefault="00F93192" w:rsidP="006C51A4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>Doba nočního klidu nemusí být dodržována</w:t>
      </w:r>
      <w:r w:rsidR="00460728" w:rsidRPr="00ED5781">
        <w:rPr>
          <w:rFonts w:ascii="Arial" w:hAnsi="Arial" w:cs="Arial"/>
        </w:rPr>
        <w:t>:</w:t>
      </w:r>
    </w:p>
    <w:p w14:paraId="5426F405" w14:textId="77777777" w:rsidR="006C51A4" w:rsidRPr="00ED5781" w:rsidRDefault="006C51A4" w:rsidP="006C51A4">
      <w:pPr>
        <w:numPr>
          <w:ilvl w:val="0"/>
          <w:numId w:val="8"/>
        </w:numPr>
        <w:autoSpaceDE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>v noci z Velikonoční neděle na Velikonoční pondělí z důvodu všeobecných velikonočních oslav;</w:t>
      </w:r>
    </w:p>
    <w:p w14:paraId="756C3DA7" w14:textId="77777777" w:rsidR="006C51A4" w:rsidRPr="00ED5781" w:rsidRDefault="006C51A4" w:rsidP="006C51A4">
      <w:pPr>
        <w:numPr>
          <w:ilvl w:val="0"/>
          <w:numId w:val="8"/>
        </w:numPr>
        <w:autoSpaceDE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>v noci z 31. 12. na 1. 1. následujícího roku z důvodu všeobecných oslav příchodu nového roku.</w:t>
      </w:r>
    </w:p>
    <w:p w14:paraId="548627B4" w14:textId="72869060" w:rsidR="006C51A4" w:rsidRPr="00ED5781" w:rsidRDefault="006C51A4" w:rsidP="006C51A4">
      <w:pPr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>Doba nočního klidu nemusí být dodržována dále v roce 202</w:t>
      </w:r>
      <w:r w:rsidR="006E6333">
        <w:rPr>
          <w:rFonts w:ascii="Arial" w:hAnsi="Arial" w:cs="Arial"/>
        </w:rPr>
        <w:t>3</w:t>
      </w:r>
      <w:r w:rsidRPr="00ED5781">
        <w:rPr>
          <w:rFonts w:ascii="Arial" w:hAnsi="Arial" w:cs="Arial"/>
        </w:rPr>
        <w:t xml:space="preserve"> v těchto případech:</w:t>
      </w:r>
    </w:p>
    <w:p w14:paraId="71107C0B" w14:textId="2E302A6F" w:rsidR="00FF0AFC" w:rsidRDefault="00FF0AFC" w:rsidP="00FF0AFC">
      <w:pPr>
        <w:numPr>
          <w:ilvl w:val="0"/>
          <w:numId w:val="2"/>
        </w:numPr>
        <w:autoSpaceDE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>v noci z </w:t>
      </w:r>
      <w:r w:rsidR="00864334">
        <w:rPr>
          <w:rFonts w:ascii="Arial" w:hAnsi="Arial" w:cs="Arial"/>
        </w:rPr>
        <w:t>26</w:t>
      </w:r>
      <w:r w:rsidRPr="00ED5781">
        <w:rPr>
          <w:rFonts w:ascii="Arial" w:hAnsi="Arial" w:cs="Arial"/>
        </w:rPr>
        <w:t xml:space="preserve">. </w:t>
      </w:r>
      <w:r w:rsidR="00864334">
        <w:rPr>
          <w:rFonts w:ascii="Arial" w:hAnsi="Arial" w:cs="Arial"/>
        </w:rPr>
        <w:t>8</w:t>
      </w:r>
      <w:r>
        <w:rPr>
          <w:rFonts w:ascii="Arial" w:hAnsi="Arial" w:cs="Arial"/>
        </w:rPr>
        <w:t>. 2023</w:t>
      </w:r>
      <w:r w:rsidRPr="00ED5781">
        <w:rPr>
          <w:rFonts w:ascii="Arial" w:hAnsi="Arial" w:cs="Arial"/>
        </w:rPr>
        <w:t xml:space="preserve"> na </w:t>
      </w:r>
      <w:r w:rsidR="00864334">
        <w:rPr>
          <w:rFonts w:ascii="Arial" w:hAnsi="Arial" w:cs="Arial"/>
        </w:rPr>
        <w:t>2</w:t>
      </w:r>
      <w:r>
        <w:rPr>
          <w:rFonts w:ascii="Arial" w:hAnsi="Arial" w:cs="Arial"/>
        </w:rPr>
        <w:t>7</w:t>
      </w:r>
      <w:r w:rsidRPr="00ED5781">
        <w:rPr>
          <w:rFonts w:ascii="Arial" w:hAnsi="Arial" w:cs="Arial"/>
        </w:rPr>
        <w:t xml:space="preserve">. </w:t>
      </w:r>
      <w:r w:rsidR="00864334">
        <w:rPr>
          <w:rFonts w:ascii="Arial" w:hAnsi="Arial" w:cs="Arial"/>
        </w:rPr>
        <w:t>8</w:t>
      </w:r>
      <w:r>
        <w:rPr>
          <w:rFonts w:ascii="Arial" w:hAnsi="Arial" w:cs="Arial"/>
        </w:rPr>
        <w:t>. 2023</w:t>
      </w:r>
      <w:r w:rsidRPr="00ED5781">
        <w:rPr>
          <w:rFonts w:ascii="Arial" w:hAnsi="Arial" w:cs="Arial"/>
        </w:rPr>
        <w:t>, a to pouze v případě, bude-li se konat v této době kulturní akce „</w:t>
      </w:r>
      <w:r>
        <w:rPr>
          <w:rFonts w:ascii="Arial" w:hAnsi="Arial" w:cs="Arial"/>
        </w:rPr>
        <w:t>Diskotéka na ukončení prázdnin</w:t>
      </w:r>
      <w:r w:rsidRPr="00ED5781">
        <w:rPr>
          <w:rFonts w:ascii="Arial" w:hAnsi="Arial" w:cs="Arial"/>
        </w:rPr>
        <w:t>“.</w:t>
      </w:r>
    </w:p>
    <w:p w14:paraId="60616003" w14:textId="77777777" w:rsidR="00515A2C" w:rsidRDefault="00515A2C" w:rsidP="00515A2C">
      <w:pPr>
        <w:numPr>
          <w:ilvl w:val="0"/>
          <w:numId w:val="2"/>
        </w:numPr>
        <w:autoSpaceDE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>v noci z </w:t>
      </w:r>
      <w:r>
        <w:rPr>
          <w:rFonts w:ascii="Arial" w:hAnsi="Arial" w:cs="Arial"/>
        </w:rPr>
        <w:t>15</w:t>
      </w:r>
      <w:r w:rsidRPr="00ED5781">
        <w:rPr>
          <w:rFonts w:ascii="Arial" w:hAnsi="Arial" w:cs="Arial"/>
        </w:rPr>
        <w:t>. 9</w:t>
      </w:r>
      <w:r>
        <w:rPr>
          <w:rFonts w:ascii="Arial" w:hAnsi="Arial" w:cs="Arial"/>
        </w:rPr>
        <w:t>. 2023</w:t>
      </w:r>
      <w:r w:rsidRPr="00ED5781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16</w:t>
      </w:r>
      <w:r w:rsidRPr="00ED5781">
        <w:rPr>
          <w:rFonts w:ascii="Arial" w:hAnsi="Arial" w:cs="Arial"/>
        </w:rPr>
        <w:t>. 9</w:t>
      </w:r>
      <w:r>
        <w:rPr>
          <w:rFonts w:ascii="Arial" w:hAnsi="Arial" w:cs="Arial"/>
        </w:rPr>
        <w:t>. 2023</w:t>
      </w:r>
      <w:r w:rsidRPr="00ED5781">
        <w:rPr>
          <w:rFonts w:ascii="Arial" w:hAnsi="Arial" w:cs="Arial"/>
        </w:rPr>
        <w:t>, a to pouze v případě, bude-li se konat v této době kulturní akce „</w:t>
      </w:r>
      <w:r>
        <w:rPr>
          <w:rFonts w:ascii="Arial" w:hAnsi="Arial" w:cs="Arial"/>
        </w:rPr>
        <w:t>Sjezd rodáků</w:t>
      </w:r>
      <w:r w:rsidRPr="00ED5781">
        <w:rPr>
          <w:rFonts w:ascii="Arial" w:hAnsi="Arial" w:cs="Arial"/>
        </w:rPr>
        <w:t>“.</w:t>
      </w:r>
    </w:p>
    <w:p w14:paraId="1BAF54F5" w14:textId="77777777" w:rsidR="00515A2C" w:rsidRDefault="00515A2C" w:rsidP="00515A2C">
      <w:pPr>
        <w:numPr>
          <w:ilvl w:val="0"/>
          <w:numId w:val="2"/>
        </w:numPr>
        <w:autoSpaceDE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>v noci z </w:t>
      </w:r>
      <w:r>
        <w:rPr>
          <w:rFonts w:ascii="Arial" w:hAnsi="Arial" w:cs="Arial"/>
        </w:rPr>
        <w:t>16</w:t>
      </w:r>
      <w:r w:rsidRPr="00ED5781">
        <w:rPr>
          <w:rFonts w:ascii="Arial" w:hAnsi="Arial" w:cs="Arial"/>
        </w:rPr>
        <w:t>. 9</w:t>
      </w:r>
      <w:r>
        <w:rPr>
          <w:rFonts w:ascii="Arial" w:hAnsi="Arial" w:cs="Arial"/>
        </w:rPr>
        <w:t>. 2023</w:t>
      </w:r>
      <w:r w:rsidRPr="00ED5781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17</w:t>
      </w:r>
      <w:r w:rsidRPr="00ED5781">
        <w:rPr>
          <w:rFonts w:ascii="Arial" w:hAnsi="Arial" w:cs="Arial"/>
        </w:rPr>
        <w:t>. 9</w:t>
      </w:r>
      <w:r>
        <w:rPr>
          <w:rFonts w:ascii="Arial" w:hAnsi="Arial" w:cs="Arial"/>
        </w:rPr>
        <w:t>. 2023</w:t>
      </w:r>
      <w:r w:rsidRPr="00ED5781">
        <w:rPr>
          <w:rFonts w:ascii="Arial" w:hAnsi="Arial" w:cs="Arial"/>
        </w:rPr>
        <w:t>, a to pouze v případě, bude-li se konat v této době kulturní akce „Velký letní bál ve Studenci“.</w:t>
      </w:r>
    </w:p>
    <w:p w14:paraId="57CFF7C7" w14:textId="77777777" w:rsidR="00515A2C" w:rsidRDefault="00515A2C" w:rsidP="00515A2C">
      <w:pPr>
        <w:autoSpaceDE w:val="0"/>
        <w:ind w:left="720"/>
        <w:jc w:val="both"/>
        <w:rPr>
          <w:rFonts w:ascii="Arial" w:hAnsi="Arial" w:cs="Arial"/>
        </w:rPr>
      </w:pPr>
    </w:p>
    <w:p w14:paraId="3D3A60DC" w14:textId="20739A86" w:rsidR="00317D82" w:rsidRPr="004C5164" w:rsidRDefault="00317D82" w:rsidP="00FF0AFC">
      <w:pPr>
        <w:pStyle w:val="Odstavecseseznamem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14:paraId="13B6E61A" w14:textId="77777777" w:rsidR="00BC20D8" w:rsidRPr="00317D82" w:rsidRDefault="00BC20D8">
      <w:pPr>
        <w:autoSpaceDE w:val="0"/>
        <w:jc w:val="center"/>
        <w:rPr>
          <w:rFonts w:ascii="Arial" w:hAnsi="Arial" w:cs="Arial"/>
          <w:b/>
          <w:bCs/>
          <w:color w:val="FF0000"/>
        </w:rPr>
      </w:pPr>
    </w:p>
    <w:p w14:paraId="326153A2" w14:textId="77777777" w:rsidR="00CC2746" w:rsidRDefault="00CC2746">
      <w:pPr>
        <w:suppressAutoHyphens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8B4CB63" w14:textId="4A8383BA" w:rsidR="00EB0B8E" w:rsidRPr="00ED5781" w:rsidRDefault="00EB0B8E">
      <w:pPr>
        <w:autoSpaceDE w:val="0"/>
        <w:jc w:val="center"/>
        <w:rPr>
          <w:rFonts w:ascii="Arial" w:hAnsi="Arial" w:cs="Arial"/>
        </w:rPr>
      </w:pPr>
      <w:r w:rsidRPr="00ED5781">
        <w:rPr>
          <w:rFonts w:ascii="Arial" w:hAnsi="Arial" w:cs="Arial"/>
          <w:b/>
          <w:bCs/>
        </w:rPr>
        <w:lastRenderedPageBreak/>
        <w:t>Článek 3</w:t>
      </w:r>
    </w:p>
    <w:p w14:paraId="2AEB898E" w14:textId="77777777" w:rsidR="00EB0B8E" w:rsidRPr="00ED5781" w:rsidRDefault="00EB0B8E">
      <w:pPr>
        <w:autoSpaceDE w:val="0"/>
        <w:jc w:val="center"/>
        <w:rPr>
          <w:rFonts w:ascii="Arial" w:hAnsi="Arial" w:cs="Arial"/>
        </w:rPr>
      </w:pPr>
      <w:r w:rsidRPr="00ED5781">
        <w:rPr>
          <w:rFonts w:ascii="Arial" w:hAnsi="Arial" w:cs="Arial"/>
          <w:b/>
          <w:bCs/>
        </w:rPr>
        <w:t>Zrušovací ustanovení</w:t>
      </w:r>
    </w:p>
    <w:p w14:paraId="2908D857" w14:textId="77777777" w:rsidR="00EB0B8E" w:rsidRPr="00ED5781" w:rsidRDefault="00EB0B8E">
      <w:pPr>
        <w:autoSpaceDE w:val="0"/>
        <w:rPr>
          <w:rFonts w:ascii="Arial" w:hAnsi="Arial" w:cs="Arial"/>
          <w:b/>
          <w:bCs/>
        </w:rPr>
      </w:pPr>
    </w:p>
    <w:p w14:paraId="53604D95" w14:textId="27A39B24" w:rsidR="00EB0B8E" w:rsidRPr="00ED5781" w:rsidRDefault="00EB0B8E">
      <w:pPr>
        <w:autoSpaceDE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 xml:space="preserve">Zrušuje se obecně závazná vyhláška č. </w:t>
      </w:r>
      <w:r w:rsidR="00FF0AFC">
        <w:rPr>
          <w:rFonts w:ascii="Arial" w:hAnsi="Arial" w:cs="Arial"/>
        </w:rPr>
        <w:t>4</w:t>
      </w:r>
      <w:r w:rsidR="00D16BF9">
        <w:rPr>
          <w:rFonts w:ascii="Arial" w:hAnsi="Arial" w:cs="Arial"/>
        </w:rPr>
        <w:t>/202</w:t>
      </w:r>
      <w:r w:rsidR="00CC2746">
        <w:rPr>
          <w:rFonts w:ascii="Arial" w:hAnsi="Arial" w:cs="Arial"/>
        </w:rPr>
        <w:t>2</w:t>
      </w:r>
      <w:r w:rsidRPr="00ED5781">
        <w:rPr>
          <w:rFonts w:ascii="Arial" w:hAnsi="Arial" w:cs="Arial"/>
        </w:rPr>
        <w:t xml:space="preserve">, </w:t>
      </w:r>
      <w:r w:rsidR="00460728" w:rsidRPr="00ED5781">
        <w:rPr>
          <w:rFonts w:ascii="Arial" w:hAnsi="Arial" w:cs="Arial"/>
          <w:bCs/>
        </w:rPr>
        <w:t xml:space="preserve">o </w:t>
      </w:r>
      <w:r w:rsidR="004C5164">
        <w:rPr>
          <w:rFonts w:ascii="Arial" w:hAnsi="Arial" w:cs="Arial"/>
          <w:bCs/>
        </w:rPr>
        <w:t>stanovení výjimečných případů, při nichž nemusí být doba nočního klidu dodržována</w:t>
      </w:r>
      <w:r w:rsidRPr="00ED5781">
        <w:rPr>
          <w:rFonts w:ascii="Arial" w:hAnsi="Arial" w:cs="Arial"/>
          <w:bCs/>
        </w:rPr>
        <w:t xml:space="preserve">, ze dne </w:t>
      </w:r>
      <w:r w:rsidR="00FF0AFC">
        <w:rPr>
          <w:rFonts w:ascii="Arial" w:hAnsi="Arial" w:cs="Arial"/>
          <w:bCs/>
        </w:rPr>
        <w:t>12</w:t>
      </w:r>
      <w:r w:rsidR="00B64519" w:rsidRPr="00ED5781">
        <w:rPr>
          <w:rFonts w:ascii="Arial" w:hAnsi="Arial" w:cs="Arial"/>
          <w:bCs/>
        </w:rPr>
        <w:t xml:space="preserve">. </w:t>
      </w:r>
      <w:r w:rsidR="00FF0AFC">
        <w:rPr>
          <w:rFonts w:ascii="Arial" w:hAnsi="Arial" w:cs="Arial"/>
          <w:bCs/>
        </w:rPr>
        <w:t>12</w:t>
      </w:r>
      <w:r w:rsidR="00B64519" w:rsidRPr="00ED5781">
        <w:rPr>
          <w:rFonts w:ascii="Arial" w:hAnsi="Arial" w:cs="Arial"/>
          <w:bCs/>
        </w:rPr>
        <w:t>. 202</w:t>
      </w:r>
      <w:r w:rsidR="00D16BF9">
        <w:rPr>
          <w:rFonts w:ascii="Arial" w:hAnsi="Arial" w:cs="Arial"/>
          <w:bCs/>
        </w:rPr>
        <w:t>2</w:t>
      </w:r>
      <w:r w:rsidR="00B64519" w:rsidRPr="00ED5781">
        <w:rPr>
          <w:rFonts w:ascii="Arial" w:hAnsi="Arial" w:cs="Arial"/>
          <w:bCs/>
        </w:rPr>
        <w:t>.</w:t>
      </w:r>
    </w:p>
    <w:p w14:paraId="308D2E03" w14:textId="77777777" w:rsidR="00EB0B8E" w:rsidRPr="00ED5781" w:rsidRDefault="00EB0B8E">
      <w:pPr>
        <w:autoSpaceDE w:val="0"/>
        <w:jc w:val="center"/>
        <w:rPr>
          <w:rFonts w:ascii="Arial" w:hAnsi="Arial" w:cs="Arial"/>
          <w:b/>
          <w:bCs/>
        </w:rPr>
      </w:pPr>
    </w:p>
    <w:p w14:paraId="332AFD9C" w14:textId="77777777" w:rsidR="00EB0B8E" w:rsidRPr="00ED5781" w:rsidRDefault="00EB0B8E">
      <w:pPr>
        <w:autoSpaceDE w:val="0"/>
        <w:jc w:val="center"/>
        <w:rPr>
          <w:rFonts w:ascii="Arial" w:hAnsi="Arial" w:cs="Arial"/>
        </w:rPr>
      </w:pPr>
      <w:r w:rsidRPr="00ED5781">
        <w:rPr>
          <w:rFonts w:ascii="Arial" w:hAnsi="Arial" w:cs="Arial"/>
          <w:b/>
          <w:bCs/>
        </w:rPr>
        <w:t>Článek 4</w:t>
      </w:r>
    </w:p>
    <w:p w14:paraId="13501F51" w14:textId="77777777" w:rsidR="00EB0B8E" w:rsidRPr="00ED5781" w:rsidRDefault="00EB0B8E">
      <w:pPr>
        <w:autoSpaceDE w:val="0"/>
        <w:jc w:val="center"/>
        <w:rPr>
          <w:rFonts w:ascii="Arial" w:hAnsi="Arial" w:cs="Arial"/>
        </w:rPr>
      </w:pPr>
      <w:r w:rsidRPr="00ED5781">
        <w:rPr>
          <w:rFonts w:ascii="Arial" w:hAnsi="Arial" w:cs="Arial"/>
          <w:b/>
          <w:bCs/>
        </w:rPr>
        <w:t>Účinnost</w:t>
      </w:r>
    </w:p>
    <w:p w14:paraId="03CE3182" w14:textId="77777777" w:rsidR="00EB0B8E" w:rsidRPr="00ED5781" w:rsidRDefault="00EB0B8E">
      <w:pPr>
        <w:autoSpaceDE w:val="0"/>
        <w:rPr>
          <w:rFonts w:ascii="Arial" w:hAnsi="Arial" w:cs="Arial"/>
          <w:b/>
          <w:bCs/>
        </w:rPr>
      </w:pPr>
    </w:p>
    <w:p w14:paraId="184DFBDB" w14:textId="77777777" w:rsidR="00EB0B8E" w:rsidRPr="00ED5781" w:rsidRDefault="00EB0B8E">
      <w:pPr>
        <w:autoSpaceDE w:val="0"/>
        <w:jc w:val="both"/>
        <w:rPr>
          <w:rFonts w:ascii="Arial" w:hAnsi="Arial" w:cs="Arial"/>
        </w:rPr>
      </w:pPr>
      <w:r w:rsidRPr="00ED5781">
        <w:rPr>
          <w:rFonts w:ascii="Arial" w:hAnsi="Arial" w:cs="Arial"/>
        </w:rPr>
        <w:t xml:space="preserve">Tato vyhláška nabývá účinnosti </w:t>
      </w:r>
      <w:r w:rsidR="00460728" w:rsidRPr="00ED5781">
        <w:rPr>
          <w:rFonts w:ascii="Arial" w:hAnsi="Arial" w:cs="Arial"/>
        </w:rPr>
        <w:t xml:space="preserve">počátkem </w:t>
      </w:r>
      <w:r w:rsidRPr="00ED5781">
        <w:rPr>
          <w:rFonts w:ascii="Arial" w:hAnsi="Arial" w:cs="Arial"/>
        </w:rPr>
        <w:t>patnáct</w:t>
      </w:r>
      <w:r w:rsidR="00460728" w:rsidRPr="00ED5781">
        <w:rPr>
          <w:rFonts w:ascii="Arial" w:hAnsi="Arial" w:cs="Arial"/>
        </w:rPr>
        <w:t>ého</w:t>
      </w:r>
      <w:r w:rsidRPr="00ED5781">
        <w:rPr>
          <w:rFonts w:ascii="Arial" w:hAnsi="Arial" w:cs="Arial"/>
        </w:rPr>
        <w:t xml:space="preserve"> dne </w:t>
      </w:r>
      <w:r w:rsidR="00460728" w:rsidRPr="00ED5781">
        <w:rPr>
          <w:rFonts w:ascii="Arial" w:hAnsi="Arial" w:cs="Arial"/>
        </w:rPr>
        <w:t xml:space="preserve">následujícího po jejím </w:t>
      </w:r>
      <w:r w:rsidRPr="00ED5781">
        <w:rPr>
          <w:rFonts w:ascii="Arial" w:hAnsi="Arial" w:cs="Arial"/>
        </w:rPr>
        <w:t>vyhlášení.</w:t>
      </w:r>
    </w:p>
    <w:p w14:paraId="02C3B9CF" w14:textId="77777777" w:rsidR="00EB0B8E" w:rsidRPr="00ED5781" w:rsidRDefault="00EB0B8E">
      <w:pPr>
        <w:autoSpaceDE w:val="0"/>
        <w:rPr>
          <w:rFonts w:ascii="Arial" w:hAnsi="Arial" w:cs="Arial"/>
        </w:rPr>
      </w:pPr>
    </w:p>
    <w:p w14:paraId="29BBE4FC" w14:textId="77777777" w:rsidR="00B64519" w:rsidRPr="00ED5781" w:rsidRDefault="00B64519">
      <w:pPr>
        <w:autoSpaceDE w:val="0"/>
        <w:rPr>
          <w:rFonts w:ascii="Arial" w:hAnsi="Arial" w:cs="Arial"/>
        </w:rPr>
      </w:pPr>
    </w:p>
    <w:p w14:paraId="284C6687" w14:textId="77777777" w:rsidR="00460728" w:rsidRPr="00ED5781" w:rsidRDefault="00460728">
      <w:pPr>
        <w:autoSpaceDE w:val="0"/>
        <w:rPr>
          <w:rFonts w:ascii="Arial" w:hAnsi="Arial" w:cs="Arial"/>
        </w:rPr>
      </w:pPr>
    </w:p>
    <w:p w14:paraId="1605FE65" w14:textId="77777777" w:rsidR="006C51A4" w:rsidRPr="00ED5781" w:rsidRDefault="006C51A4">
      <w:pPr>
        <w:autoSpaceDE w:val="0"/>
        <w:rPr>
          <w:rFonts w:ascii="Arial" w:hAnsi="Arial" w:cs="Arial"/>
        </w:rPr>
      </w:pPr>
    </w:p>
    <w:p w14:paraId="7EFD28C0" w14:textId="77777777" w:rsidR="00460728" w:rsidRPr="00ED5781" w:rsidRDefault="00460728">
      <w:pPr>
        <w:autoSpaceDE w:val="0"/>
        <w:rPr>
          <w:rFonts w:ascii="Arial" w:hAnsi="Arial" w:cs="Arial"/>
        </w:rPr>
      </w:pPr>
    </w:p>
    <w:p w14:paraId="51115991" w14:textId="77777777" w:rsidR="00460728" w:rsidRPr="00ED5781" w:rsidRDefault="00460728">
      <w:pPr>
        <w:autoSpaceDE w:val="0"/>
        <w:rPr>
          <w:rFonts w:ascii="Arial" w:hAnsi="Arial" w:cs="Arial"/>
        </w:rPr>
      </w:pPr>
    </w:p>
    <w:p w14:paraId="21A5E76B" w14:textId="77777777" w:rsidR="00B64519" w:rsidRPr="00ED5781" w:rsidRDefault="00B64519">
      <w:pPr>
        <w:autoSpaceDE w:val="0"/>
        <w:rPr>
          <w:rFonts w:ascii="Arial" w:hAnsi="Arial" w:cs="Arial"/>
        </w:rPr>
      </w:pPr>
    </w:p>
    <w:p w14:paraId="74ABC23E" w14:textId="77777777" w:rsidR="00B64519" w:rsidRPr="00ED5781" w:rsidRDefault="00B64519">
      <w:pPr>
        <w:autoSpaceDE w:val="0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EB0B8E" w:rsidRPr="00ED5781" w14:paraId="72A76113" w14:textId="77777777">
        <w:tc>
          <w:tcPr>
            <w:tcW w:w="4605" w:type="dxa"/>
            <w:shd w:val="clear" w:color="auto" w:fill="auto"/>
          </w:tcPr>
          <w:p w14:paraId="7C47C493" w14:textId="77777777" w:rsidR="00EB0B8E" w:rsidRPr="00ED5781" w:rsidRDefault="00EB0B8E">
            <w:pPr>
              <w:pStyle w:val="standard"/>
              <w:suppressLineNumbers/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ED5781">
              <w:rPr>
                <w:rFonts w:ascii="Arial" w:hAnsi="Arial" w:cs="Arial"/>
                <w:color w:val="auto"/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4605" w:type="dxa"/>
            <w:shd w:val="clear" w:color="auto" w:fill="auto"/>
          </w:tcPr>
          <w:p w14:paraId="684D2593" w14:textId="77777777" w:rsidR="00EB0B8E" w:rsidRPr="00ED5781" w:rsidRDefault="00EB0B8E">
            <w:pPr>
              <w:pStyle w:val="standard"/>
              <w:suppressLineNumbers/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ED5781">
              <w:rPr>
                <w:rFonts w:ascii="Arial" w:hAnsi="Arial" w:cs="Arial"/>
                <w:color w:val="auto"/>
                <w:sz w:val="24"/>
                <w:szCs w:val="24"/>
              </w:rPr>
              <w:t>.................................................</w:t>
            </w:r>
          </w:p>
        </w:tc>
      </w:tr>
      <w:tr w:rsidR="00EB0B8E" w:rsidRPr="00ED5781" w14:paraId="05E45FE2" w14:textId="77777777">
        <w:tc>
          <w:tcPr>
            <w:tcW w:w="4605" w:type="dxa"/>
            <w:shd w:val="clear" w:color="auto" w:fill="auto"/>
          </w:tcPr>
          <w:p w14:paraId="1A440C97" w14:textId="1FAB3CA8" w:rsidR="00EB0B8E" w:rsidRPr="00ED5781" w:rsidRDefault="00460728">
            <w:pPr>
              <w:pStyle w:val="standard"/>
              <w:suppressLineNumbers/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ED5781">
              <w:rPr>
                <w:rFonts w:ascii="Arial" w:hAnsi="Arial" w:cs="Arial"/>
                <w:color w:val="auto"/>
                <w:sz w:val="24"/>
                <w:szCs w:val="24"/>
              </w:rPr>
              <w:t>Ing. Martin Mühlbach</w:t>
            </w:r>
            <w:r w:rsidR="00421FC5">
              <w:rPr>
                <w:rFonts w:ascii="Arial" w:hAnsi="Arial" w:cs="Arial"/>
                <w:color w:val="auto"/>
                <w:sz w:val="24"/>
                <w:szCs w:val="24"/>
              </w:rPr>
              <w:t xml:space="preserve"> v. r.</w:t>
            </w:r>
          </w:p>
          <w:p w14:paraId="3FA3CBE8" w14:textId="77777777" w:rsidR="00EB0B8E" w:rsidRPr="00ED5781" w:rsidRDefault="00EB0B8E">
            <w:pPr>
              <w:pStyle w:val="standard"/>
              <w:suppressLineNumbers/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ED5781">
              <w:rPr>
                <w:rFonts w:ascii="Arial" w:hAnsi="Arial" w:cs="Arial"/>
                <w:color w:val="auto"/>
                <w:sz w:val="24"/>
                <w:szCs w:val="24"/>
              </w:rPr>
              <w:t>místostarosta</w:t>
            </w:r>
          </w:p>
        </w:tc>
        <w:tc>
          <w:tcPr>
            <w:tcW w:w="4605" w:type="dxa"/>
            <w:shd w:val="clear" w:color="auto" w:fill="auto"/>
          </w:tcPr>
          <w:p w14:paraId="09D24EF6" w14:textId="13833B75" w:rsidR="00EB0B8E" w:rsidRPr="00ED5781" w:rsidRDefault="00460728">
            <w:pPr>
              <w:pStyle w:val="standard"/>
              <w:suppressLineNumbers/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ED5781">
              <w:rPr>
                <w:rFonts w:ascii="Arial" w:hAnsi="Arial" w:cs="Arial"/>
                <w:color w:val="auto"/>
                <w:sz w:val="24"/>
                <w:szCs w:val="24"/>
              </w:rPr>
              <w:t>Mgr. Tomáš Chrtek</w:t>
            </w:r>
            <w:r w:rsidR="00421FC5">
              <w:rPr>
                <w:rFonts w:ascii="Arial" w:hAnsi="Arial" w:cs="Arial"/>
                <w:color w:val="auto"/>
                <w:sz w:val="24"/>
                <w:szCs w:val="24"/>
              </w:rPr>
              <w:t xml:space="preserve"> v. r.</w:t>
            </w:r>
          </w:p>
          <w:p w14:paraId="642BF860" w14:textId="77777777" w:rsidR="00EB0B8E" w:rsidRPr="00ED5781" w:rsidRDefault="00460728">
            <w:pPr>
              <w:pStyle w:val="standard"/>
              <w:suppressLineNumbers/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ED5781">
              <w:rPr>
                <w:rFonts w:ascii="Arial" w:hAnsi="Arial" w:cs="Arial"/>
                <w:color w:val="auto"/>
                <w:sz w:val="24"/>
                <w:szCs w:val="24"/>
              </w:rPr>
              <w:t>starost</w:t>
            </w:r>
            <w:r w:rsidR="00EB0B8E" w:rsidRPr="00ED5781">
              <w:rPr>
                <w:rFonts w:ascii="Arial" w:hAnsi="Arial" w:cs="Arial"/>
                <w:color w:val="auto"/>
                <w:sz w:val="24"/>
                <w:szCs w:val="24"/>
              </w:rPr>
              <w:t>a</w:t>
            </w:r>
          </w:p>
        </w:tc>
      </w:tr>
    </w:tbl>
    <w:p w14:paraId="253F0EE2" w14:textId="77777777" w:rsidR="00EB0B8E" w:rsidRDefault="00EB0B8E">
      <w:pPr>
        <w:jc w:val="both"/>
        <w:rPr>
          <w:rFonts w:ascii="Arial" w:hAnsi="Arial" w:cs="Arial"/>
        </w:rPr>
      </w:pPr>
    </w:p>
    <w:p w14:paraId="75BE7441" w14:textId="77777777" w:rsidR="000C501B" w:rsidRDefault="000C501B">
      <w:pPr>
        <w:jc w:val="both"/>
        <w:rPr>
          <w:rFonts w:ascii="Arial" w:hAnsi="Arial" w:cs="Arial"/>
        </w:rPr>
      </w:pPr>
    </w:p>
    <w:p w14:paraId="6B7EEE1F" w14:textId="77777777" w:rsidR="000C501B" w:rsidRDefault="000C501B">
      <w:pPr>
        <w:jc w:val="both"/>
        <w:rPr>
          <w:rFonts w:ascii="Arial" w:hAnsi="Arial" w:cs="Arial"/>
        </w:rPr>
      </w:pPr>
    </w:p>
    <w:p w14:paraId="399BC1A3" w14:textId="77777777" w:rsidR="000C501B" w:rsidRDefault="000C501B">
      <w:pPr>
        <w:jc w:val="both"/>
        <w:rPr>
          <w:rFonts w:ascii="Arial" w:hAnsi="Arial" w:cs="Arial"/>
        </w:rPr>
      </w:pPr>
    </w:p>
    <w:p w14:paraId="355BDC3F" w14:textId="77777777" w:rsidR="000C501B" w:rsidRDefault="000C501B">
      <w:pPr>
        <w:jc w:val="both"/>
        <w:rPr>
          <w:rFonts w:ascii="Arial" w:hAnsi="Arial" w:cs="Arial"/>
        </w:rPr>
      </w:pPr>
    </w:p>
    <w:p w14:paraId="18CCB1A5" w14:textId="77777777" w:rsidR="000C501B" w:rsidRDefault="000C501B">
      <w:pPr>
        <w:jc w:val="both"/>
        <w:rPr>
          <w:rFonts w:ascii="Arial" w:hAnsi="Arial" w:cs="Arial"/>
        </w:rPr>
      </w:pPr>
    </w:p>
    <w:p w14:paraId="2F83474C" w14:textId="77777777" w:rsidR="000C501B" w:rsidRDefault="000C501B">
      <w:pPr>
        <w:jc w:val="both"/>
        <w:rPr>
          <w:rFonts w:ascii="Arial" w:hAnsi="Arial" w:cs="Arial"/>
        </w:rPr>
      </w:pPr>
    </w:p>
    <w:p w14:paraId="3EC871D4" w14:textId="77777777" w:rsidR="000C501B" w:rsidRDefault="000C501B">
      <w:pPr>
        <w:jc w:val="both"/>
        <w:rPr>
          <w:rFonts w:ascii="Arial" w:hAnsi="Arial" w:cs="Arial"/>
        </w:rPr>
      </w:pPr>
    </w:p>
    <w:p w14:paraId="2F880386" w14:textId="77777777" w:rsidR="000C501B" w:rsidRDefault="000C501B">
      <w:pPr>
        <w:jc w:val="both"/>
        <w:rPr>
          <w:rFonts w:ascii="Arial" w:hAnsi="Arial" w:cs="Arial"/>
        </w:rPr>
      </w:pPr>
    </w:p>
    <w:p w14:paraId="52C88CD9" w14:textId="77777777" w:rsidR="000C501B" w:rsidRDefault="000C501B">
      <w:pPr>
        <w:jc w:val="both"/>
        <w:rPr>
          <w:rFonts w:ascii="Arial" w:hAnsi="Arial" w:cs="Arial"/>
        </w:rPr>
      </w:pPr>
    </w:p>
    <w:p w14:paraId="3C9245B0" w14:textId="77777777" w:rsidR="000C501B" w:rsidRDefault="000C501B">
      <w:pPr>
        <w:jc w:val="both"/>
        <w:rPr>
          <w:rFonts w:ascii="Arial" w:hAnsi="Arial" w:cs="Arial"/>
        </w:rPr>
      </w:pPr>
    </w:p>
    <w:p w14:paraId="4FE91A24" w14:textId="77777777" w:rsidR="000C501B" w:rsidRDefault="000C501B">
      <w:pPr>
        <w:jc w:val="both"/>
        <w:rPr>
          <w:rFonts w:ascii="Arial" w:hAnsi="Arial" w:cs="Arial"/>
        </w:rPr>
      </w:pPr>
    </w:p>
    <w:p w14:paraId="60C649DB" w14:textId="77777777" w:rsidR="000C501B" w:rsidRDefault="000C501B">
      <w:pPr>
        <w:jc w:val="both"/>
        <w:rPr>
          <w:rFonts w:ascii="Arial" w:hAnsi="Arial" w:cs="Arial"/>
        </w:rPr>
      </w:pPr>
    </w:p>
    <w:p w14:paraId="18648DD5" w14:textId="77777777" w:rsidR="000C501B" w:rsidRDefault="000C501B">
      <w:pPr>
        <w:jc w:val="both"/>
        <w:rPr>
          <w:rFonts w:ascii="Arial" w:hAnsi="Arial" w:cs="Arial"/>
        </w:rPr>
      </w:pPr>
    </w:p>
    <w:p w14:paraId="332458BA" w14:textId="77777777" w:rsidR="000C501B" w:rsidRDefault="000C501B">
      <w:pPr>
        <w:jc w:val="both"/>
        <w:rPr>
          <w:rFonts w:ascii="Arial" w:hAnsi="Arial" w:cs="Arial"/>
        </w:rPr>
      </w:pPr>
    </w:p>
    <w:p w14:paraId="27ED65AE" w14:textId="77777777" w:rsidR="000C501B" w:rsidRDefault="000C501B">
      <w:pPr>
        <w:jc w:val="both"/>
        <w:rPr>
          <w:rFonts w:ascii="Arial" w:hAnsi="Arial" w:cs="Arial"/>
        </w:rPr>
      </w:pPr>
    </w:p>
    <w:p w14:paraId="3767699F" w14:textId="77777777" w:rsidR="000C501B" w:rsidRDefault="000C501B">
      <w:pPr>
        <w:jc w:val="both"/>
        <w:rPr>
          <w:rFonts w:ascii="Arial" w:hAnsi="Arial" w:cs="Arial"/>
        </w:rPr>
      </w:pPr>
    </w:p>
    <w:p w14:paraId="15155B13" w14:textId="77777777" w:rsidR="000C501B" w:rsidRDefault="000C501B">
      <w:pPr>
        <w:jc w:val="both"/>
        <w:rPr>
          <w:rFonts w:ascii="Arial" w:hAnsi="Arial" w:cs="Arial"/>
        </w:rPr>
      </w:pPr>
    </w:p>
    <w:p w14:paraId="75F5647A" w14:textId="77777777" w:rsidR="000C501B" w:rsidRDefault="000C501B">
      <w:pPr>
        <w:jc w:val="both"/>
        <w:rPr>
          <w:rFonts w:ascii="Arial" w:hAnsi="Arial" w:cs="Arial"/>
        </w:rPr>
      </w:pPr>
    </w:p>
    <w:p w14:paraId="7BAB3515" w14:textId="77777777" w:rsidR="000C501B" w:rsidRDefault="000C501B">
      <w:pPr>
        <w:jc w:val="both"/>
        <w:rPr>
          <w:rFonts w:ascii="Arial" w:hAnsi="Arial" w:cs="Arial"/>
        </w:rPr>
      </w:pPr>
    </w:p>
    <w:p w14:paraId="5FD96DEA" w14:textId="77777777" w:rsidR="000C501B" w:rsidRDefault="000C501B">
      <w:pPr>
        <w:jc w:val="both"/>
        <w:rPr>
          <w:rFonts w:ascii="Arial" w:hAnsi="Arial" w:cs="Arial"/>
        </w:rPr>
      </w:pPr>
    </w:p>
    <w:p w14:paraId="3601C528" w14:textId="77777777" w:rsidR="000C501B" w:rsidRDefault="000C501B">
      <w:pPr>
        <w:jc w:val="both"/>
        <w:rPr>
          <w:rFonts w:ascii="Arial" w:hAnsi="Arial" w:cs="Arial"/>
        </w:rPr>
      </w:pPr>
    </w:p>
    <w:p w14:paraId="6AD01619" w14:textId="77777777" w:rsidR="000C501B" w:rsidRDefault="000C501B">
      <w:pPr>
        <w:jc w:val="both"/>
        <w:rPr>
          <w:rFonts w:ascii="Arial" w:hAnsi="Arial" w:cs="Arial"/>
        </w:rPr>
      </w:pPr>
    </w:p>
    <w:p w14:paraId="541AEBC8" w14:textId="51035178" w:rsidR="000C501B" w:rsidRDefault="000C50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Vyvěšeno:</w:t>
      </w:r>
    </w:p>
    <w:p w14:paraId="65460B9F" w14:textId="77777777" w:rsidR="000C501B" w:rsidRDefault="000C501B">
      <w:pPr>
        <w:jc w:val="both"/>
        <w:rPr>
          <w:rFonts w:ascii="Arial" w:hAnsi="Arial" w:cs="Arial"/>
        </w:rPr>
      </w:pPr>
    </w:p>
    <w:p w14:paraId="591CD7CA" w14:textId="77777777" w:rsidR="000C501B" w:rsidRDefault="000C501B">
      <w:pPr>
        <w:jc w:val="both"/>
        <w:rPr>
          <w:rFonts w:ascii="Arial" w:hAnsi="Arial" w:cs="Arial"/>
        </w:rPr>
      </w:pPr>
    </w:p>
    <w:p w14:paraId="0AB6BA06" w14:textId="77777777" w:rsidR="000C501B" w:rsidRDefault="000C501B">
      <w:pPr>
        <w:jc w:val="both"/>
        <w:rPr>
          <w:rFonts w:ascii="Arial" w:hAnsi="Arial" w:cs="Arial"/>
        </w:rPr>
      </w:pPr>
    </w:p>
    <w:p w14:paraId="089CB478" w14:textId="77777777" w:rsidR="000C501B" w:rsidRDefault="000C501B">
      <w:pPr>
        <w:jc w:val="both"/>
        <w:rPr>
          <w:rFonts w:ascii="Arial" w:hAnsi="Arial" w:cs="Arial"/>
        </w:rPr>
      </w:pPr>
    </w:p>
    <w:p w14:paraId="42813232" w14:textId="0F2A3981" w:rsidR="000C501B" w:rsidRPr="00ED5781" w:rsidRDefault="000C50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Sejmuto:</w:t>
      </w:r>
    </w:p>
    <w:sectPr w:rsidR="000C501B" w:rsidRPr="00ED5781" w:rsidSect="00B64519">
      <w:pgSz w:w="11906" w:h="16838"/>
      <w:pgMar w:top="907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61EFC" w14:textId="77777777" w:rsidR="00E043E4" w:rsidRDefault="00E043E4">
      <w:r>
        <w:separator/>
      </w:r>
    </w:p>
  </w:endnote>
  <w:endnote w:type="continuationSeparator" w:id="0">
    <w:p w14:paraId="198CC76F" w14:textId="77777777" w:rsidR="00E043E4" w:rsidRDefault="00E0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5B75E" w14:textId="77777777" w:rsidR="00E043E4" w:rsidRDefault="00E043E4">
      <w:r>
        <w:separator/>
      </w:r>
    </w:p>
  </w:footnote>
  <w:footnote w:type="continuationSeparator" w:id="0">
    <w:p w14:paraId="1AF964F5" w14:textId="77777777" w:rsidR="00E043E4" w:rsidRDefault="00E043E4">
      <w:r>
        <w:continuationSeparator/>
      </w:r>
    </w:p>
  </w:footnote>
  <w:footnote w:id="1">
    <w:p w14:paraId="2FBC77FF" w14:textId="24DE38B7" w:rsidR="00EB0B8E" w:rsidRPr="00F940AA" w:rsidRDefault="00EB0B8E">
      <w:pPr>
        <w:pStyle w:val="Textpoznpodarou"/>
        <w:ind w:left="170" w:hanging="170"/>
        <w:jc w:val="both"/>
        <w:rPr>
          <w:rFonts w:ascii="Arial" w:hAnsi="Arial" w:cs="Arial"/>
        </w:rPr>
      </w:pPr>
      <w:r w:rsidRPr="00F940AA">
        <w:rPr>
          <w:rStyle w:val="Znakypropoznmkupodarou"/>
          <w:rFonts w:ascii="Arial" w:hAnsi="Arial" w:cs="Arial"/>
        </w:rPr>
        <w:footnoteRef/>
      </w:r>
      <w:r w:rsidRPr="00F940AA">
        <w:rPr>
          <w:rFonts w:ascii="Arial" w:hAnsi="Arial" w:cs="Arial"/>
          <w:vertAlign w:val="superscript"/>
        </w:rPr>
        <w:t>)</w:t>
      </w:r>
      <w:r w:rsidRPr="00F940AA">
        <w:rPr>
          <w:rFonts w:ascii="Arial" w:hAnsi="Arial" w:cs="Arial"/>
        </w:rPr>
        <w:t xml:space="preserve"> § 5 odst. 1 písm. d) a odst. 2 písm. a) zákona č. 251/2016 Sb., o některých přestupcích, ve znění pozdějších předpisů (</w:t>
      </w:r>
      <w:r w:rsidRPr="00F940AA">
        <w:rPr>
          <w:rFonts w:ascii="Arial" w:hAnsi="Arial" w:cs="Arial"/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F940AA">
        <w:rPr>
          <w:rFonts w:ascii="Arial" w:hAnsi="Arial" w:cs="Arial"/>
        </w:rPr>
        <w:t xml:space="preserve">a § 5 odst. </w:t>
      </w:r>
      <w:r w:rsidR="00421FC5">
        <w:rPr>
          <w:rFonts w:ascii="Arial" w:hAnsi="Arial" w:cs="Arial"/>
        </w:rPr>
        <w:t xml:space="preserve">7 </w:t>
      </w:r>
      <w:r w:rsidRPr="00F940AA">
        <w:rPr>
          <w:rFonts w:ascii="Arial" w:hAnsi="Arial" w:cs="Arial"/>
        </w:rPr>
        <w:t>zákona č. 251/2016 Sb., o některých přestupcích</w:t>
      </w:r>
      <w:r w:rsidRPr="00F940AA">
        <w:rPr>
          <w:rFonts w:ascii="Arial" w:hAnsi="Arial" w:cs="Arial"/>
          <w:i/>
        </w:rPr>
        <w:t xml:space="preserve"> (Dobou nočního klidu se rozumí doba od dvacáté druhé do šesté hodiny.)</w:t>
      </w:r>
    </w:p>
  </w:footnote>
  <w:footnote w:id="2">
    <w:p w14:paraId="6C544A93" w14:textId="77777777" w:rsidR="00F93192" w:rsidRPr="00F940AA" w:rsidRDefault="00F93192" w:rsidP="00F93192">
      <w:pPr>
        <w:pStyle w:val="Textpoznpodarou"/>
        <w:ind w:left="198" w:hanging="198"/>
        <w:jc w:val="both"/>
        <w:rPr>
          <w:rFonts w:ascii="Arial" w:hAnsi="Arial" w:cs="Arial"/>
        </w:rPr>
      </w:pPr>
      <w:r w:rsidRPr="00F940AA">
        <w:rPr>
          <w:rStyle w:val="Znakapoznpodarou"/>
          <w:rFonts w:ascii="Arial" w:hAnsi="Arial" w:cs="Arial"/>
        </w:rPr>
        <w:footnoteRef/>
      </w:r>
      <w:r w:rsidRPr="00F940AA">
        <w:rPr>
          <w:rFonts w:ascii="Arial" w:hAnsi="Arial" w:cs="Arial"/>
          <w:vertAlign w:val="superscript"/>
        </w:rPr>
        <w:t>)</w:t>
      </w:r>
      <w:r w:rsidRPr="00F940AA">
        <w:rPr>
          <w:rFonts w:ascii="Arial" w:hAnsi="Arial" w:cs="Arial"/>
        </w:rPr>
        <w:t> tímto není dotčena právní úprava upravující dlouhodobé hlukové zatížení životního prostředí a ochranu před hlukem, který svou velkou intenzitou a délkou trvání hlukové zátěže může ohrozit zdraví obyvatelstva (např. zákon č. 258/2000 Sb., o ochraně veřejného zdraví, ve znění pozdějších předpisů)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856CEC8E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  <w:dstrike w:val="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3B5B67"/>
    <w:multiLevelType w:val="hybridMultilevel"/>
    <w:tmpl w:val="99749B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D6879"/>
    <w:multiLevelType w:val="hybridMultilevel"/>
    <w:tmpl w:val="A38EF6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230FB"/>
    <w:multiLevelType w:val="hybridMultilevel"/>
    <w:tmpl w:val="FAC610C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3202112">
    <w:abstractNumId w:val="0"/>
  </w:num>
  <w:num w:numId="2" w16cid:durableId="1091896805">
    <w:abstractNumId w:val="1"/>
  </w:num>
  <w:num w:numId="3" w16cid:durableId="1159660324">
    <w:abstractNumId w:val="2"/>
  </w:num>
  <w:num w:numId="4" w16cid:durableId="1642691059">
    <w:abstractNumId w:val="3"/>
  </w:num>
  <w:num w:numId="5" w16cid:durableId="372732230">
    <w:abstractNumId w:val="8"/>
  </w:num>
  <w:num w:numId="6" w16cid:durableId="1964800676">
    <w:abstractNumId w:val="4"/>
  </w:num>
  <w:num w:numId="7" w16cid:durableId="1382242502">
    <w:abstractNumId w:val="7"/>
  </w:num>
  <w:num w:numId="8" w16cid:durableId="1216116278">
    <w:abstractNumId w:val="5"/>
  </w:num>
  <w:num w:numId="9" w16cid:durableId="781460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B33"/>
    <w:rsid w:val="00077CD3"/>
    <w:rsid w:val="000A07E2"/>
    <w:rsid w:val="000B31C3"/>
    <w:rsid w:val="000C34D1"/>
    <w:rsid w:val="000C501B"/>
    <w:rsid w:val="000E735F"/>
    <w:rsid w:val="00183634"/>
    <w:rsid w:val="001D74BC"/>
    <w:rsid w:val="0022535D"/>
    <w:rsid w:val="00273B33"/>
    <w:rsid w:val="00317D82"/>
    <w:rsid w:val="00321221"/>
    <w:rsid w:val="00352176"/>
    <w:rsid w:val="00377397"/>
    <w:rsid w:val="003A0ABF"/>
    <w:rsid w:val="003E0AC7"/>
    <w:rsid w:val="00421FC5"/>
    <w:rsid w:val="00460728"/>
    <w:rsid w:val="00473CBC"/>
    <w:rsid w:val="004C5164"/>
    <w:rsid w:val="004E3556"/>
    <w:rsid w:val="00515A2C"/>
    <w:rsid w:val="0055166D"/>
    <w:rsid w:val="005645BB"/>
    <w:rsid w:val="005E1752"/>
    <w:rsid w:val="006A6920"/>
    <w:rsid w:val="006C51A4"/>
    <w:rsid w:val="006E6333"/>
    <w:rsid w:val="007A26BE"/>
    <w:rsid w:val="00813984"/>
    <w:rsid w:val="00864334"/>
    <w:rsid w:val="008C12DC"/>
    <w:rsid w:val="00B304D3"/>
    <w:rsid w:val="00B64519"/>
    <w:rsid w:val="00B76E78"/>
    <w:rsid w:val="00BC20D8"/>
    <w:rsid w:val="00C3232A"/>
    <w:rsid w:val="00CC2746"/>
    <w:rsid w:val="00D16BF9"/>
    <w:rsid w:val="00D3176E"/>
    <w:rsid w:val="00D55FF2"/>
    <w:rsid w:val="00DD1FEC"/>
    <w:rsid w:val="00E043E4"/>
    <w:rsid w:val="00EA2CB6"/>
    <w:rsid w:val="00EB0B8E"/>
    <w:rsid w:val="00EC36F5"/>
    <w:rsid w:val="00ED5781"/>
    <w:rsid w:val="00F93192"/>
    <w:rsid w:val="00F940AA"/>
    <w:rsid w:val="00FF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CA025E"/>
  <w15:chartTrackingRefBased/>
  <w15:docId w15:val="{2CE1710A-2D6F-4350-8FD1-4AF6C1AC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4z1">
    <w:name w:val="WW8Num4z1"/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Times New Roman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TextpoznpodarouChar">
    <w:name w:val="Text pozn. pod čarou Char"/>
    <w:basedOn w:val="Standardnpsmoodstavce1"/>
  </w:style>
  <w:style w:type="character" w:styleId="Hypertextovodkaz">
    <w:name w:val="Hyperlink"/>
    <w:rPr>
      <w:color w:val="0563C1"/>
      <w:u w:val="single"/>
    </w:rPr>
  </w:style>
  <w:style w:type="character" w:customStyle="1" w:styleId="ProsttextChar">
    <w:name w:val="Prostý text Char"/>
    <w:rPr>
      <w:rFonts w:ascii="Courier New" w:hAnsi="Courier New" w:cs="Courier New"/>
      <w:lang w:val="x-none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lang w:val="x-none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Zkladntext31">
    <w:name w:val="Základní text 31"/>
    <w:basedOn w:val="Normln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pPr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  <w:lang w:val="x-none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andard">
    <w:name w:val="standard"/>
    <w:basedOn w:val="Normln"/>
    <w:pPr>
      <w:widowControl w:val="0"/>
      <w:autoSpaceDE w:val="0"/>
      <w:spacing w:before="113"/>
      <w:ind w:firstLine="567"/>
    </w:pPr>
    <w:rPr>
      <w:color w:val="FAD17C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vysvtlivek">
    <w:name w:val="endnote text"/>
    <w:basedOn w:val="Normln"/>
    <w:pPr>
      <w:suppressLineNumbers/>
      <w:ind w:left="339" w:hanging="339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17D82"/>
    <w:pPr>
      <w:suppressAutoHyphens w:val="0"/>
      <w:ind w:left="708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subject/>
  <dc:creator>Standard</dc:creator>
  <cp:keywords/>
  <cp:lastModifiedBy>Jiří Ulvr</cp:lastModifiedBy>
  <cp:revision>2</cp:revision>
  <cp:lastPrinted>2023-07-12T06:29:00Z</cp:lastPrinted>
  <dcterms:created xsi:type="dcterms:W3CDTF">2023-08-01T05:06:00Z</dcterms:created>
  <dcterms:modified xsi:type="dcterms:W3CDTF">2023-08-01T05:06:00Z</dcterms:modified>
</cp:coreProperties>
</file>