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5AD27" w14:textId="77777777" w:rsidR="00000000" w:rsidRDefault="00D72179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OBEC  MĚSTEČKO</w:t>
      </w:r>
      <w:proofErr w:type="gramEnd"/>
    </w:p>
    <w:p w14:paraId="2620932D" w14:textId="77777777" w:rsidR="00000000" w:rsidRDefault="00D72179">
      <w:pPr>
        <w:jc w:val="center"/>
        <w:rPr>
          <w:b/>
          <w:sz w:val="48"/>
        </w:rPr>
      </w:pPr>
    </w:p>
    <w:p w14:paraId="4ABAEF4D" w14:textId="77777777" w:rsidR="00000000" w:rsidRDefault="00D72179">
      <w:pPr>
        <w:jc w:val="center"/>
        <w:rPr>
          <w:b/>
          <w:sz w:val="28"/>
        </w:rPr>
      </w:pPr>
      <w:r>
        <w:rPr>
          <w:b/>
          <w:sz w:val="28"/>
        </w:rPr>
        <w:t>Obecně závazná vyhláška č. 1/2009, o stanovení koeficientu pro výpočet daně z nemovitosti u staveb určených k rekreačním účelům</w:t>
      </w:r>
    </w:p>
    <w:p w14:paraId="007B4188" w14:textId="77777777" w:rsidR="00000000" w:rsidRDefault="00D72179">
      <w:pPr>
        <w:jc w:val="center"/>
        <w:rPr>
          <w:b/>
          <w:sz w:val="28"/>
        </w:rPr>
      </w:pPr>
    </w:p>
    <w:p w14:paraId="138DA8BE" w14:textId="77777777" w:rsidR="00000000" w:rsidRDefault="00D72179">
      <w:pPr>
        <w:jc w:val="center"/>
        <w:rPr>
          <w:b/>
          <w:sz w:val="28"/>
        </w:rPr>
      </w:pPr>
    </w:p>
    <w:p w14:paraId="3C8F4C8E" w14:textId="77777777" w:rsidR="00000000" w:rsidRDefault="00D72179">
      <w:pPr>
        <w:jc w:val="both"/>
        <w:rPr>
          <w:sz w:val="28"/>
        </w:rPr>
      </w:pPr>
      <w:r>
        <w:rPr>
          <w:sz w:val="28"/>
        </w:rPr>
        <w:t>Zastupitelstvo obce Městečko se na svém zasedání dne 27. 5. 2009 usneslo vydat na základě § 11 odst. 3 písm. b</w:t>
      </w:r>
      <w:r>
        <w:rPr>
          <w:sz w:val="28"/>
        </w:rPr>
        <w:t xml:space="preserve">) zákona č. 338/1992 Sb., o dani z nemovitosti, ve znění pozdějších předpisů a v souladu s </w:t>
      </w:r>
      <w:proofErr w:type="spellStart"/>
      <w:r>
        <w:rPr>
          <w:sz w:val="28"/>
        </w:rPr>
        <w:t>ust</w:t>
      </w:r>
      <w:proofErr w:type="spellEnd"/>
      <w:r>
        <w:rPr>
          <w:sz w:val="28"/>
        </w:rPr>
        <w:t>. § 10 písm. d) a § 84 odst. 2) písm. i) zákona č. 128/2000 Sb., zákona o obcích, ve znění pozdějších předpisů tuto obecně závaznou vyhlášku:</w:t>
      </w:r>
    </w:p>
    <w:p w14:paraId="6078A628" w14:textId="77777777" w:rsidR="00000000" w:rsidRDefault="00D72179">
      <w:pPr>
        <w:jc w:val="both"/>
        <w:rPr>
          <w:sz w:val="28"/>
        </w:rPr>
      </w:pPr>
    </w:p>
    <w:p w14:paraId="0F8B4877" w14:textId="77777777" w:rsidR="00000000" w:rsidRDefault="00D72179">
      <w:pPr>
        <w:jc w:val="center"/>
        <w:rPr>
          <w:sz w:val="28"/>
        </w:rPr>
      </w:pPr>
    </w:p>
    <w:p w14:paraId="6D67C156" w14:textId="77777777" w:rsidR="00000000" w:rsidRDefault="00D72179">
      <w:pPr>
        <w:rPr>
          <w:b/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 xml:space="preserve">    </w:t>
      </w:r>
      <w:r>
        <w:rPr>
          <w:b/>
          <w:sz w:val="28"/>
        </w:rPr>
        <w:t xml:space="preserve">                                     </w:t>
      </w:r>
    </w:p>
    <w:p w14:paraId="407104B7" w14:textId="77777777" w:rsidR="00000000" w:rsidRDefault="00D7217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Čl. 1</w:t>
      </w:r>
    </w:p>
    <w:p w14:paraId="4ACEBFB7" w14:textId="77777777" w:rsidR="00000000" w:rsidRDefault="00D72179">
      <w:pPr>
        <w:rPr>
          <w:b/>
          <w:sz w:val="28"/>
        </w:rPr>
      </w:pPr>
    </w:p>
    <w:p w14:paraId="789DA425" w14:textId="77777777" w:rsidR="00000000" w:rsidRDefault="00D7217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Stanovení sazby    </w:t>
      </w:r>
    </w:p>
    <w:p w14:paraId="52AF2962" w14:textId="77777777" w:rsidR="00000000" w:rsidRDefault="00D72179">
      <w:pPr>
        <w:jc w:val="center"/>
        <w:rPr>
          <w:b/>
          <w:sz w:val="28"/>
        </w:rPr>
      </w:pPr>
    </w:p>
    <w:p w14:paraId="24D37DE1" w14:textId="77777777" w:rsidR="00000000" w:rsidRDefault="00D72179">
      <w:pPr>
        <w:jc w:val="both"/>
        <w:rPr>
          <w:sz w:val="28"/>
        </w:rPr>
      </w:pPr>
      <w:r>
        <w:rPr>
          <w:sz w:val="28"/>
        </w:rPr>
        <w:t>U staveb určených k rekreačním účelům se stanoví pro celou obec koeficient da</w:t>
      </w:r>
      <w:r>
        <w:rPr>
          <w:sz w:val="28"/>
        </w:rPr>
        <w:t>ně z nemovitosti 1,5. Sazba se týká všech domů využívaných k rodinné rekreaci.</w:t>
      </w:r>
    </w:p>
    <w:p w14:paraId="6090DC14" w14:textId="77777777" w:rsidR="00000000" w:rsidRDefault="00D72179">
      <w:pPr>
        <w:rPr>
          <w:sz w:val="28"/>
        </w:rPr>
      </w:pPr>
    </w:p>
    <w:p w14:paraId="3057E613" w14:textId="77777777" w:rsidR="00000000" w:rsidRDefault="00D72179">
      <w:pPr>
        <w:rPr>
          <w:sz w:val="28"/>
        </w:rPr>
      </w:pPr>
    </w:p>
    <w:p w14:paraId="37223594" w14:textId="77777777" w:rsidR="00000000" w:rsidRDefault="00D72179">
      <w:pPr>
        <w:jc w:val="center"/>
        <w:rPr>
          <w:b/>
          <w:sz w:val="28"/>
        </w:rPr>
      </w:pPr>
      <w:r>
        <w:rPr>
          <w:b/>
          <w:sz w:val="28"/>
        </w:rPr>
        <w:t>Čl. 2</w:t>
      </w:r>
    </w:p>
    <w:p w14:paraId="366E3DF7" w14:textId="77777777" w:rsidR="00000000" w:rsidRDefault="00D72179">
      <w:pPr>
        <w:jc w:val="center"/>
        <w:rPr>
          <w:b/>
          <w:sz w:val="28"/>
        </w:rPr>
      </w:pPr>
    </w:p>
    <w:p w14:paraId="3E4C0658" w14:textId="77777777" w:rsidR="00000000" w:rsidRDefault="00D72179">
      <w:pPr>
        <w:jc w:val="center"/>
        <w:rPr>
          <w:b/>
          <w:sz w:val="28"/>
        </w:rPr>
      </w:pPr>
      <w:r>
        <w:rPr>
          <w:b/>
          <w:sz w:val="28"/>
        </w:rPr>
        <w:t>Účinnost</w:t>
      </w:r>
    </w:p>
    <w:p w14:paraId="059C411A" w14:textId="77777777" w:rsidR="00000000" w:rsidRDefault="00D72179">
      <w:pPr>
        <w:rPr>
          <w:b/>
          <w:sz w:val="28"/>
        </w:rPr>
      </w:pPr>
    </w:p>
    <w:p w14:paraId="567A41D5" w14:textId="77777777" w:rsidR="00000000" w:rsidRDefault="00D72179">
      <w:pPr>
        <w:jc w:val="center"/>
        <w:rPr>
          <w:sz w:val="28"/>
        </w:rPr>
      </w:pPr>
      <w:r>
        <w:rPr>
          <w:sz w:val="28"/>
        </w:rPr>
        <w:t>Tato obecně závazná vyhláška nabývá účinnosti dnem 1. 1. 2010</w:t>
      </w:r>
    </w:p>
    <w:p w14:paraId="2B3C7BD8" w14:textId="77777777" w:rsidR="00000000" w:rsidRDefault="00D72179">
      <w:pPr>
        <w:jc w:val="center"/>
        <w:rPr>
          <w:sz w:val="28"/>
        </w:rPr>
      </w:pPr>
    </w:p>
    <w:p w14:paraId="4A67E3C9" w14:textId="77777777" w:rsidR="00000000" w:rsidRDefault="00D72179">
      <w:pPr>
        <w:jc w:val="center"/>
        <w:rPr>
          <w:sz w:val="28"/>
        </w:rPr>
      </w:pPr>
    </w:p>
    <w:p w14:paraId="0E9A7974" w14:textId="77777777" w:rsidR="00000000" w:rsidRDefault="00D72179">
      <w:pPr>
        <w:jc w:val="center"/>
        <w:rPr>
          <w:sz w:val="28"/>
        </w:rPr>
      </w:pPr>
    </w:p>
    <w:p w14:paraId="57320C0A" w14:textId="77777777" w:rsidR="00000000" w:rsidRDefault="00D72179">
      <w:pPr>
        <w:jc w:val="center"/>
        <w:rPr>
          <w:sz w:val="28"/>
        </w:rPr>
      </w:pPr>
    </w:p>
    <w:p w14:paraId="3604BE9D" w14:textId="77777777" w:rsidR="00000000" w:rsidRDefault="00D72179">
      <w:pPr>
        <w:rPr>
          <w:sz w:val="28"/>
        </w:rPr>
      </w:pPr>
      <w:r>
        <w:rPr>
          <w:sz w:val="28"/>
        </w:rPr>
        <w:t>..........................................................            ......................</w:t>
      </w:r>
      <w:r>
        <w:rPr>
          <w:sz w:val="28"/>
        </w:rPr>
        <w:t>.................................</w:t>
      </w:r>
    </w:p>
    <w:p w14:paraId="6F1164D9" w14:textId="77777777" w:rsidR="00000000" w:rsidRDefault="00D72179">
      <w:pPr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místostarostka - Milada</w:t>
      </w:r>
      <w:proofErr w:type="gramEnd"/>
      <w:r>
        <w:rPr>
          <w:sz w:val="28"/>
        </w:rPr>
        <w:t xml:space="preserve"> Loudová                      starosta - Jaroslav </w:t>
      </w:r>
      <w:proofErr w:type="spellStart"/>
      <w:r>
        <w:rPr>
          <w:sz w:val="28"/>
        </w:rPr>
        <w:t>Gorčík</w:t>
      </w:r>
      <w:proofErr w:type="spellEnd"/>
    </w:p>
    <w:p w14:paraId="0956D48B" w14:textId="77777777" w:rsidR="00000000" w:rsidRDefault="00D72179">
      <w:pPr>
        <w:rPr>
          <w:sz w:val="28"/>
        </w:rPr>
      </w:pPr>
    </w:p>
    <w:p w14:paraId="632487C6" w14:textId="77777777" w:rsidR="00000000" w:rsidRDefault="00D72179">
      <w:pPr>
        <w:rPr>
          <w:sz w:val="28"/>
        </w:rPr>
      </w:pPr>
    </w:p>
    <w:p w14:paraId="0B79A860" w14:textId="64B96A03" w:rsidR="00000000" w:rsidRDefault="00D72179">
      <w:pPr>
        <w:rPr>
          <w:sz w:val="28"/>
        </w:rPr>
      </w:pPr>
      <w:r>
        <w:rPr>
          <w:sz w:val="28"/>
        </w:rPr>
        <w:t xml:space="preserve">Vyvěšeno: </w:t>
      </w:r>
      <w:r>
        <w:rPr>
          <w:sz w:val="28"/>
        </w:rPr>
        <w:tab/>
      </w:r>
      <w:r>
        <w:rPr>
          <w:sz w:val="28"/>
        </w:rPr>
        <w:t>27. 5. 2009</w:t>
      </w:r>
    </w:p>
    <w:p w14:paraId="553D1E80" w14:textId="77777777" w:rsidR="00000000" w:rsidRDefault="00D72179">
      <w:pPr>
        <w:rPr>
          <w:sz w:val="28"/>
        </w:rPr>
      </w:pPr>
    </w:p>
    <w:p w14:paraId="24C7F41C" w14:textId="13603AC7" w:rsidR="00000000" w:rsidRDefault="00D72179">
      <w:pPr>
        <w:rPr>
          <w:sz w:val="28"/>
        </w:rPr>
      </w:pPr>
      <w:r>
        <w:rPr>
          <w:sz w:val="28"/>
        </w:rPr>
        <w:t>Sejmuto:</w:t>
      </w:r>
      <w:r>
        <w:rPr>
          <w:sz w:val="28"/>
        </w:rPr>
        <w:tab/>
        <w:t>15. 6. 2009</w:t>
      </w:r>
    </w:p>
    <w:p w14:paraId="25ECA752" w14:textId="77777777" w:rsidR="00000000" w:rsidRDefault="00D72179">
      <w:pPr>
        <w:rPr>
          <w:sz w:val="28"/>
        </w:rPr>
      </w:pPr>
    </w:p>
    <w:p w14:paraId="02DBC3C4" w14:textId="77777777" w:rsidR="00000000" w:rsidRDefault="00D72179">
      <w:pPr>
        <w:rPr>
          <w:sz w:val="28"/>
        </w:rPr>
      </w:pPr>
    </w:p>
    <w:sectPr w:rsidR="00000000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79"/>
    <w:rsid w:val="00D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3AC24"/>
  <w15:chartTrackingRefBased/>
  <w15:docId w15:val="{AF153C71-3113-44F0-8BA2-6662F6D0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Městečko</dc:creator>
  <cp:keywords/>
  <dc:description/>
  <cp:lastModifiedBy>Jaroslav Jirásek</cp:lastModifiedBy>
  <cp:revision>2</cp:revision>
  <cp:lastPrinted>2009-05-20T19:06:42Z</cp:lastPrinted>
  <dcterms:created xsi:type="dcterms:W3CDTF">2020-09-16T05:44:00Z</dcterms:created>
  <dcterms:modified xsi:type="dcterms:W3CDTF">2020-09-16T05:44:00Z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15</vt:i4>
  </property>
  <property fmtid="{F29F85E0-4FF9-1068-AB91-08002B27B3D9}" pid="65539">
    <vt:i4>0</vt:i4>
  </property>
  <property fmtid="{F29F85E0-4FF9-1068-AB91-08002B27B3D9}" pid="65540">
    <vt:i4>43</vt:i4>
  </property>
</Properties>
</file>