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B980E" w14:textId="4E9286AB" w:rsidR="004B2AD7" w:rsidRPr="002B30DA" w:rsidRDefault="004B2AD7" w:rsidP="009F7D97">
      <w:pPr>
        <w:spacing w:after="6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050B980F" w14:textId="77777777" w:rsidR="004B2AD7" w:rsidRPr="002B30DA" w:rsidRDefault="004B2AD7" w:rsidP="00F72C93">
      <w:pPr>
        <w:spacing w:after="6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050B9810" w14:textId="30BFBFD5" w:rsidR="004B2AD7" w:rsidRPr="007968FE" w:rsidRDefault="004B2AD7" w:rsidP="00F72C93">
      <w:pPr>
        <w:spacing w:after="60" w:line="240" w:lineRule="auto"/>
        <w:jc w:val="center"/>
        <w:rPr>
          <w:rFonts w:asciiTheme="minorHAnsi" w:hAnsiTheme="minorHAnsi" w:cs="Tahoma"/>
          <w:b/>
          <w:bCs/>
          <w:color w:val="auto"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 xml:space="preserve">Obecně závazná </w:t>
      </w:r>
      <w:r w:rsidRPr="007968FE">
        <w:rPr>
          <w:rFonts w:asciiTheme="minorHAnsi" w:hAnsiTheme="minorHAnsi" w:cs="Tahoma"/>
          <w:b/>
          <w:bCs/>
          <w:color w:val="auto"/>
          <w:sz w:val="28"/>
          <w:szCs w:val="28"/>
        </w:rPr>
        <w:t>vyhláška</w:t>
      </w:r>
      <w:r w:rsidR="00144655">
        <w:rPr>
          <w:rFonts w:asciiTheme="minorHAnsi" w:hAnsiTheme="minorHAnsi" w:cs="Tahoma"/>
          <w:b/>
          <w:bCs/>
          <w:color w:val="auto"/>
          <w:sz w:val="28"/>
          <w:szCs w:val="28"/>
        </w:rPr>
        <w:t xml:space="preserve"> města Zábřeh</w:t>
      </w:r>
    </w:p>
    <w:p w14:paraId="534F5BD7" w14:textId="584792B1" w:rsidR="002B30DA" w:rsidRPr="007968FE" w:rsidRDefault="00D832D5" w:rsidP="00F72C93">
      <w:pPr>
        <w:spacing w:after="60" w:line="240" w:lineRule="auto"/>
        <w:ind w:right="-284"/>
        <w:jc w:val="center"/>
        <w:rPr>
          <w:rFonts w:asciiTheme="minorHAnsi" w:hAnsiTheme="minorHAnsi" w:cs="Arial"/>
          <w:b/>
          <w:color w:val="auto"/>
          <w:sz w:val="28"/>
          <w:szCs w:val="28"/>
        </w:rPr>
      </w:pPr>
      <w:r w:rsidRPr="007968FE">
        <w:rPr>
          <w:rFonts w:asciiTheme="minorHAnsi" w:hAnsiTheme="minorHAnsi" w:cs="Arial"/>
          <w:b/>
          <w:color w:val="auto"/>
          <w:sz w:val="28"/>
          <w:szCs w:val="28"/>
        </w:rPr>
        <w:t>o </w:t>
      </w:r>
      <w:r w:rsidR="00DB65F0" w:rsidRPr="007968FE">
        <w:rPr>
          <w:rFonts w:asciiTheme="minorHAnsi" w:hAnsiTheme="minorHAnsi" w:cs="Arial"/>
          <w:b/>
          <w:color w:val="auto"/>
          <w:sz w:val="28"/>
          <w:szCs w:val="28"/>
        </w:rPr>
        <w:t xml:space="preserve">stanovení obecního systému </w:t>
      </w:r>
      <w:r w:rsidRPr="007968FE">
        <w:rPr>
          <w:rFonts w:asciiTheme="minorHAnsi" w:hAnsiTheme="minorHAnsi" w:cs="Arial"/>
          <w:b/>
          <w:color w:val="auto"/>
          <w:sz w:val="28"/>
          <w:szCs w:val="28"/>
        </w:rPr>
        <w:t>odpadového</w:t>
      </w:r>
      <w:r w:rsidR="00603460" w:rsidRPr="007968FE">
        <w:rPr>
          <w:rFonts w:asciiTheme="minorHAnsi" w:hAnsiTheme="minorHAnsi" w:cs="Arial"/>
          <w:b/>
          <w:color w:val="auto"/>
          <w:sz w:val="28"/>
          <w:szCs w:val="28"/>
        </w:rPr>
        <w:t xml:space="preserve"> hospodářství</w:t>
      </w:r>
    </w:p>
    <w:p w14:paraId="40AC9D26" w14:textId="77777777" w:rsidR="003D64E9" w:rsidRPr="007968FE" w:rsidRDefault="003D64E9" w:rsidP="003D64E9">
      <w:pPr>
        <w:spacing w:before="120" w:line="264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256839AE" w14:textId="6E2D5E36" w:rsidR="002B30DA" w:rsidRPr="007968FE" w:rsidRDefault="002B30DA" w:rsidP="00F72C93">
      <w:pPr>
        <w:pStyle w:val="nzevzkona"/>
        <w:tabs>
          <w:tab w:val="left" w:pos="2977"/>
        </w:tabs>
        <w:spacing w:before="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968FE">
        <w:rPr>
          <w:rFonts w:asciiTheme="minorHAnsi" w:hAnsiTheme="minorHAnsi" w:cstheme="minorHAnsi"/>
          <w:b w:val="0"/>
          <w:sz w:val="24"/>
          <w:szCs w:val="24"/>
        </w:rPr>
        <w:t xml:space="preserve">Zastupitelstvo města Zábřeh se na svém </w:t>
      </w:r>
      <w:r w:rsidR="002F40F0" w:rsidRPr="007968FE">
        <w:rPr>
          <w:rFonts w:asciiTheme="minorHAnsi" w:hAnsiTheme="minorHAnsi" w:cstheme="minorHAnsi"/>
          <w:b w:val="0"/>
          <w:sz w:val="24"/>
          <w:szCs w:val="24"/>
        </w:rPr>
        <w:t>20</w:t>
      </w:r>
      <w:r w:rsidR="00F72C93" w:rsidRPr="007968FE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Pr="007968FE">
        <w:rPr>
          <w:rFonts w:asciiTheme="minorHAnsi" w:hAnsiTheme="minorHAnsi" w:cstheme="minorHAnsi"/>
          <w:b w:val="0"/>
          <w:sz w:val="24"/>
          <w:szCs w:val="24"/>
        </w:rPr>
        <w:t xml:space="preserve">zasedání dne </w:t>
      </w:r>
      <w:r w:rsidR="002F40F0" w:rsidRPr="007968FE">
        <w:rPr>
          <w:rFonts w:asciiTheme="minorHAnsi" w:hAnsiTheme="minorHAnsi" w:cstheme="minorHAnsi"/>
          <w:b w:val="0"/>
          <w:sz w:val="24"/>
          <w:szCs w:val="24"/>
        </w:rPr>
        <w:t>22</w:t>
      </w:r>
      <w:r w:rsidR="00F72C93" w:rsidRPr="007968FE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2F40F0" w:rsidRPr="007968FE">
        <w:rPr>
          <w:rFonts w:asciiTheme="minorHAnsi" w:hAnsiTheme="minorHAnsi" w:cstheme="minorHAnsi"/>
          <w:b w:val="0"/>
          <w:sz w:val="24"/>
          <w:szCs w:val="24"/>
        </w:rPr>
        <w:t xml:space="preserve">dubna </w:t>
      </w:r>
      <w:r w:rsidR="00F72C93" w:rsidRPr="007968FE">
        <w:rPr>
          <w:rFonts w:asciiTheme="minorHAnsi" w:hAnsiTheme="minorHAnsi" w:cstheme="minorHAnsi"/>
          <w:b w:val="0"/>
          <w:sz w:val="24"/>
          <w:szCs w:val="24"/>
        </w:rPr>
        <w:t>202</w:t>
      </w:r>
      <w:r w:rsidR="002F40F0" w:rsidRPr="007968FE">
        <w:rPr>
          <w:rFonts w:asciiTheme="minorHAnsi" w:hAnsiTheme="minorHAnsi" w:cstheme="minorHAnsi"/>
          <w:b w:val="0"/>
          <w:sz w:val="24"/>
          <w:szCs w:val="24"/>
        </w:rPr>
        <w:t>6</w:t>
      </w:r>
      <w:r w:rsidR="008A02B6" w:rsidRPr="007968FE">
        <w:rPr>
          <w:rFonts w:asciiTheme="minorHAnsi" w:hAnsiTheme="minorHAnsi" w:cstheme="minorHAnsi"/>
          <w:b w:val="0"/>
          <w:sz w:val="24"/>
          <w:szCs w:val="24"/>
        </w:rPr>
        <w:t xml:space="preserve"> usnesením č.</w:t>
      </w:r>
      <w:r w:rsidR="00444AC2" w:rsidRPr="007968FE">
        <w:rPr>
          <w:rFonts w:asciiTheme="minorHAnsi" w:hAnsiTheme="minorHAnsi" w:cstheme="minorHAnsi"/>
          <w:b w:val="0"/>
          <w:sz w:val="24"/>
          <w:szCs w:val="24"/>
        </w:rPr>
        <w:t> </w:t>
      </w:r>
      <w:r w:rsidR="008A02B6" w:rsidRPr="00183354">
        <w:rPr>
          <w:rFonts w:asciiTheme="minorHAnsi" w:hAnsiTheme="minorHAnsi" w:cstheme="minorHAnsi"/>
          <w:b w:val="0"/>
          <w:sz w:val="24"/>
          <w:szCs w:val="24"/>
        </w:rPr>
        <w:t>2</w:t>
      </w:r>
      <w:r w:rsidR="002F40F0" w:rsidRPr="00183354">
        <w:rPr>
          <w:rFonts w:asciiTheme="minorHAnsi" w:hAnsiTheme="minorHAnsi" w:cstheme="minorHAnsi"/>
          <w:b w:val="0"/>
          <w:sz w:val="24"/>
          <w:szCs w:val="24"/>
        </w:rPr>
        <w:t>6</w:t>
      </w:r>
      <w:r w:rsidR="008A02B6" w:rsidRPr="00183354">
        <w:rPr>
          <w:rFonts w:asciiTheme="minorHAnsi" w:hAnsiTheme="minorHAnsi" w:cstheme="minorHAnsi"/>
          <w:b w:val="0"/>
          <w:sz w:val="24"/>
          <w:szCs w:val="24"/>
        </w:rPr>
        <w:t>/ZM/</w:t>
      </w:r>
      <w:r w:rsidR="002F40F0" w:rsidRPr="00183354">
        <w:rPr>
          <w:rFonts w:asciiTheme="minorHAnsi" w:hAnsiTheme="minorHAnsi" w:cstheme="minorHAnsi"/>
          <w:b w:val="0"/>
          <w:sz w:val="24"/>
          <w:szCs w:val="24"/>
        </w:rPr>
        <w:t>20</w:t>
      </w:r>
      <w:r w:rsidRPr="00183354">
        <w:rPr>
          <w:rFonts w:asciiTheme="minorHAnsi" w:hAnsiTheme="minorHAnsi" w:cstheme="minorHAnsi"/>
          <w:b w:val="0"/>
          <w:sz w:val="24"/>
          <w:szCs w:val="24"/>
        </w:rPr>
        <w:t>/OVV/</w:t>
      </w:r>
      <w:r w:rsidR="00183354" w:rsidRPr="00183354">
        <w:rPr>
          <w:rFonts w:asciiTheme="minorHAnsi" w:hAnsiTheme="minorHAnsi" w:cstheme="minorHAnsi"/>
          <w:b w:val="0"/>
          <w:sz w:val="24"/>
          <w:szCs w:val="24"/>
        </w:rPr>
        <w:t>1257</w:t>
      </w:r>
      <w:r w:rsidR="00F72C93" w:rsidRPr="007968F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968FE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</w:t>
      </w:r>
      <w:r w:rsidR="00DB65F0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59 odst. 4 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zákona č. </w:t>
      </w:r>
      <w:r w:rsidR="00DB65F0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541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/</w:t>
      </w:r>
      <w:r w:rsidR="00DB65F0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2020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Sb., o</w:t>
      </w:r>
      <w:r w:rsidR="00DB65F0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 odpadech</w:t>
      </w:r>
      <w:r w:rsidR="00F72649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ve znění pozdějších předpisů </w:t>
      </w:r>
      <w:r w:rsidR="00DB65F0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(dále jen </w:t>
      </w:r>
      <w:r w:rsidR="006F6756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„zákon o odpadech“), </w:t>
      </w:r>
      <w:r w:rsidR="00DB65F0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 v souladu s 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§</w:t>
      </w:r>
      <w:r w:rsidR="00444AC2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10 písm.</w:t>
      </w:r>
      <w:r w:rsidR="002B04C7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d) a § 84 odst. 2 písm. h) zákona č. 128/2000 Sb., o obcích (obecní zřízení), ve znění pozdějších předpi</w:t>
      </w:r>
      <w:bookmarkStart w:id="0" w:name="_GoBack"/>
      <w:bookmarkEnd w:id="0"/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sů</w:t>
      </w:r>
      <w:r w:rsidR="006F6756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</w:t>
      </w:r>
      <w:r w:rsidR="006F6756"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„vyhláška“</w:t>
      </w:r>
      <w:r w:rsidRPr="007968FE">
        <w:rPr>
          <w:rFonts w:asciiTheme="minorHAnsi" w:hAnsiTheme="minorHAnsi" w:cstheme="minorHAnsi"/>
          <w:b w:val="0"/>
          <w:bCs w:val="0"/>
          <w:sz w:val="24"/>
          <w:szCs w:val="24"/>
        </w:rPr>
        <w:t>):</w:t>
      </w:r>
    </w:p>
    <w:p w14:paraId="308BB574" w14:textId="77777777" w:rsidR="00C17DBF" w:rsidRPr="007968FE" w:rsidRDefault="00C17DBF" w:rsidP="00F72C93">
      <w:pPr>
        <w:pStyle w:val="nzevzkona"/>
        <w:tabs>
          <w:tab w:val="left" w:pos="2977"/>
        </w:tabs>
        <w:spacing w:before="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A798F9F" w14:textId="77777777" w:rsidR="002B30DA" w:rsidRPr="007968FE" w:rsidRDefault="002B30DA" w:rsidP="00F72C93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7968FE">
        <w:rPr>
          <w:rFonts w:asciiTheme="minorHAnsi" w:hAnsiTheme="minorHAnsi" w:cstheme="minorHAnsi"/>
          <w:szCs w:val="24"/>
        </w:rPr>
        <w:t>Čl. 1</w:t>
      </w:r>
    </w:p>
    <w:p w14:paraId="14877E36" w14:textId="77777777" w:rsidR="002B30DA" w:rsidRPr="007968FE" w:rsidRDefault="002B30DA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7968FE">
        <w:rPr>
          <w:rFonts w:asciiTheme="minorHAnsi" w:hAnsiTheme="minorHAnsi" w:cstheme="minorHAnsi"/>
          <w:szCs w:val="24"/>
        </w:rPr>
        <w:t>Úvodní ustanovení</w:t>
      </w:r>
    </w:p>
    <w:p w14:paraId="2D01A0FB" w14:textId="514AC296" w:rsidR="002B30DA" w:rsidRPr="007968FE" w:rsidRDefault="00DB65F0" w:rsidP="00F72C93">
      <w:pPr>
        <w:pStyle w:val="Zkladntextodsazen"/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Tato vyhláška stanovuje obecní systém odpadového hospodářství na území města Zábřeh.</w:t>
      </w:r>
    </w:p>
    <w:p w14:paraId="32897BFA" w14:textId="4D96AE46" w:rsidR="002B30DA" w:rsidRPr="007968FE" w:rsidRDefault="00DB65F0" w:rsidP="00F72C93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Každý je povinen odpad nebo movitou věc, které předává do obecního systému, odkládat na místa určená </w:t>
      </w:r>
      <w:r w:rsidR="00C86112"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městem Zábřeh </w:t>
      </w: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v souladu s povinnostmi stanovenými pro daný druh, kategorii nebo materiál odpadu nebo movitých věcí zákonem o odpadech a</w:t>
      </w:r>
      <w:r w:rsidR="00B94AE8"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 </w:t>
      </w: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touto vyhláškou</w:t>
      </w:r>
      <w:r w:rsidR="002B30DA" w:rsidRPr="007968FE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1"/>
      </w:r>
      <w:r w:rsidR="003427AE"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.</w:t>
      </w:r>
    </w:p>
    <w:p w14:paraId="7B5ADFFD" w14:textId="1628F094" w:rsidR="00C4580C" w:rsidRPr="007968FE" w:rsidRDefault="00C4580C" w:rsidP="00F72C93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V okamžiku, kdy osoba zapojená do obecního systému odloží movitou věc nebo odpad, s výjimkou výrobků s ukončenou životností, na místě </w:t>
      </w:r>
      <w:r w:rsidR="008517E6"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městem Zábřeh </w:t>
      </w: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k tomuto účelu určeném, stává se </w:t>
      </w:r>
      <w:r w:rsidR="008517E6"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město Zábřeh </w:t>
      </w: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vlastníkem této movité věci nebo odpadu.</w:t>
      </w: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vertAlign w:val="superscript"/>
          <w:lang w:eastAsia="zh-CN"/>
        </w:rPr>
        <w:footnoteReference w:id="2"/>
      </w:r>
    </w:p>
    <w:p w14:paraId="49C807F9" w14:textId="390E0DF7" w:rsidR="00C4580C" w:rsidRPr="007968FE" w:rsidRDefault="00C4580C" w:rsidP="00F72C93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Stanoviště sběrných nádob je místo, kde jsou sběrné nádoby trvale nebo přechodně umístěny za účelem dalšího nakládání s</w:t>
      </w:r>
      <w:r w:rsidR="006F6756"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 </w:t>
      </w:r>
      <w:r w:rsidRPr="007968F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komunálním odpadem. Stanoviště sběrných nádob jsou individuální nebo společná pro více uživatelů.</w:t>
      </w:r>
    </w:p>
    <w:p w14:paraId="3ADEEECB" w14:textId="77777777" w:rsidR="000A115D" w:rsidRPr="007968FE" w:rsidRDefault="000A115D" w:rsidP="00F72C93">
      <w:pPr>
        <w:spacing w:after="60" w:line="276" w:lineRule="auto"/>
        <w:ind w:left="567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F65E189" w14:textId="77777777" w:rsidR="002B30DA" w:rsidRPr="00F72C93" w:rsidRDefault="002B30DA" w:rsidP="00F72C93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Čl. 2</w:t>
      </w:r>
    </w:p>
    <w:p w14:paraId="628A3C0E" w14:textId="4489B432" w:rsidR="002B30DA" w:rsidRPr="00F72C93" w:rsidRDefault="00974932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Oddělené soustřeďování komunálního odpadu</w:t>
      </w:r>
    </w:p>
    <w:p w14:paraId="6C2EC584" w14:textId="26F133D2" w:rsidR="002B30DA" w:rsidRPr="00F72C93" w:rsidRDefault="00A114B5" w:rsidP="00F72C93">
      <w:pPr>
        <w:numPr>
          <w:ilvl w:val="0"/>
          <w:numId w:val="24"/>
        </w:numPr>
        <w:tabs>
          <w:tab w:val="left" w:pos="567"/>
        </w:tabs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 xml:space="preserve">Osoby předávající komunální odpad na místa určená </w:t>
      </w:r>
      <w:r w:rsidR="008517E6" w:rsidRPr="00F72C93">
        <w:rPr>
          <w:rFonts w:asciiTheme="minorHAnsi" w:hAnsiTheme="minorHAnsi" w:cstheme="minorHAnsi"/>
          <w:sz w:val="24"/>
          <w:szCs w:val="24"/>
        </w:rPr>
        <w:t xml:space="preserve">městem Zábřeh </w:t>
      </w:r>
      <w:r w:rsidRPr="00F72C93">
        <w:rPr>
          <w:rFonts w:asciiTheme="minorHAnsi" w:hAnsiTheme="minorHAnsi" w:cstheme="minorHAnsi"/>
          <w:sz w:val="24"/>
          <w:szCs w:val="24"/>
        </w:rPr>
        <w:t>jsou povinny odděleně soustřeďovat následující složky</w:t>
      </w:r>
      <w:r w:rsidR="002B30DA" w:rsidRPr="00F72C93">
        <w:rPr>
          <w:rFonts w:asciiTheme="minorHAnsi" w:hAnsiTheme="minorHAnsi" w:cstheme="minorHAnsi"/>
          <w:sz w:val="24"/>
          <w:szCs w:val="24"/>
        </w:rPr>
        <w:t>:</w:t>
      </w:r>
    </w:p>
    <w:p w14:paraId="595C5063" w14:textId="2F28D391" w:rsidR="002B30DA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biologické odpady</w:t>
      </w:r>
      <w:r w:rsidR="00AF746D" w:rsidRPr="00F72C93">
        <w:rPr>
          <w:rFonts w:asciiTheme="minorHAnsi" w:hAnsiTheme="minorHAnsi" w:cstheme="minorHAnsi"/>
          <w:sz w:val="24"/>
          <w:szCs w:val="24"/>
        </w:rPr>
        <w:t>,</w:t>
      </w:r>
    </w:p>
    <w:p w14:paraId="131639A9" w14:textId="4C493838" w:rsidR="00EE0CA2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papír</w:t>
      </w:r>
      <w:r w:rsidR="00AF746D" w:rsidRPr="00F72C93">
        <w:rPr>
          <w:rFonts w:asciiTheme="minorHAnsi" w:hAnsiTheme="minorHAnsi" w:cstheme="minorHAnsi"/>
          <w:sz w:val="24"/>
          <w:szCs w:val="24"/>
        </w:rPr>
        <w:t>,</w:t>
      </w:r>
    </w:p>
    <w:p w14:paraId="56AECAB4" w14:textId="6DF07931" w:rsidR="00EE0CA2" w:rsidRPr="00F46F01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 xml:space="preserve">plasty včetně PET </w:t>
      </w:r>
      <w:r w:rsidRPr="00F46F01">
        <w:rPr>
          <w:rFonts w:asciiTheme="minorHAnsi" w:hAnsiTheme="minorHAnsi" w:cstheme="minorHAnsi"/>
          <w:color w:val="auto"/>
          <w:sz w:val="24"/>
          <w:szCs w:val="24"/>
        </w:rPr>
        <w:t>lahví</w:t>
      </w:r>
      <w:r w:rsidR="006F6756" w:rsidRPr="00F46F01">
        <w:rPr>
          <w:rFonts w:asciiTheme="minorHAnsi" w:hAnsiTheme="minorHAnsi" w:cstheme="minorHAnsi"/>
          <w:color w:val="auto"/>
          <w:sz w:val="24"/>
          <w:szCs w:val="24"/>
        </w:rPr>
        <w:t xml:space="preserve"> a nápojových kartonů</w:t>
      </w:r>
      <w:r w:rsidR="00AF746D" w:rsidRPr="00F46F0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36909851" w14:textId="53A68853" w:rsidR="00EE0CA2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sklo</w:t>
      </w:r>
      <w:r w:rsidR="00AF746D" w:rsidRPr="00F72C93">
        <w:rPr>
          <w:rFonts w:asciiTheme="minorHAnsi" w:hAnsiTheme="minorHAnsi" w:cstheme="minorHAnsi"/>
          <w:sz w:val="24"/>
          <w:szCs w:val="24"/>
        </w:rPr>
        <w:t>,</w:t>
      </w:r>
    </w:p>
    <w:p w14:paraId="2658FBD2" w14:textId="36C8BC42" w:rsidR="00EE0CA2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lastRenderedPageBreak/>
        <w:t>kovy</w:t>
      </w:r>
      <w:r w:rsidR="00AF746D" w:rsidRPr="00F72C93">
        <w:rPr>
          <w:rFonts w:asciiTheme="minorHAnsi" w:hAnsiTheme="minorHAnsi" w:cstheme="minorHAnsi"/>
          <w:sz w:val="24"/>
          <w:szCs w:val="24"/>
        </w:rPr>
        <w:t>,</w:t>
      </w:r>
    </w:p>
    <w:p w14:paraId="1C702F9C" w14:textId="4DEAFD3A" w:rsidR="00EE0CA2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nebezpečné odpady</w:t>
      </w:r>
      <w:r w:rsidR="00AF746D" w:rsidRPr="00F72C93">
        <w:rPr>
          <w:rFonts w:asciiTheme="minorHAnsi" w:hAnsiTheme="minorHAnsi" w:cstheme="minorHAnsi"/>
          <w:sz w:val="24"/>
          <w:szCs w:val="24"/>
        </w:rPr>
        <w:t>,</w:t>
      </w:r>
    </w:p>
    <w:p w14:paraId="615BFC66" w14:textId="4B017E53" w:rsidR="00EE0CA2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objemný odpad</w:t>
      </w:r>
      <w:r w:rsidR="00AF746D" w:rsidRPr="00F72C93">
        <w:rPr>
          <w:rFonts w:asciiTheme="minorHAnsi" w:hAnsiTheme="minorHAnsi" w:cstheme="minorHAnsi"/>
          <w:sz w:val="24"/>
          <w:szCs w:val="24"/>
        </w:rPr>
        <w:t>,</w:t>
      </w:r>
    </w:p>
    <w:p w14:paraId="745C5F24" w14:textId="13581158" w:rsidR="00EE0CA2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jedlé oleje a tuky</w:t>
      </w:r>
      <w:r w:rsidR="00AF746D" w:rsidRPr="00F72C93">
        <w:rPr>
          <w:rFonts w:asciiTheme="minorHAnsi" w:hAnsiTheme="minorHAnsi" w:cstheme="minorHAnsi"/>
          <w:sz w:val="24"/>
          <w:szCs w:val="24"/>
        </w:rPr>
        <w:t>,</w:t>
      </w:r>
    </w:p>
    <w:p w14:paraId="16BAE8F5" w14:textId="349E129E" w:rsidR="00EE0CA2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textil</w:t>
      </w:r>
      <w:r w:rsidR="00AF746D" w:rsidRPr="00F72C93">
        <w:rPr>
          <w:rFonts w:asciiTheme="minorHAnsi" w:hAnsiTheme="minorHAnsi" w:cstheme="minorHAnsi"/>
          <w:sz w:val="24"/>
          <w:szCs w:val="24"/>
        </w:rPr>
        <w:t>,</w:t>
      </w:r>
    </w:p>
    <w:p w14:paraId="5725702F" w14:textId="2F3D1356" w:rsidR="00EE0CA2" w:rsidRPr="00F72C93" w:rsidRDefault="00EE0CA2" w:rsidP="00F72C93">
      <w:pPr>
        <w:numPr>
          <w:ilvl w:val="1"/>
          <w:numId w:val="24"/>
        </w:numPr>
        <w:tabs>
          <w:tab w:val="left" w:pos="567"/>
        </w:tabs>
        <w:spacing w:after="60" w:line="276" w:lineRule="auto"/>
        <w:ind w:left="1021" w:hanging="45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směsný komunální odpad</w:t>
      </w:r>
      <w:r w:rsidR="00AF746D" w:rsidRPr="00F72C93">
        <w:rPr>
          <w:rFonts w:asciiTheme="minorHAnsi" w:hAnsiTheme="minorHAnsi" w:cstheme="minorHAnsi"/>
          <w:sz w:val="24"/>
          <w:szCs w:val="24"/>
        </w:rPr>
        <w:t>.</w:t>
      </w:r>
    </w:p>
    <w:p w14:paraId="325948E8" w14:textId="51F7C74F" w:rsidR="00496635" w:rsidRPr="00F72C93" w:rsidRDefault="00496635" w:rsidP="00F72C93">
      <w:pPr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Směsným komunálním odpadem se rozumí zbylý komunální odpad po stanoveném vytřídění podle odstavce 1 písm. a)</w:t>
      </w:r>
      <w:r w:rsidR="003427AE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 až </w:t>
      </w: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i).</w:t>
      </w:r>
    </w:p>
    <w:p w14:paraId="486D88EE" w14:textId="2C629614" w:rsidR="000A115D" w:rsidRPr="00F72C93" w:rsidRDefault="00496635" w:rsidP="00F72C93">
      <w:pPr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Objemný odpad je takový odpad, který vzhledem ke svým rozměrům nemůže být umístěn do sběrných nádob</w:t>
      </w:r>
      <w:r w:rsidR="00C83EB0"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.</w:t>
      </w:r>
    </w:p>
    <w:p w14:paraId="5D243BFB" w14:textId="77777777" w:rsidR="00C83EB0" w:rsidRPr="00F72C93" w:rsidRDefault="00C83EB0" w:rsidP="00F72C93">
      <w:pPr>
        <w:spacing w:after="6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71466570" w14:textId="77777777" w:rsidR="002B30DA" w:rsidRPr="00F72C93" w:rsidRDefault="002B30DA" w:rsidP="00F72C93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Čl. 3</w:t>
      </w:r>
    </w:p>
    <w:p w14:paraId="77AFD305" w14:textId="3F208E85" w:rsidR="006F6756" w:rsidRPr="003D1483" w:rsidRDefault="003D1483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/>
          <w:szCs w:val="24"/>
          <w:lang w:eastAsia="zh-CN"/>
        </w:rPr>
        <w:t>M</w:t>
      </w:r>
      <w:r w:rsidR="006F6756" w:rsidRPr="003D1483">
        <w:rPr>
          <w:rFonts w:asciiTheme="minorHAnsi" w:hAnsiTheme="minorHAnsi" w:cstheme="minorHAnsi"/>
          <w:szCs w:val="24"/>
          <w:lang w:eastAsia="zh-CN"/>
        </w:rPr>
        <w:t>íst</w:t>
      </w:r>
      <w:r>
        <w:rPr>
          <w:rFonts w:asciiTheme="minorHAnsi" w:hAnsiTheme="minorHAnsi" w:cstheme="minorHAnsi"/>
          <w:szCs w:val="24"/>
          <w:lang w:eastAsia="zh-CN"/>
        </w:rPr>
        <w:t>a</w:t>
      </w:r>
      <w:r w:rsidR="006F6756" w:rsidRPr="003D1483">
        <w:rPr>
          <w:rFonts w:asciiTheme="minorHAnsi" w:hAnsiTheme="minorHAnsi" w:cstheme="minorHAnsi"/>
          <w:szCs w:val="24"/>
          <w:lang w:eastAsia="zh-CN"/>
        </w:rPr>
        <w:t xml:space="preserve"> pro oddělené soustřeďování určených složek komunálního odpadu</w:t>
      </w:r>
    </w:p>
    <w:p w14:paraId="0373096D" w14:textId="5A17199D" w:rsidR="00344F2F" w:rsidRPr="003D1483" w:rsidRDefault="00C83EB0" w:rsidP="00F72C93">
      <w:pPr>
        <w:pStyle w:val="Nzvylnk"/>
        <w:numPr>
          <w:ilvl w:val="0"/>
          <w:numId w:val="39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szCs w:val="24"/>
        </w:rPr>
      </w:pPr>
      <w:r w:rsidRPr="003D1483">
        <w:rPr>
          <w:rFonts w:asciiTheme="minorHAnsi" w:hAnsiTheme="minorHAnsi" w:cstheme="minorHAnsi"/>
          <w:b w:val="0"/>
          <w:szCs w:val="24"/>
          <w:lang w:eastAsia="zh-CN"/>
        </w:rPr>
        <w:t>Papír, plasty</w:t>
      </w:r>
      <w:r w:rsidR="006F6756" w:rsidRPr="003D1483">
        <w:rPr>
          <w:rFonts w:asciiTheme="minorHAnsi" w:hAnsiTheme="minorHAnsi" w:cstheme="minorHAnsi"/>
          <w:b w:val="0"/>
          <w:szCs w:val="24"/>
          <w:lang w:eastAsia="zh-CN"/>
        </w:rPr>
        <w:t xml:space="preserve"> včetně PET lahví a nápojových kartonů</w:t>
      </w:r>
      <w:r w:rsidRPr="003D1483">
        <w:rPr>
          <w:rFonts w:asciiTheme="minorHAnsi" w:hAnsiTheme="minorHAnsi" w:cstheme="minorHAnsi"/>
          <w:b w:val="0"/>
          <w:szCs w:val="24"/>
          <w:lang w:eastAsia="zh-CN"/>
        </w:rPr>
        <w:t>, kovy,</w:t>
      </w:r>
      <w:r w:rsidR="007F10A3">
        <w:rPr>
          <w:rFonts w:asciiTheme="minorHAnsi" w:hAnsiTheme="minorHAnsi" w:cstheme="minorHAnsi"/>
          <w:b w:val="0"/>
          <w:szCs w:val="24"/>
          <w:lang w:eastAsia="zh-CN"/>
        </w:rPr>
        <w:t xml:space="preserve"> </w:t>
      </w:r>
      <w:r w:rsidR="007F10A3" w:rsidRPr="003D1483">
        <w:rPr>
          <w:rFonts w:asciiTheme="minorHAnsi" w:hAnsiTheme="minorHAnsi" w:cstheme="minorHAnsi"/>
          <w:b w:val="0"/>
          <w:szCs w:val="24"/>
          <w:lang w:eastAsia="zh-CN"/>
        </w:rPr>
        <w:t>sklo</w:t>
      </w:r>
      <w:r w:rsidR="007F10A3">
        <w:rPr>
          <w:rFonts w:asciiTheme="minorHAnsi" w:hAnsiTheme="minorHAnsi" w:cstheme="minorHAnsi"/>
          <w:b w:val="0"/>
          <w:szCs w:val="24"/>
          <w:lang w:eastAsia="zh-CN"/>
        </w:rPr>
        <w:t>,</w:t>
      </w:r>
      <w:r w:rsidRPr="003D1483">
        <w:rPr>
          <w:rFonts w:asciiTheme="minorHAnsi" w:hAnsiTheme="minorHAnsi" w:cstheme="minorHAnsi"/>
          <w:b w:val="0"/>
          <w:szCs w:val="24"/>
          <w:lang w:eastAsia="zh-CN"/>
        </w:rPr>
        <w:t xml:space="preserve"> biologické odpady, jedlé oleje a tuky, textil se soustřeďují do zvláštních sběrných nádob, kterými jsou </w:t>
      </w:r>
      <w:r w:rsidR="005F2FC4" w:rsidRPr="003D1483">
        <w:rPr>
          <w:rFonts w:asciiTheme="minorHAnsi" w:hAnsiTheme="minorHAnsi" w:cstheme="minorHAnsi"/>
          <w:b w:val="0"/>
          <w:szCs w:val="24"/>
          <w:lang w:eastAsia="zh-CN"/>
        </w:rPr>
        <w:t>sběrné nádoby, popelnice</w:t>
      </w:r>
      <w:r w:rsidR="006F458B">
        <w:rPr>
          <w:rFonts w:asciiTheme="minorHAnsi" w:hAnsiTheme="minorHAnsi" w:cstheme="minorHAnsi"/>
          <w:b w:val="0"/>
          <w:szCs w:val="24"/>
          <w:lang w:eastAsia="zh-CN"/>
        </w:rPr>
        <w:t xml:space="preserve"> a</w:t>
      </w:r>
      <w:r w:rsidR="005F2FC4" w:rsidRPr="003D1483">
        <w:rPr>
          <w:rFonts w:asciiTheme="minorHAnsi" w:hAnsiTheme="minorHAnsi" w:cstheme="minorHAnsi"/>
          <w:b w:val="0"/>
          <w:szCs w:val="24"/>
          <w:lang w:eastAsia="zh-CN"/>
        </w:rPr>
        <w:t xml:space="preserve"> kontejnery.</w:t>
      </w:r>
    </w:p>
    <w:p w14:paraId="51435ED7" w14:textId="22E7C1E7" w:rsidR="00122DC5" w:rsidRPr="003D1483" w:rsidRDefault="00C83EB0" w:rsidP="008163E5">
      <w:pPr>
        <w:pStyle w:val="Nzvylnk"/>
        <w:numPr>
          <w:ilvl w:val="0"/>
          <w:numId w:val="39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szCs w:val="24"/>
        </w:rPr>
      </w:pPr>
      <w:r w:rsidRPr="003D1483">
        <w:rPr>
          <w:rFonts w:asciiTheme="minorHAnsi" w:hAnsiTheme="minorHAnsi" w:cstheme="minorHAnsi"/>
          <w:b w:val="0"/>
          <w:szCs w:val="24"/>
          <w:lang w:eastAsia="zh-CN"/>
        </w:rPr>
        <w:t xml:space="preserve">Informace o stanovištích zvláštních sběrných nádob jsou </w:t>
      </w:r>
      <w:r w:rsidR="006F6756" w:rsidRPr="003D1483">
        <w:rPr>
          <w:rFonts w:asciiTheme="minorHAnsi" w:hAnsiTheme="minorHAnsi" w:cstheme="minorHAnsi"/>
          <w:b w:val="0"/>
          <w:szCs w:val="24"/>
          <w:lang w:eastAsia="zh-CN"/>
        </w:rPr>
        <w:t xml:space="preserve">uvedeny </w:t>
      </w:r>
      <w:r w:rsidRPr="003D1483">
        <w:rPr>
          <w:rFonts w:asciiTheme="minorHAnsi" w:hAnsiTheme="minorHAnsi" w:cstheme="minorHAnsi"/>
          <w:b w:val="0"/>
          <w:szCs w:val="24"/>
          <w:lang w:eastAsia="zh-CN"/>
        </w:rPr>
        <w:t xml:space="preserve">na webových stránkách </w:t>
      </w:r>
      <w:r w:rsidR="006F6756" w:rsidRPr="003D1483">
        <w:rPr>
          <w:rFonts w:asciiTheme="minorHAnsi" w:hAnsiTheme="minorHAnsi" w:cstheme="minorHAnsi"/>
          <w:b w:val="0"/>
          <w:bCs w:val="0"/>
        </w:rPr>
        <w:t>města</w:t>
      </w:r>
      <w:r w:rsidR="00823061" w:rsidRPr="003D1483">
        <w:rPr>
          <w:rStyle w:val="Znakapoznpodarou"/>
          <w:rFonts w:asciiTheme="minorHAnsi" w:hAnsiTheme="minorHAnsi" w:cstheme="minorHAnsi"/>
          <w:b w:val="0"/>
          <w:bCs w:val="0"/>
        </w:rPr>
        <w:footnoteReference w:id="3"/>
      </w:r>
      <w:r w:rsidR="006F6756" w:rsidRPr="003D1483">
        <w:rPr>
          <w:b w:val="0"/>
          <w:bCs w:val="0"/>
        </w:rPr>
        <w:t>.</w:t>
      </w:r>
      <w:r w:rsidR="006F6756" w:rsidRPr="003D1483">
        <w:t xml:space="preserve"> </w:t>
      </w:r>
      <w:r w:rsidR="00B30BE4" w:rsidRPr="003D1483">
        <w:rPr>
          <w:rFonts w:asciiTheme="minorHAnsi" w:hAnsiTheme="minorHAnsi" w:cstheme="minorHAnsi"/>
          <w:b w:val="0"/>
          <w:szCs w:val="24"/>
          <w:lang w:eastAsia="zh-CN"/>
        </w:rPr>
        <w:t>Zvláštní sběrné nádoby jsou barevně odlišeny a označeny příslušnými nápisy:</w:t>
      </w:r>
    </w:p>
    <w:p w14:paraId="7742853A" w14:textId="77777777" w:rsidR="00122DC5" w:rsidRPr="00F72C93" w:rsidRDefault="00122DC5" w:rsidP="00F72C93">
      <w:pPr>
        <w:pStyle w:val="Nzvylnk"/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688"/>
      </w:tblGrid>
      <w:tr w:rsidR="00122DC5" w:rsidRPr="00F72C93" w14:paraId="3E2AED90" w14:textId="77777777" w:rsidTr="009958B3">
        <w:tc>
          <w:tcPr>
            <w:tcW w:w="3681" w:type="dxa"/>
          </w:tcPr>
          <w:p w14:paraId="09A2EA3D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b/>
                <w:sz w:val="24"/>
                <w:szCs w:val="24"/>
              </w:rPr>
              <w:t>Název odpadu</w:t>
            </w:r>
          </w:p>
        </w:tc>
        <w:tc>
          <w:tcPr>
            <w:tcW w:w="2693" w:type="dxa"/>
          </w:tcPr>
          <w:p w14:paraId="4A00E001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b/>
                <w:sz w:val="24"/>
                <w:szCs w:val="24"/>
              </w:rPr>
              <w:t>Barevné označení</w:t>
            </w:r>
          </w:p>
        </w:tc>
        <w:tc>
          <w:tcPr>
            <w:tcW w:w="2688" w:type="dxa"/>
          </w:tcPr>
          <w:p w14:paraId="1E9E68E5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b/>
                <w:sz w:val="24"/>
                <w:szCs w:val="24"/>
              </w:rPr>
              <w:t>Nápis</w:t>
            </w:r>
          </w:p>
        </w:tc>
      </w:tr>
      <w:tr w:rsidR="00122DC5" w:rsidRPr="00F72C93" w14:paraId="6A4F864A" w14:textId="77777777" w:rsidTr="009958B3">
        <w:tc>
          <w:tcPr>
            <w:tcW w:w="3681" w:type="dxa"/>
          </w:tcPr>
          <w:p w14:paraId="0FE87506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sklo barevné</w:t>
            </w:r>
          </w:p>
        </w:tc>
        <w:tc>
          <w:tcPr>
            <w:tcW w:w="2693" w:type="dxa"/>
          </w:tcPr>
          <w:p w14:paraId="63DE1423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zelená</w:t>
            </w:r>
          </w:p>
        </w:tc>
        <w:tc>
          <w:tcPr>
            <w:tcW w:w="2688" w:type="dxa"/>
          </w:tcPr>
          <w:p w14:paraId="59B75BF4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sklo barevné</w:t>
            </w:r>
          </w:p>
        </w:tc>
      </w:tr>
      <w:tr w:rsidR="00122DC5" w:rsidRPr="00F72C93" w14:paraId="4766D537" w14:textId="77777777" w:rsidTr="009958B3">
        <w:tc>
          <w:tcPr>
            <w:tcW w:w="3681" w:type="dxa"/>
          </w:tcPr>
          <w:p w14:paraId="07DFBF3F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sklo bílé</w:t>
            </w:r>
          </w:p>
        </w:tc>
        <w:tc>
          <w:tcPr>
            <w:tcW w:w="2693" w:type="dxa"/>
          </w:tcPr>
          <w:p w14:paraId="2DB878C1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bílá</w:t>
            </w:r>
          </w:p>
        </w:tc>
        <w:tc>
          <w:tcPr>
            <w:tcW w:w="2688" w:type="dxa"/>
          </w:tcPr>
          <w:p w14:paraId="18FD45AE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sklo bílé</w:t>
            </w:r>
          </w:p>
        </w:tc>
      </w:tr>
      <w:tr w:rsidR="00122DC5" w:rsidRPr="00F72C93" w14:paraId="3F567249" w14:textId="77777777" w:rsidTr="009958B3">
        <w:tc>
          <w:tcPr>
            <w:tcW w:w="3681" w:type="dxa"/>
          </w:tcPr>
          <w:p w14:paraId="4F0E70E0" w14:textId="1A90E9EE" w:rsidR="00122DC5" w:rsidRPr="003D1483" w:rsidRDefault="007A4C0A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</w:t>
            </w:r>
            <w:r w:rsidR="00122DC5"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lasty</w:t>
            </w: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včetně</w:t>
            </w:r>
            <w:r w:rsidR="00122DC5"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PET lahv</w:t>
            </w: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í, </w:t>
            </w:r>
            <w:r w:rsidR="00122DC5"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nápojov</w:t>
            </w: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ých</w:t>
            </w:r>
            <w:r w:rsidR="00122DC5"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karton</w:t>
            </w: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ů</w:t>
            </w:r>
            <w:r w:rsidR="00E84C27"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kov</w:t>
            </w: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ů</w:t>
            </w:r>
          </w:p>
        </w:tc>
        <w:tc>
          <w:tcPr>
            <w:tcW w:w="2693" w:type="dxa"/>
          </w:tcPr>
          <w:p w14:paraId="780D2FAB" w14:textId="7777777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žlutá</w:t>
            </w:r>
          </w:p>
        </w:tc>
        <w:tc>
          <w:tcPr>
            <w:tcW w:w="2688" w:type="dxa"/>
          </w:tcPr>
          <w:p w14:paraId="2CEA9B59" w14:textId="7777777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plasty</w:t>
            </w:r>
          </w:p>
        </w:tc>
      </w:tr>
      <w:tr w:rsidR="00122DC5" w:rsidRPr="00F72C93" w14:paraId="4A8F0206" w14:textId="77777777" w:rsidTr="009958B3">
        <w:tc>
          <w:tcPr>
            <w:tcW w:w="3681" w:type="dxa"/>
          </w:tcPr>
          <w:p w14:paraId="726B22E6" w14:textId="532728D2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papír</w:t>
            </w:r>
          </w:p>
        </w:tc>
        <w:tc>
          <w:tcPr>
            <w:tcW w:w="2693" w:type="dxa"/>
          </w:tcPr>
          <w:p w14:paraId="1326BD3B" w14:textId="7777777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modrá</w:t>
            </w:r>
          </w:p>
        </w:tc>
        <w:tc>
          <w:tcPr>
            <w:tcW w:w="2688" w:type="dxa"/>
          </w:tcPr>
          <w:p w14:paraId="503634A8" w14:textId="7777777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papír</w:t>
            </w:r>
          </w:p>
        </w:tc>
      </w:tr>
      <w:tr w:rsidR="00122DC5" w:rsidRPr="00F72C93" w14:paraId="330B7C85" w14:textId="77777777" w:rsidTr="009958B3">
        <w:tc>
          <w:tcPr>
            <w:tcW w:w="3681" w:type="dxa"/>
          </w:tcPr>
          <w:p w14:paraId="6B4D76B8" w14:textId="33F0FDC7" w:rsidR="00122DC5" w:rsidRPr="003D1483" w:rsidRDefault="005560A1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</w:t>
            </w:r>
            <w:r w:rsidR="00122DC5"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ov</w:t>
            </w:r>
            <w:r w:rsidR="003250C4"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y</w:t>
            </w:r>
          </w:p>
        </w:tc>
        <w:tc>
          <w:tcPr>
            <w:tcW w:w="2693" w:type="dxa"/>
          </w:tcPr>
          <w:p w14:paraId="15D0692E" w14:textId="7777777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šedá</w:t>
            </w:r>
          </w:p>
        </w:tc>
        <w:tc>
          <w:tcPr>
            <w:tcW w:w="2688" w:type="dxa"/>
          </w:tcPr>
          <w:p w14:paraId="775FD8C2" w14:textId="7777777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kov</w:t>
            </w:r>
          </w:p>
        </w:tc>
      </w:tr>
      <w:tr w:rsidR="00122DC5" w:rsidRPr="00F72C93" w14:paraId="1026286C" w14:textId="77777777" w:rsidTr="009958B3">
        <w:tc>
          <w:tcPr>
            <w:tcW w:w="3681" w:type="dxa"/>
          </w:tcPr>
          <w:p w14:paraId="5AB4BF79" w14:textId="0A7EBDE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textil</w:t>
            </w:r>
          </w:p>
        </w:tc>
        <w:tc>
          <w:tcPr>
            <w:tcW w:w="2693" w:type="dxa"/>
          </w:tcPr>
          <w:p w14:paraId="632277E5" w14:textId="3899FC48" w:rsidR="00122DC5" w:rsidRPr="003D1483" w:rsidRDefault="00575D52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bílá</w:t>
            </w:r>
          </w:p>
        </w:tc>
        <w:tc>
          <w:tcPr>
            <w:tcW w:w="2688" w:type="dxa"/>
          </w:tcPr>
          <w:p w14:paraId="3C5E7E75" w14:textId="287B6C05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textil</w:t>
            </w:r>
          </w:p>
        </w:tc>
      </w:tr>
      <w:tr w:rsidR="00122DC5" w:rsidRPr="00F72C93" w14:paraId="27577DFD" w14:textId="77777777" w:rsidTr="009958B3">
        <w:tc>
          <w:tcPr>
            <w:tcW w:w="3681" w:type="dxa"/>
          </w:tcPr>
          <w:p w14:paraId="22E96983" w14:textId="6321DAA5" w:rsidR="00122DC5" w:rsidRPr="003D1483" w:rsidRDefault="00823061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jedlé oleje a tuky</w:t>
            </w:r>
          </w:p>
        </w:tc>
        <w:tc>
          <w:tcPr>
            <w:tcW w:w="2693" w:type="dxa"/>
          </w:tcPr>
          <w:p w14:paraId="6F819BDB" w14:textId="7777777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zelená s oranžovým víkem</w:t>
            </w:r>
          </w:p>
        </w:tc>
        <w:tc>
          <w:tcPr>
            <w:tcW w:w="2688" w:type="dxa"/>
          </w:tcPr>
          <w:p w14:paraId="5A451585" w14:textId="77777777" w:rsidR="00122DC5" w:rsidRPr="003D148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148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použité jedlé oleje a tuky</w:t>
            </w:r>
          </w:p>
        </w:tc>
      </w:tr>
      <w:tr w:rsidR="00122DC5" w:rsidRPr="00F72C93" w14:paraId="15AA20F0" w14:textId="77777777" w:rsidTr="009958B3">
        <w:tc>
          <w:tcPr>
            <w:tcW w:w="3681" w:type="dxa"/>
          </w:tcPr>
          <w:p w14:paraId="62891140" w14:textId="4408FC58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biologické odpady</w:t>
            </w:r>
          </w:p>
        </w:tc>
        <w:tc>
          <w:tcPr>
            <w:tcW w:w="2693" w:type="dxa"/>
          </w:tcPr>
          <w:p w14:paraId="3F67A2E3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zelená, hnědá</w:t>
            </w:r>
          </w:p>
        </w:tc>
        <w:tc>
          <w:tcPr>
            <w:tcW w:w="2688" w:type="dxa"/>
          </w:tcPr>
          <w:p w14:paraId="05E0A1C1" w14:textId="77777777" w:rsidR="00122DC5" w:rsidRPr="00F72C93" w:rsidRDefault="00122DC5" w:rsidP="00F72C93">
            <w:pPr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bioodpad</w:t>
            </w:r>
          </w:p>
        </w:tc>
      </w:tr>
    </w:tbl>
    <w:p w14:paraId="491538C1" w14:textId="149907E6" w:rsidR="00BC73B0" w:rsidRPr="0017327E" w:rsidRDefault="00995927" w:rsidP="00BC73B0">
      <w:pPr>
        <w:pStyle w:val="Nzvylnk"/>
        <w:numPr>
          <w:ilvl w:val="0"/>
          <w:numId w:val="39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17327E">
        <w:rPr>
          <w:rFonts w:asciiTheme="minorHAnsi" w:hAnsiTheme="minorHAnsi" w:cstheme="minorHAnsi"/>
          <w:b w:val="0"/>
          <w:bCs w:val="0"/>
          <w:szCs w:val="24"/>
        </w:rPr>
        <w:lastRenderedPageBreak/>
        <w:t>Papír</w:t>
      </w:r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 lze také odkládat do popelnic modré barvy, které jsou odváženy </w:t>
      </w:r>
      <w:r w:rsidR="00614FFB" w:rsidRPr="0017327E">
        <w:rPr>
          <w:rFonts w:asciiTheme="minorHAnsi" w:hAnsiTheme="minorHAnsi" w:cstheme="minorHAnsi"/>
          <w:b w:val="0"/>
          <w:bCs w:val="0"/>
          <w:szCs w:val="24"/>
        </w:rPr>
        <w:t>od každé nemovitosti</w:t>
      </w:r>
      <w:r w:rsidR="00614FFB" w:rsidRPr="0017327E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4"/>
      </w:r>
      <w:r w:rsidR="00614FFB" w:rsidRPr="0017327E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v rámci </w:t>
      </w:r>
      <w:proofErr w:type="spellStart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>door</w:t>
      </w:r>
      <w:proofErr w:type="spellEnd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 to </w:t>
      </w:r>
      <w:proofErr w:type="spellStart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>door</w:t>
      </w:r>
      <w:proofErr w:type="spellEnd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 systému. Plasty včetně PET lahví, nápojových kartonů a</w:t>
      </w:r>
      <w:r w:rsidRPr="0017327E">
        <w:rPr>
          <w:rFonts w:asciiTheme="minorHAnsi" w:hAnsiTheme="minorHAnsi" w:cstheme="minorHAnsi"/>
          <w:b w:val="0"/>
          <w:bCs w:val="0"/>
          <w:szCs w:val="24"/>
        </w:rPr>
        <w:t> </w:t>
      </w:r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kovů lze </w:t>
      </w:r>
      <w:r w:rsidR="00BD0EF7">
        <w:rPr>
          <w:rFonts w:asciiTheme="minorHAnsi" w:hAnsiTheme="minorHAnsi" w:cstheme="minorHAnsi"/>
          <w:b w:val="0"/>
          <w:bCs w:val="0"/>
          <w:szCs w:val="24"/>
        </w:rPr>
        <w:t>t</w:t>
      </w:r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aké odkládat do popelnic žluté barvy, které jsou odváženy </w:t>
      </w:r>
      <w:r w:rsidR="00614FFB" w:rsidRPr="0017327E">
        <w:rPr>
          <w:rFonts w:asciiTheme="minorHAnsi" w:hAnsiTheme="minorHAnsi" w:cstheme="minorHAnsi"/>
          <w:b w:val="0"/>
          <w:bCs w:val="0"/>
          <w:szCs w:val="24"/>
        </w:rPr>
        <w:t xml:space="preserve">od každé nemovitosti </w:t>
      </w:r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>v</w:t>
      </w:r>
      <w:r w:rsidR="004A218D" w:rsidRPr="0017327E">
        <w:rPr>
          <w:rFonts w:asciiTheme="minorHAnsi" w:hAnsiTheme="minorHAnsi" w:cstheme="minorHAnsi"/>
          <w:b w:val="0"/>
          <w:bCs w:val="0"/>
          <w:szCs w:val="24"/>
        </w:rPr>
        <w:t> </w:t>
      </w:r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rámci </w:t>
      </w:r>
      <w:proofErr w:type="spellStart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>door</w:t>
      </w:r>
      <w:proofErr w:type="spellEnd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 to </w:t>
      </w:r>
      <w:proofErr w:type="spellStart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>door</w:t>
      </w:r>
      <w:proofErr w:type="spellEnd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 systému. Biologický odpad lze také odkládat do popelnic hnědé barvy, které jsou odváženy </w:t>
      </w:r>
      <w:r w:rsidR="00614FFB" w:rsidRPr="0017327E">
        <w:rPr>
          <w:rFonts w:asciiTheme="minorHAnsi" w:hAnsiTheme="minorHAnsi" w:cstheme="minorHAnsi"/>
          <w:b w:val="0"/>
          <w:bCs w:val="0"/>
          <w:szCs w:val="24"/>
        </w:rPr>
        <w:t xml:space="preserve">od každé nemovitosti </w:t>
      </w:r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v rámci </w:t>
      </w:r>
      <w:proofErr w:type="spellStart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>door</w:t>
      </w:r>
      <w:proofErr w:type="spellEnd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 to </w:t>
      </w:r>
      <w:proofErr w:type="spellStart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>door</w:t>
      </w:r>
      <w:proofErr w:type="spellEnd"/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 xml:space="preserve"> systému. Harmonogram svozů </w:t>
      </w:r>
      <w:r w:rsidR="00801967">
        <w:rPr>
          <w:rFonts w:asciiTheme="minorHAnsi" w:hAnsiTheme="minorHAnsi" w:cstheme="minorHAnsi"/>
          <w:b w:val="0"/>
          <w:bCs w:val="0"/>
          <w:szCs w:val="24"/>
        </w:rPr>
        <w:t xml:space="preserve">je </w:t>
      </w:r>
      <w:r w:rsidR="00BC73B0" w:rsidRPr="0017327E">
        <w:rPr>
          <w:rFonts w:asciiTheme="minorHAnsi" w:hAnsiTheme="minorHAnsi" w:cstheme="minorHAnsi"/>
          <w:b w:val="0"/>
          <w:bCs w:val="0"/>
          <w:szCs w:val="24"/>
        </w:rPr>
        <w:t>zveřejněn na webových stránkách města.</w:t>
      </w:r>
    </w:p>
    <w:p w14:paraId="449AD7D9" w14:textId="60086E9A" w:rsidR="004B0130" w:rsidRPr="00995927" w:rsidRDefault="00BC73B0" w:rsidP="00BC73B0">
      <w:pPr>
        <w:pStyle w:val="Nzvylnk"/>
        <w:numPr>
          <w:ilvl w:val="0"/>
          <w:numId w:val="39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szCs w:val="24"/>
        </w:rPr>
      </w:pPr>
      <w:r w:rsidRPr="00995927">
        <w:rPr>
          <w:rFonts w:asciiTheme="minorHAnsi" w:hAnsiTheme="minorHAnsi" w:cstheme="minorHAnsi"/>
          <w:b w:val="0"/>
          <w:szCs w:val="24"/>
          <w:lang w:eastAsia="zh-CN"/>
        </w:rPr>
        <w:t>Sběrné</w:t>
      </w:r>
      <w:r w:rsidR="002A03A3"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 nádoby </w:t>
      </w:r>
      <w:r w:rsidR="00BA4499"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(popelnice) </w:t>
      </w:r>
      <w:r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uvedené v odst. 3 tohoto článku </w:t>
      </w:r>
      <w:r w:rsidR="002A03A3" w:rsidRPr="00995927">
        <w:rPr>
          <w:rFonts w:asciiTheme="minorHAnsi" w:hAnsiTheme="minorHAnsi" w:cstheme="minorHAnsi"/>
          <w:b w:val="0"/>
          <w:szCs w:val="24"/>
          <w:lang w:eastAsia="zh-CN"/>
        </w:rPr>
        <w:t>jsou na základě identifikačního čísla přiřazeny ke konkrétnímu stanovišti. Identifikační číslo nádoby (ID nádoby) je číselný kód uvedený na sběrné nádobě.</w:t>
      </w:r>
      <w:r w:rsidRPr="00995927">
        <w:rPr>
          <w:rFonts w:asciiTheme="minorHAnsi" w:hAnsiTheme="minorHAnsi" w:cstheme="minorHAnsi"/>
          <w:b w:val="0"/>
          <w:szCs w:val="24"/>
        </w:rPr>
        <w:t xml:space="preserve"> </w:t>
      </w:r>
    </w:p>
    <w:p w14:paraId="59DD0C24" w14:textId="1027966D" w:rsidR="003F0437" w:rsidRPr="00995927" w:rsidRDefault="003F0437" w:rsidP="00F72C93">
      <w:pPr>
        <w:pStyle w:val="Nzvylnk"/>
        <w:numPr>
          <w:ilvl w:val="0"/>
          <w:numId w:val="39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szCs w:val="24"/>
        </w:rPr>
      </w:pPr>
      <w:r w:rsidRPr="00995927">
        <w:rPr>
          <w:rFonts w:asciiTheme="minorHAnsi" w:hAnsiTheme="minorHAnsi" w:cstheme="minorHAnsi"/>
          <w:b w:val="0"/>
          <w:szCs w:val="24"/>
          <w:lang w:eastAsia="zh-CN"/>
        </w:rPr>
        <w:t>Do zvláštních sběrných nádob je zakázáno ukládat jiné složky komunálních odpadů, než pro které jsou určeny.</w:t>
      </w:r>
    </w:p>
    <w:p w14:paraId="117EFEF5" w14:textId="1E466D19" w:rsidR="0016108D" w:rsidRPr="00995927" w:rsidRDefault="00C90D2B" w:rsidP="00F72C93">
      <w:pPr>
        <w:pStyle w:val="Nzvylnk"/>
        <w:numPr>
          <w:ilvl w:val="0"/>
          <w:numId w:val="39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szCs w:val="24"/>
        </w:rPr>
      </w:pPr>
      <w:r w:rsidRPr="00995927">
        <w:rPr>
          <w:rFonts w:asciiTheme="minorHAnsi" w:hAnsiTheme="minorHAnsi" w:cstheme="minorHAnsi"/>
          <w:b w:val="0"/>
          <w:szCs w:val="24"/>
          <w:lang w:eastAsia="zh-CN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6B5253C" w14:textId="3FCFACE4" w:rsidR="0011775A" w:rsidRPr="00995927" w:rsidRDefault="007A4C0A" w:rsidP="00F72C93">
      <w:pPr>
        <w:pStyle w:val="Nzvylnk"/>
        <w:numPr>
          <w:ilvl w:val="0"/>
          <w:numId w:val="39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szCs w:val="24"/>
        </w:rPr>
      </w:pPr>
      <w:r w:rsidRPr="00995927">
        <w:rPr>
          <w:rFonts w:asciiTheme="minorHAnsi" w:hAnsiTheme="minorHAnsi" w:cstheme="minorHAnsi"/>
          <w:b w:val="0"/>
          <w:szCs w:val="24"/>
          <w:lang w:eastAsia="zh-CN"/>
        </w:rPr>
        <w:t>Komunální odpad</w:t>
      </w:r>
      <w:r w:rsidR="00C90D2B"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 uveden</w:t>
      </w:r>
      <w:r w:rsidRPr="00995927">
        <w:rPr>
          <w:rFonts w:asciiTheme="minorHAnsi" w:hAnsiTheme="minorHAnsi" w:cstheme="minorHAnsi"/>
          <w:b w:val="0"/>
          <w:szCs w:val="24"/>
          <w:lang w:eastAsia="zh-CN"/>
        </w:rPr>
        <w:t>ý</w:t>
      </w:r>
      <w:r w:rsidR="00C90D2B"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 v odst. 3 tohoto článku lze také odevzdávat ve sběrném dvoře</w:t>
      </w:r>
      <w:r w:rsidR="008727AE"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 </w:t>
      </w:r>
      <w:r w:rsidR="0064796F"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SEPAREX </w:t>
      </w:r>
      <w:r w:rsidR="00C90D2B"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na adrese </w:t>
      </w:r>
      <w:proofErr w:type="spellStart"/>
      <w:r w:rsidR="00C90D2B" w:rsidRPr="00995927">
        <w:rPr>
          <w:rFonts w:asciiTheme="minorHAnsi" w:hAnsiTheme="minorHAnsi" w:cstheme="minorHAnsi"/>
          <w:b w:val="0"/>
          <w:szCs w:val="24"/>
          <w:lang w:eastAsia="zh-CN"/>
        </w:rPr>
        <w:t>Leštinská</w:t>
      </w:r>
      <w:proofErr w:type="spellEnd"/>
      <w:r w:rsidR="0028137B" w:rsidRPr="00995927">
        <w:rPr>
          <w:rFonts w:asciiTheme="minorHAnsi" w:hAnsiTheme="minorHAnsi" w:cstheme="minorHAnsi"/>
          <w:b w:val="0"/>
          <w:szCs w:val="24"/>
          <w:lang w:eastAsia="zh-CN"/>
        </w:rPr>
        <w:t> </w:t>
      </w:r>
      <w:r w:rsidR="00C90D2B" w:rsidRPr="00995927">
        <w:rPr>
          <w:rFonts w:asciiTheme="minorHAnsi" w:hAnsiTheme="minorHAnsi" w:cstheme="minorHAnsi"/>
          <w:b w:val="0"/>
          <w:szCs w:val="24"/>
          <w:lang w:eastAsia="zh-CN"/>
        </w:rPr>
        <w:t>36, Zábřeh</w:t>
      </w:r>
      <w:r w:rsidR="00823061" w:rsidRPr="00995927">
        <w:rPr>
          <w:rFonts w:asciiTheme="minorHAnsi" w:hAnsiTheme="minorHAnsi" w:cstheme="minorHAnsi"/>
          <w:b w:val="0"/>
          <w:szCs w:val="24"/>
          <w:lang w:eastAsia="zh-CN"/>
        </w:rPr>
        <w:t xml:space="preserve"> </w:t>
      </w:r>
      <w:r w:rsidR="00823061" w:rsidRPr="00995927">
        <w:rPr>
          <w:rFonts w:asciiTheme="minorHAnsi" w:hAnsiTheme="minorHAnsi" w:cstheme="minorHAnsi"/>
          <w:b w:val="0"/>
          <w:bCs w:val="0"/>
          <w:szCs w:val="24"/>
        </w:rPr>
        <w:t>(dále jen „sběrný dvůr“).</w:t>
      </w:r>
      <w:r w:rsidR="005F2FC4" w:rsidRPr="00995927">
        <w:rPr>
          <w:rFonts w:asciiTheme="minorHAnsi" w:hAnsiTheme="minorHAnsi" w:cstheme="minorHAnsi"/>
          <w:b w:val="0"/>
          <w:bCs w:val="0"/>
          <w:szCs w:val="24"/>
        </w:rPr>
        <w:t xml:space="preserve"> Bližší informace ke sběrnému dvoru jsou uvedeny na webových stránkách města.</w:t>
      </w:r>
    </w:p>
    <w:p w14:paraId="2D2AE63B" w14:textId="77777777" w:rsidR="000A115D" w:rsidRPr="00F72C93" w:rsidRDefault="000A115D" w:rsidP="00F72C93">
      <w:pPr>
        <w:pStyle w:val="Nzvylnk"/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6D4250CF" w14:textId="74143E2B" w:rsidR="00D4360E" w:rsidRPr="00F72C93" w:rsidRDefault="00D4360E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Čl. 4</w:t>
      </w:r>
    </w:p>
    <w:p w14:paraId="34AE6297" w14:textId="5703D195" w:rsidR="002B30DA" w:rsidRPr="00F72C93" w:rsidRDefault="005F2FC4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995927">
        <w:rPr>
          <w:rFonts w:asciiTheme="minorHAnsi" w:hAnsiTheme="minorHAnsi" w:cstheme="minorHAnsi"/>
          <w:szCs w:val="24"/>
        </w:rPr>
        <w:t>Soustřeďování</w:t>
      </w:r>
      <w:r w:rsidR="00FF36ED" w:rsidRPr="00995927">
        <w:rPr>
          <w:rFonts w:asciiTheme="minorHAnsi" w:hAnsiTheme="minorHAnsi" w:cstheme="minorHAnsi"/>
          <w:szCs w:val="24"/>
        </w:rPr>
        <w:t xml:space="preserve"> nebezpečných </w:t>
      </w:r>
      <w:r w:rsidR="00FF36ED" w:rsidRPr="00F72C93">
        <w:rPr>
          <w:rFonts w:asciiTheme="minorHAnsi" w:hAnsiTheme="minorHAnsi" w:cstheme="minorHAnsi"/>
          <w:szCs w:val="24"/>
        </w:rPr>
        <w:t>složek komunálního odpadu</w:t>
      </w:r>
    </w:p>
    <w:p w14:paraId="2108F9B9" w14:textId="4235FCA4" w:rsidR="002B30DA" w:rsidRDefault="00FF36ED" w:rsidP="005F2FC4">
      <w:pPr>
        <w:spacing w:after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 xml:space="preserve">Nebezpečný odpad lze odevzdávat </w:t>
      </w:r>
      <w:r w:rsidR="00823061" w:rsidRPr="002E4E57">
        <w:rPr>
          <w:rFonts w:asciiTheme="minorHAnsi" w:hAnsiTheme="minorHAnsi" w:cstheme="minorHAnsi"/>
          <w:color w:val="auto"/>
          <w:sz w:val="24"/>
          <w:szCs w:val="24"/>
        </w:rPr>
        <w:t xml:space="preserve">celoročně </w:t>
      </w:r>
      <w:r w:rsidRPr="00F72C93">
        <w:rPr>
          <w:rFonts w:asciiTheme="minorHAnsi" w:hAnsiTheme="minorHAnsi" w:cstheme="minorHAnsi"/>
          <w:sz w:val="24"/>
          <w:szCs w:val="24"/>
        </w:rPr>
        <w:t>ve sběrném dvoře</w:t>
      </w:r>
      <w:r w:rsidR="00823061">
        <w:rPr>
          <w:rFonts w:asciiTheme="minorHAnsi" w:hAnsiTheme="minorHAnsi" w:cstheme="minorHAnsi"/>
          <w:sz w:val="24"/>
          <w:szCs w:val="24"/>
        </w:rPr>
        <w:t>.</w:t>
      </w:r>
    </w:p>
    <w:p w14:paraId="61CF421E" w14:textId="77777777" w:rsidR="000A115D" w:rsidRPr="00F72C93" w:rsidRDefault="000A115D" w:rsidP="00F72C93">
      <w:pPr>
        <w:spacing w:after="6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30A77936" w14:textId="609E38EE" w:rsidR="002B30DA" w:rsidRPr="00F72C93" w:rsidRDefault="002B30DA" w:rsidP="00F72C93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 xml:space="preserve">Čl. </w:t>
      </w:r>
      <w:r w:rsidR="004C382E" w:rsidRPr="00F72C93">
        <w:rPr>
          <w:rFonts w:asciiTheme="minorHAnsi" w:hAnsiTheme="minorHAnsi" w:cstheme="minorHAnsi"/>
          <w:szCs w:val="24"/>
        </w:rPr>
        <w:t>5</w:t>
      </w:r>
    </w:p>
    <w:p w14:paraId="23E1D3CD" w14:textId="773272C9" w:rsidR="002B30DA" w:rsidRPr="00995927" w:rsidRDefault="002B30DA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995927">
        <w:rPr>
          <w:rFonts w:asciiTheme="minorHAnsi" w:hAnsiTheme="minorHAnsi" w:cstheme="minorHAnsi"/>
          <w:szCs w:val="24"/>
        </w:rPr>
        <w:t>S</w:t>
      </w:r>
      <w:r w:rsidR="00D46EBC" w:rsidRPr="00995927">
        <w:rPr>
          <w:rFonts w:asciiTheme="minorHAnsi" w:hAnsiTheme="minorHAnsi" w:cstheme="minorHAnsi"/>
          <w:szCs w:val="24"/>
        </w:rPr>
        <w:t xml:space="preserve">voz </w:t>
      </w:r>
      <w:r w:rsidR="00307F76" w:rsidRPr="00995927">
        <w:rPr>
          <w:rFonts w:asciiTheme="minorHAnsi" w:hAnsiTheme="minorHAnsi" w:cstheme="minorHAnsi"/>
          <w:szCs w:val="24"/>
        </w:rPr>
        <w:t xml:space="preserve">a soustřeďování </w:t>
      </w:r>
      <w:r w:rsidR="00D46EBC" w:rsidRPr="00995927">
        <w:rPr>
          <w:rFonts w:asciiTheme="minorHAnsi" w:hAnsiTheme="minorHAnsi" w:cstheme="minorHAnsi"/>
          <w:szCs w:val="24"/>
        </w:rPr>
        <w:t>objemného odpadu</w:t>
      </w:r>
    </w:p>
    <w:p w14:paraId="6DADC5CE" w14:textId="0E861A72" w:rsidR="001E2751" w:rsidRPr="00995927" w:rsidRDefault="00D46EBC" w:rsidP="00182294">
      <w:pPr>
        <w:numPr>
          <w:ilvl w:val="0"/>
          <w:numId w:val="19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Svoz objemného odpadu je zajišťován jednou ročně</w:t>
      </w:r>
      <w:r w:rsidR="005F2FC4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 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jeho </w:t>
      </w:r>
      <w:r w:rsidR="00A90D69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odebíráním 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na předem </w:t>
      </w:r>
      <w:r w:rsidR="00A90D69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určených 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přechodných stanovištích přímo do zvláštních sběrných nádob k tomuto účelu určených (velkoobjemové kontejnery). Informace o</w:t>
      </w:r>
      <w:r w:rsidR="00A90D69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 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svozu jsou zveřejňovány </w:t>
      </w:r>
      <w:r w:rsidR="00A90D69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M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obilním rozhlasem, v místním tisku a </w:t>
      </w:r>
      <w:r w:rsidR="00A90D69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na 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webových stránkách</w:t>
      </w:r>
      <w:r w:rsidR="00182294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 </w:t>
      </w:r>
      <w:r w:rsidR="005F2FC4" w:rsidRPr="00995927">
        <w:rPr>
          <w:rFonts w:asciiTheme="minorHAnsi" w:hAnsiTheme="minorHAnsi" w:cstheme="minorHAnsi"/>
          <w:color w:val="auto"/>
          <w:sz w:val="24"/>
          <w:szCs w:val="24"/>
        </w:rPr>
        <w:t>města.</w:t>
      </w:r>
    </w:p>
    <w:p w14:paraId="5E290C56" w14:textId="3993289F" w:rsidR="002B30DA" w:rsidRPr="00995927" w:rsidRDefault="001E2751" w:rsidP="00F72C93">
      <w:pPr>
        <w:pStyle w:val="Zkladntextodsazen"/>
        <w:numPr>
          <w:ilvl w:val="0"/>
          <w:numId w:val="35"/>
        </w:numPr>
        <w:spacing w:after="60" w:line="276" w:lineRule="auto"/>
        <w:jc w:val="both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995927">
        <w:rPr>
          <w:rFonts w:asciiTheme="minorHAnsi" w:hAnsiTheme="minorHAnsi" w:cstheme="minorHAnsi"/>
          <w:iCs/>
          <w:color w:val="auto"/>
          <w:sz w:val="24"/>
          <w:szCs w:val="24"/>
        </w:rPr>
        <w:t>Objemný odpad lze také odevzdávat</w:t>
      </w:r>
      <w:r w:rsidR="005F2FC4" w:rsidRPr="00995927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celoročně</w:t>
      </w:r>
      <w:r w:rsidRPr="00995927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Pr="00995927">
        <w:rPr>
          <w:rFonts w:asciiTheme="minorHAnsi" w:hAnsiTheme="minorHAnsi" w:cstheme="minorHAnsi"/>
          <w:color w:val="auto"/>
          <w:sz w:val="24"/>
          <w:szCs w:val="24"/>
        </w:rPr>
        <w:t>ve sběrném dvoře</w:t>
      </w:r>
      <w:r w:rsidR="005F2FC4" w:rsidRPr="0099592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67E5122" w14:textId="6352C19B" w:rsidR="00C203EF" w:rsidRPr="00995927" w:rsidRDefault="00C203EF" w:rsidP="00F72C93">
      <w:pPr>
        <w:pStyle w:val="Zkladntextodsazen"/>
        <w:numPr>
          <w:ilvl w:val="0"/>
          <w:numId w:val="35"/>
        </w:numPr>
        <w:spacing w:after="60" w:line="276" w:lineRule="auto"/>
        <w:jc w:val="both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Soustřeďování objemného odpadu podléhá požadavkům stanoveným v čl. 3 o</w:t>
      </w:r>
      <w:r w:rsidR="007C0073" w:rsidRPr="00F72C93">
        <w:rPr>
          <w:rFonts w:asciiTheme="minorHAnsi" w:hAnsiTheme="minorHAnsi" w:cstheme="minorHAnsi"/>
          <w:sz w:val="24"/>
          <w:szCs w:val="24"/>
        </w:rPr>
        <w:t>d</w:t>
      </w:r>
      <w:r w:rsidRPr="00F72C93">
        <w:rPr>
          <w:rFonts w:asciiTheme="minorHAnsi" w:hAnsiTheme="minorHAnsi" w:cstheme="minorHAnsi"/>
          <w:sz w:val="24"/>
          <w:szCs w:val="24"/>
        </w:rPr>
        <w:t>st.</w:t>
      </w:r>
      <w:r w:rsidR="00307F76">
        <w:rPr>
          <w:rFonts w:asciiTheme="minorHAnsi" w:hAnsiTheme="minorHAnsi" w:cstheme="minorHAnsi"/>
          <w:sz w:val="24"/>
          <w:szCs w:val="24"/>
        </w:rPr>
        <w:t xml:space="preserve"> </w:t>
      </w:r>
      <w:r w:rsidR="005019DB" w:rsidRPr="00995927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307F76" w:rsidRPr="00995927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Pr="00995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019DB" w:rsidRPr="00995927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BD25F2" w:rsidRPr="0099592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F6F387D" w14:textId="061420C8" w:rsidR="00154007" w:rsidRPr="00F72C93" w:rsidRDefault="00154007" w:rsidP="00F72C93">
      <w:pPr>
        <w:pStyle w:val="Zkladntextodsazen"/>
        <w:spacing w:after="60" w:line="276" w:lineRule="auto"/>
        <w:ind w:left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7BBB335" w14:textId="228EEB66" w:rsidR="002B30DA" w:rsidRPr="00F72C93" w:rsidRDefault="002B30DA" w:rsidP="00F72C93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 xml:space="preserve">Čl. </w:t>
      </w:r>
      <w:r w:rsidR="004C382E" w:rsidRPr="00F72C93">
        <w:rPr>
          <w:rFonts w:asciiTheme="minorHAnsi" w:hAnsiTheme="minorHAnsi" w:cstheme="minorHAnsi"/>
          <w:szCs w:val="24"/>
        </w:rPr>
        <w:t>6</w:t>
      </w:r>
    </w:p>
    <w:p w14:paraId="76D6FE26" w14:textId="56AE730D" w:rsidR="002B30DA" w:rsidRPr="00F72C93" w:rsidRDefault="002B30DA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S</w:t>
      </w:r>
      <w:r w:rsidR="007C0073" w:rsidRPr="00F72C93">
        <w:rPr>
          <w:rFonts w:asciiTheme="minorHAnsi" w:hAnsiTheme="minorHAnsi" w:cstheme="minorHAnsi"/>
          <w:szCs w:val="24"/>
        </w:rPr>
        <w:t>oustřeďování směsného komunálního odpadu</w:t>
      </w:r>
    </w:p>
    <w:p w14:paraId="30E0E86C" w14:textId="6E85C769" w:rsidR="002B30DA" w:rsidRPr="00F72C93" w:rsidRDefault="00122707" w:rsidP="00F72C93">
      <w:pPr>
        <w:numPr>
          <w:ilvl w:val="0"/>
          <w:numId w:val="20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 xml:space="preserve">Směsný komunální odpad se odkládá do sběrných nádob. Pro účely </w:t>
      </w:r>
      <w:r w:rsidR="00734403" w:rsidRPr="00F72C93">
        <w:rPr>
          <w:rFonts w:asciiTheme="minorHAnsi" w:hAnsiTheme="minorHAnsi" w:cstheme="minorHAnsi"/>
          <w:sz w:val="24"/>
          <w:szCs w:val="24"/>
        </w:rPr>
        <w:t>této vyhlášky se sběrnými nádobami rozumě</w:t>
      </w:r>
      <w:r w:rsidR="009F51B1" w:rsidRPr="00F72C93">
        <w:rPr>
          <w:rFonts w:asciiTheme="minorHAnsi" w:hAnsiTheme="minorHAnsi" w:cstheme="minorHAnsi"/>
          <w:sz w:val="24"/>
          <w:szCs w:val="24"/>
        </w:rPr>
        <w:t>j</w:t>
      </w:r>
      <w:r w:rsidR="00734403" w:rsidRPr="00F72C93">
        <w:rPr>
          <w:rFonts w:asciiTheme="minorHAnsi" w:hAnsiTheme="minorHAnsi" w:cstheme="minorHAnsi"/>
          <w:sz w:val="24"/>
          <w:szCs w:val="24"/>
        </w:rPr>
        <w:t>í:</w:t>
      </w:r>
    </w:p>
    <w:p w14:paraId="43C3FE8A" w14:textId="70E0997A" w:rsidR="0052548A" w:rsidRPr="0020334B" w:rsidRDefault="0052548A" w:rsidP="0020334B">
      <w:pPr>
        <w:pStyle w:val="Odstavecseseznamem"/>
        <w:numPr>
          <w:ilvl w:val="1"/>
          <w:numId w:val="20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typizované sběrné nádoby o objemu 110 l – 1100 l</w:t>
      </w:r>
      <w:r w:rsidR="00077C4E">
        <w:rPr>
          <w:rFonts w:asciiTheme="minorHAnsi" w:hAnsiTheme="minorHAnsi" w:cstheme="minorHAnsi"/>
          <w:sz w:val="24"/>
          <w:szCs w:val="24"/>
        </w:rPr>
        <w:t xml:space="preserve"> (popelnice, kontejner)</w:t>
      </w:r>
      <w:r w:rsidRPr="00F72C93">
        <w:rPr>
          <w:rFonts w:asciiTheme="minorHAnsi" w:hAnsiTheme="minorHAnsi" w:cstheme="minorHAnsi"/>
          <w:sz w:val="24"/>
          <w:szCs w:val="24"/>
        </w:rPr>
        <w:t>,</w:t>
      </w:r>
    </w:p>
    <w:p w14:paraId="21C649BB" w14:textId="29FC1882" w:rsidR="0052548A" w:rsidRPr="00F72C93" w:rsidRDefault="0052548A" w:rsidP="00F72C93">
      <w:pPr>
        <w:pStyle w:val="Odstavecseseznamem"/>
        <w:numPr>
          <w:ilvl w:val="1"/>
          <w:numId w:val="20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lastRenderedPageBreak/>
        <w:t xml:space="preserve">odpadkové koše, které jsou umístěny na veřejných prostranstvích ve městě, </w:t>
      </w:r>
      <w:r w:rsidR="00C73159"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sloužící</w:t>
      </w: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 pro odkládání drobného směsného komunálního odpadu.</w:t>
      </w:r>
    </w:p>
    <w:p w14:paraId="5D2098AC" w14:textId="10DEED09" w:rsidR="002053EA" w:rsidRPr="00995927" w:rsidRDefault="002053EA" w:rsidP="00586A15">
      <w:pPr>
        <w:numPr>
          <w:ilvl w:val="0"/>
          <w:numId w:val="20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  <w:lang w:eastAsia="zh-CN"/>
        </w:rPr>
        <w:t xml:space="preserve">Informace o harmonogramu svozu směsného komunálního odpadu jsou zveřejněny na webových </w:t>
      </w:r>
      <w:r w:rsidRPr="00995927">
        <w:rPr>
          <w:rFonts w:asciiTheme="minorHAnsi" w:hAnsiTheme="minorHAnsi" w:cstheme="minorHAnsi"/>
          <w:sz w:val="24"/>
          <w:szCs w:val="24"/>
          <w:lang w:eastAsia="zh-CN"/>
        </w:rPr>
        <w:t xml:space="preserve">stránkách </w:t>
      </w:r>
      <w:r w:rsidR="005F2FC4" w:rsidRPr="00995927">
        <w:rPr>
          <w:rFonts w:asciiTheme="minorHAnsi" w:hAnsiTheme="minorHAnsi" w:cstheme="minorHAnsi"/>
          <w:color w:val="auto"/>
          <w:sz w:val="24"/>
          <w:szCs w:val="24"/>
        </w:rPr>
        <w:t>města.</w:t>
      </w:r>
    </w:p>
    <w:p w14:paraId="67C77F16" w14:textId="63D534B3" w:rsidR="002053EA" w:rsidRPr="00F72C93" w:rsidRDefault="002053EA" w:rsidP="00F72C93">
      <w:pPr>
        <w:numPr>
          <w:ilvl w:val="0"/>
          <w:numId w:val="20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Neumožňuje-li stav komunikace svozové technice příjezd k nemovitosti, od které je svážen odpad, </w:t>
      </w:r>
      <w:r w:rsidR="00F135C4"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příspěvková organizace </w:t>
      </w: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Technické služby Zábřeh po dohodě s osobou zapojenou do systému určí stanoviště sběrné nádoby na nejbližším přístupném místě.</w:t>
      </w:r>
    </w:p>
    <w:p w14:paraId="700F3FAF" w14:textId="5786D032" w:rsidR="00B27866" w:rsidRPr="003F6C6A" w:rsidRDefault="0052548A" w:rsidP="00F72C93">
      <w:pPr>
        <w:numPr>
          <w:ilvl w:val="0"/>
          <w:numId w:val="20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Soustřeďování směsného komunálního odpadu podléhá požadavkům stanoveným v čl.</w:t>
      </w:r>
      <w:r w:rsidR="003F5A12" w:rsidRPr="00F72C93">
        <w:rPr>
          <w:rFonts w:asciiTheme="minorHAnsi" w:hAnsiTheme="minorHAnsi" w:cstheme="minorHAnsi"/>
          <w:sz w:val="24"/>
          <w:szCs w:val="24"/>
        </w:rPr>
        <w:t> </w:t>
      </w:r>
      <w:r w:rsidRPr="00F72C93">
        <w:rPr>
          <w:rFonts w:asciiTheme="minorHAnsi" w:hAnsiTheme="minorHAnsi" w:cstheme="minorHAnsi"/>
          <w:sz w:val="24"/>
          <w:szCs w:val="24"/>
        </w:rPr>
        <w:t>3 odst</w:t>
      </w:r>
      <w:r w:rsidR="00D443CA" w:rsidRPr="003F6C6A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F135C4" w:rsidRPr="003F6C6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019DB" w:rsidRPr="003F6C6A">
        <w:rPr>
          <w:rFonts w:asciiTheme="minorHAnsi" w:hAnsiTheme="minorHAnsi" w:cstheme="minorHAnsi"/>
          <w:color w:val="auto"/>
          <w:sz w:val="24"/>
          <w:szCs w:val="24"/>
        </w:rPr>
        <w:t>5 a 6</w:t>
      </w:r>
      <w:r w:rsidRPr="003F6C6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2A4E2EA" w14:textId="4CEE5163" w:rsidR="005B21E1" w:rsidRDefault="005B21E1" w:rsidP="00BC73B0">
      <w:pPr>
        <w:pStyle w:val="Nzvylnk"/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0037AED5" w14:textId="77777777" w:rsidR="00072D20" w:rsidRPr="00F72C93" w:rsidRDefault="00072D20" w:rsidP="00072D20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Čl. 7</w:t>
      </w:r>
    </w:p>
    <w:p w14:paraId="733AD141" w14:textId="77777777" w:rsidR="00072D20" w:rsidRPr="00F72C93" w:rsidRDefault="00072D20" w:rsidP="00072D20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Nakládání s movitými věcmi v rámci předcházení vzniku odpadu</w:t>
      </w:r>
    </w:p>
    <w:p w14:paraId="327AAD71" w14:textId="77777777" w:rsidR="00072D20" w:rsidRPr="00F72C93" w:rsidRDefault="00072D20" w:rsidP="00072D20">
      <w:pPr>
        <w:pStyle w:val="Nzvylnk"/>
        <w:numPr>
          <w:ilvl w:val="0"/>
          <w:numId w:val="36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szCs w:val="24"/>
        </w:rPr>
      </w:pPr>
      <w:r w:rsidRPr="00F72C93">
        <w:rPr>
          <w:rFonts w:asciiTheme="minorHAnsi" w:hAnsiTheme="minorHAnsi" w:cstheme="minorHAnsi"/>
          <w:b w:val="0"/>
          <w:szCs w:val="24"/>
          <w:lang w:eastAsia="zh-CN"/>
        </w:rPr>
        <w:t>Město Zábřeh v rámci předcházení vzniku odpadu za účelem jejich opětovného použití nakládá zejména s těmito movitými věcmi:</w:t>
      </w:r>
    </w:p>
    <w:p w14:paraId="275C8F76" w14:textId="77777777" w:rsidR="00072D20" w:rsidRPr="00F72C93" w:rsidRDefault="00072D20" w:rsidP="00072D20">
      <w:pPr>
        <w:pStyle w:val="Nzvylnk"/>
        <w:numPr>
          <w:ilvl w:val="1"/>
          <w:numId w:val="21"/>
        </w:numPr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F72C93">
        <w:rPr>
          <w:rFonts w:asciiTheme="minorHAnsi" w:hAnsiTheme="minorHAnsi" w:cstheme="minorHAnsi"/>
          <w:b w:val="0"/>
          <w:szCs w:val="24"/>
          <w:lang w:eastAsia="zh-CN"/>
        </w:rPr>
        <w:t>funkční nábytek,</w:t>
      </w:r>
    </w:p>
    <w:p w14:paraId="24F85951" w14:textId="77777777" w:rsidR="00072D20" w:rsidRPr="00F72C93" w:rsidRDefault="00072D20" w:rsidP="00072D20">
      <w:pPr>
        <w:pStyle w:val="Nzvylnk"/>
        <w:numPr>
          <w:ilvl w:val="1"/>
          <w:numId w:val="21"/>
        </w:numPr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F72C93">
        <w:rPr>
          <w:rFonts w:asciiTheme="minorHAnsi" w:hAnsiTheme="minorHAnsi" w:cstheme="minorHAnsi"/>
          <w:b w:val="0"/>
          <w:szCs w:val="24"/>
        </w:rPr>
        <w:t>kuchyňské vybavení,</w:t>
      </w:r>
    </w:p>
    <w:p w14:paraId="66873BC9" w14:textId="77777777" w:rsidR="00072D20" w:rsidRDefault="00072D20" w:rsidP="00072D20">
      <w:pPr>
        <w:pStyle w:val="Nzvylnk"/>
        <w:numPr>
          <w:ilvl w:val="1"/>
          <w:numId w:val="21"/>
        </w:numPr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F72C93">
        <w:rPr>
          <w:rFonts w:asciiTheme="minorHAnsi" w:hAnsiTheme="minorHAnsi" w:cstheme="minorHAnsi"/>
          <w:b w:val="0"/>
          <w:szCs w:val="24"/>
        </w:rPr>
        <w:t>knihy,</w:t>
      </w:r>
    </w:p>
    <w:p w14:paraId="6D0D732C" w14:textId="77777777" w:rsidR="00072D20" w:rsidRPr="00F72C93" w:rsidRDefault="00072D20" w:rsidP="00072D20">
      <w:pPr>
        <w:pStyle w:val="Nzvylnk"/>
        <w:numPr>
          <w:ilvl w:val="1"/>
          <w:numId w:val="21"/>
        </w:numPr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F72C93">
        <w:rPr>
          <w:rFonts w:asciiTheme="minorHAnsi" w:hAnsiTheme="minorHAnsi" w:cstheme="minorHAnsi"/>
          <w:b w:val="0"/>
          <w:szCs w:val="24"/>
        </w:rPr>
        <w:t>hračky,</w:t>
      </w:r>
    </w:p>
    <w:p w14:paraId="38084111" w14:textId="77777777" w:rsidR="00072D20" w:rsidRPr="00F72C93" w:rsidRDefault="00072D20" w:rsidP="00072D20">
      <w:pPr>
        <w:pStyle w:val="Nzvylnk"/>
        <w:numPr>
          <w:ilvl w:val="1"/>
          <w:numId w:val="21"/>
        </w:numPr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F72C93">
        <w:rPr>
          <w:rFonts w:asciiTheme="minorHAnsi" w:hAnsiTheme="minorHAnsi" w:cstheme="minorHAnsi"/>
          <w:b w:val="0"/>
          <w:szCs w:val="24"/>
        </w:rPr>
        <w:t>sportovní vybavení.</w:t>
      </w:r>
    </w:p>
    <w:p w14:paraId="2FB4FA2D" w14:textId="77777777" w:rsidR="00072D20" w:rsidRPr="00F72C93" w:rsidRDefault="00072D20" w:rsidP="00072D20">
      <w:pPr>
        <w:pStyle w:val="Nzvylnk"/>
        <w:numPr>
          <w:ilvl w:val="0"/>
          <w:numId w:val="36"/>
        </w:numPr>
        <w:spacing w:before="0" w:after="60" w:line="276" w:lineRule="auto"/>
        <w:ind w:left="567" w:hanging="567"/>
        <w:jc w:val="both"/>
        <w:rPr>
          <w:rFonts w:asciiTheme="minorHAnsi" w:hAnsiTheme="minorHAnsi" w:cstheme="minorHAnsi"/>
          <w:b w:val="0"/>
          <w:szCs w:val="24"/>
        </w:rPr>
      </w:pPr>
      <w:r w:rsidRPr="00F72C93">
        <w:rPr>
          <w:rFonts w:asciiTheme="minorHAnsi" w:hAnsiTheme="minorHAnsi" w:cstheme="minorHAnsi"/>
          <w:b w:val="0"/>
          <w:szCs w:val="24"/>
          <w:lang w:eastAsia="zh-CN"/>
        </w:rPr>
        <w:t>Movité věci uvedené v odst. 1 lze předávat do RE-USE centra ve sběrném dvoře. Movitá věc musí být předána v takovém stavu, aby bylo možné její opětovné použití.</w:t>
      </w:r>
    </w:p>
    <w:p w14:paraId="6637A812" w14:textId="7CF9052C" w:rsidR="00072D20" w:rsidRPr="00BC73B0" w:rsidRDefault="00072D20" w:rsidP="00BC73B0">
      <w:pPr>
        <w:pStyle w:val="Nzvylnk"/>
        <w:spacing w:before="0" w:after="60"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17493FC8" w14:textId="1BAF1B93" w:rsidR="002B30DA" w:rsidRPr="00995927" w:rsidRDefault="002B30DA" w:rsidP="00F72C93">
      <w:pPr>
        <w:pStyle w:val="slalnk"/>
        <w:spacing w:before="0" w:line="276" w:lineRule="auto"/>
        <w:rPr>
          <w:rFonts w:asciiTheme="minorHAnsi" w:hAnsiTheme="minorHAnsi" w:cstheme="minorHAnsi"/>
          <w:szCs w:val="24"/>
        </w:rPr>
      </w:pPr>
      <w:r w:rsidRPr="00995927">
        <w:rPr>
          <w:rFonts w:asciiTheme="minorHAnsi" w:hAnsiTheme="minorHAnsi" w:cstheme="minorHAnsi"/>
          <w:szCs w:val="24"/>
        </w:rPr>
        <w:t xml:space="preserve">Čl. </w:t>
      </w:r>
      <w:r w:rsidR="00072D20">
        <w:rPr>
          <w:rFonts w:asciiTheme="minorHAnsi" w:hAnsiTheme="minorHAnsi" w:cstheme="minorHAnsi"/>
          <w:szCs w:val="24"/>
        </w:rPr>
        <w:t>8</w:t>
      </w:r>
    </w:p>
    <w:p w14:paraId="1B716A8A" w14:textId="77777777" w:rsidR="005B21E1" w:rsidRPr="00F72C93" w:rsidRDefault="002B30DA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Na</w:t>
      </w:r>
      <w:r w:rsidR="005B21E1" w:rsidRPr="00F72C93">
        <w:rPr>
          <w:rFonts w:asciiTheme="minorHAnsi" w:hAnsiTheme="minorHAnsi" w:cstheme="minorHAnsi"/>
          <w:szCs w:val="24"/>
        </w:rPr>
        <w:t>kládání s výrobky s ukončenou životností v rámci služby pro výrobce</w:t>
      </w:r>
    </w:p>
    <w:p w14:paraId="70209353" w14:textId="6910E21C" w:rsidR="002B30DA" w:rsidRPr="00F72C93" w:rsidRDefault="005B21E1" w:rsidP="00F72C93">
      <w:pPr>
        <w:pStyle w:val="Nzvylnk"/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(zpětný odběr)</w:t>
      </w:r>
    </w:p>
    <w:p w14:paraId="2CC0D5C8" w14:textId="7846136A" w:rsidR="002B30DA" w:rsidRPr="00F72C93" w:rsidRDefault="00DC1068" w:rsidP="00F72C93">
      <w:pPr>
        <w:numPr>
          <w:ilvl w:val="0"/>
          <w:numId w:val="22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  <w:lang w:eastAsia="zh-CN"/>
        </w:rPr>
        <w:t>Město Zábřeh</w:t>
      </w: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 </w:t>
      </w:r>
      <w:r w:rsidR="005B21E1"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v rámci služby pro výrobce nakládá s těmito výrobky s ukončenou životností:</w:t>
      </w:r>
    </w:p>
    <w:p w14:paraId="5BAD3BD8" w14:textId="299833F9" w:rsidR="005B21E1" w:rsidRPr="00F72C93" w:rsidRDefault="005B21E1" w:rsidP="00F72C93">
      <w:pPr>
        <w:pStyle w:val="Odstavecseseznamem"/>
        <w:numPr>
          <w:ilvl w:val="1"/>
          <w:numId w:val="22"/>
        </w:numPr>
        <w:spacing w:afterLines="120" w:after="288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elektrozařízení,</w:t>
      </w:r>
    </w:p>
    <w:p w14:paraId="4F0EA635" w14:textId="4441A5BA" w:rsidR="005B21E1" w:rsidRPr="00F72C93" w:rsidRDefault="005B21E1" w:rsidP="00F72C93">
      <w:pPr>
        <w:pStyle w:val="Odstavecseseznamem"/>
        <w:numPr>
          <w:ilvl w:val="1"/>
          <w:numId w:val="22"/>
        </w:numPr>
        <w:spacing w:afterLines="120" w:after="288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baterie a akumulátory,</w:t>
      </w:r>
    </w:p>
    <w:p w14:paraId="000B156D" w14:textId="257FB414" w:rsidR="005B21E1" w:rsidRPr="00F72C93" w:rsidRDefault="005B21E1" w:rsidP="00F72C93">
      <w:pPr>
        <w:pStyle w:val="Odstavecseseznamem"/>
        <w:numPr>
          <w:ilvl w:val="1"/>
          <w:numId w:val="22"/>
        </w:num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>pneumatiky.</w:t>
      </w:r>
    </w:p>
    <w:p w14:paraId="7788FFB0" w14:textId="77777777" w:rsidR="005F2FC4" w:rsidRPr="00995927" w:rsidRDefault="00DB240B" w:rsidP="009D5868">
      <w:pPr>
        <w:numPr>
          <w:ilvl w:val="0"/>
          <w:numId w:val="22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72C93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Výrobky s ukončenou životností uvedené v odst. 1 lze 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předávat ve sběrném </w:t>
      </w:r>
      <w:r w:rsidR="005F2FC4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dvoře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. </w:t>
      </w:r>
    </w:p>
    <w:p w14:paraId="7CD63298" w14:textId="11EB32DF" w:rsidR="002B30DA" w:rsidRPr="00995927" w:rsidRDefault="00DB240B" w:rsidP="009D5868">
      <w:pPr>
        <w:numPr>
          <w:ilvl w:val="0"/>
          <w:numId w:val="22"/>
        </w:numPr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Výrobky </w:t>
      </w:r>
      <w:r w:rsidR="005F2FC4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>s ukončenou životností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 </w:t>
      </w:r>
      <w:r w:rsidR="005F2FC4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uvedené v 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odst. 1 písm. a) a b) tohoto článku lze </w:t>
      </w:r>
      <w:r w:rsidR="005F2FC4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také </w:t>
      </w:r>
      <w:r w:rsidR="00BA5EC9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odevzdávat do </w:t>
      </w:r>
      <w:r w:rsidR="00575D52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červených 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sběrných </w:t>
      </w:r>
      <w:r w:rsidR="00BA5EC9"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nádob. Stanoviště těchto sběrných nádob jsou uvedena </w:t>
      </w:r>
      <w:r w:rsidRPr="00995927">
        <w:rPr>
          <w:rFonts w:asciiTheme="minorHAnsi" w:eastAsia="Times New Roman" w:hAnsiTheme="minorHAnsi" w:cstheme="minorHAnsi"/>
          <w:color w:val="auto"/>
          <w:sz w:val="24"/>
          <w:szCs w:val="24"/>
          <w:lang w:eastAsia="zh-CN"/>
        </w:rPr>
        <w:t xml:space="preserve">na webových stránkách </w:t>
      </w:r>
      <w:r w:rsidR="005F2FC4" w:rsidRPr="00995927">
        <w:rPr>
          <w:color w:val="auto"/>
          <w:sz w:val="24"/>
          <w:szCs w:val="24"/>
        </w:rPr>
        <w:t>města.</w:t>
      </w:r>
    </w:p>
    <w:p w14:paraId="08EB9BF4" w14:textId="10103D73" w:rsidR="000A115D" w:rsidRPr="00F72C93" w:rsidRDefault="000A115D" w:rsidP="005A6C0B">
      <w:p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D8EC89" w14:textId="33169437" w:rsidR="002B30DA" w:rsidRPr="00995927" w:rsidRDefault="002B30DA" w:rsidP="00F72C93">
      <w:pPr>
        <w:pStyle w:val="slalnk"/>
        <w:spacing w:before="0" w:line="276" w:lineRule="auto"/>
        <w:ind w:right="-284"/>
        <w:rPr>
          <w:rFonts w:asciiTheme="minorHAnsi" w:hAnsiTheme="minorHAnsi" w:cstheme="minorHAnsi"/>
          <w:szCs w:val="24"/>
        </w:rPr>
      </w:pPr>
      <w:r w:rsidRPr="00995927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072D20">
        <w:rPr>
          <w:rFonts w:asciiTheme="minorHAnsi" w:hAnsiTheme="minorHAnsi" w:cstheme="minorHAnsi"/>
          <w:szCs w:val="24"/>
        </w:rPr>
        <w:t>9</w:t>
      </w:r>
    </w:p>
    <w:p w14:paraId="0ABB7539" w14:textId="23DD75F7" w:rsidR="00612A99" w:rsidRPr="00F72C93" w:rsidRDefault="00A12179" w:rsidP="00F72C93">
      <w:pPr>
        <w:pStyle w:val="slalnk"/>
        <w:spacing w:before="0" w:line="276" w:lineRule="auto"/>
        <w:ind w:right="-284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Nakládání se stavebním a demoličním odpadem</w:t>
      </w:r>
    </w:p>
    <w:p w14:paraId="760BE9E3" w14:textId="0B1CB065" w:rsidR="00612A99" w:rsidRPr="00F72C93" w:rsidRDefault="00C16AA9" w:rsidP="00F72C93">
      <w:pPr>
        <w:pStyle w:val="Default"/>
        <w:numPr>
          <w:ilvl w:val="0"/>
          <w:numId w:val="27"/>
        </w:numPr>
        <w:spacing w:after="60" w:line="276" w:lineRule="auto"/>
        <w:jc w:val="both"/>
        <w:rPr>
          <w:rFonts w:asciiTheme="minorHAnsi" w:hAnsiTheme="minorHAnsi" w:cstheme="minorHAnsi"/>
        </w:rPr>
      </w:pPr>
      <w:r w:rsidRPr="00F72C93">
        <w:rPr>
          <w:rFonts w:asciiTheme="minorHAnsi" w:hAnsiTheme="minorHAnsi" w:cstheme="minorHAnsi"/>
          <w:color w:val="auto"/>
          <w:lang w:eastAsia="zh-CN"/>
        </w:rPr>
        <w:t>Stavebním odpadem a demoličním odpadem se rozumí odpad vznikající při stavebních a demoličních činnostech nepodnikajících fyzických osob. Stavební a demoliční odpad není odpadem komunálním.</w:t>
      </w:r>
    </w:p>
    <w:p w14:paraId="54AB9269" w14:textId="71CA7C68" w:rsidR="00C040DE" w:rsidRPr="00995927" w:rsidRDefault="00C040DE" w:rsidP="00F72C93">
      <w:pPr>
        <w:pStyle w:val="Default"/>
        <w:numPr>
          <w:ilvl w:val="0"/>
          <w:numId w:val="2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72C93">
        <w:rPr>
          <w:rFonts w:asciiTheme="minorHAnsi" w:hAnsiTheme="minorHAnsi" w:cstheme="minorHAnsi"/>
          <w:color w:val="auto"/>
          <w:lang w:eastAsia="zh-CN"/>
        </w:rPr>
        <w:t xml:space="preserve">Stavební a demoliční odpad lze za úplatu </w:t>
      </w:r>
      <w:r w:rsidRPr="00995927">
        <w:rPr>
          <w:rFonts w:asciiTheme="minorHAnsi" w:hAnsiTheme="minorHAnsi" w:cstheme="minorHAnsi"/>
          <w:color w:val="auto"/>
          <w:lang w:eastAsia="zh-CN"/>
        </w:rPr>
        <w:t>předávat</w:t>
      </w:r>
      <w:r w:rsidRPr="00995927">
        <w:rPr>
          <w:rFonts w:asciiTheme="minorHAnsi" w:hAnsiTheme="minorHAnsi" w:cstheme="minorHAnsi"/>
          <w:iCs/>
          <w:color w:val="auto"/>
          <w:lang w:eastAsia="zh-CN"/>
        </w:rPr>
        <w:t xml:space="preserve"> ve sběrném dvoře</w:t>
      </w:r>
      <w:r w:rsidR="009170ED" w:rsidRPr="00995927">
        <w:rPr>
          <w:rFonts w:asciiTheme="minorHAnsi" w:hAnsiTheme="minorHAnsi" w:cstheme="minorHAnsi"/>
          <w:iCs/>
          <w:color w:val="auto"/>
          <w:lang w:eastAsia="zh-CN"/>
        </w:rPr>
        <w:t>.</w:t>
      </w:r>
    </w:p>
    <w:p w14:paraId="34C56FA3" w14:textId="77777777" w:rsidR="005079F3" w:rsidRPr="00F72C93" w:rsidRDefault="005079F3" w:rsidP="00F72C93">
      <w:pPr>
        <w:pStyle w:val="Default"/>
        <w:spacing w:after="60" w:line="276" w:lineRule="auto"/>
        <w:ind w:left="567"/>
        <w:jc w:val="both"/>
        <w:rPr>
          <w:rFonts w:asciiTheme="minorHAnsi" w:hAnsiTheme="minorHAnsi" w:cstheme="minorHAnsi"/>
        </w:rPr>
      </w:pPr>
    </w:p>
    <w:p w14:paraId="1A199673" w14:textId="7C73AD56" w:rsidR="002B30DA" w:rsidRPr="00995927" w:rsidRDefault="002B30DA" w:rsidP="00F72C93">
      <w:pPr>
        <w:pStyle w:val="slalnk"/>
        <w:spacing w:before="0" w:line="276" w:lineRule="auto"/>
        <w:ind w:right="-284"/>
        <w:rPr>
          <w:rFonts w:asciiTheme="minorHAnsi" w:hAnsiTheme="minorHAnsi" w:cstheme="minorHAnsi"/>
          <w:szCs w:val="24"/>
        </w:rPr>
      </w:pPr>
      <w:r w:rsidRPr="00995927">
        <w:rPr>
          <w:rFonts w:asciiTheme="minorHAnsi" w:hAnsiTheme="minorHAnsi" w:cstheme="minorHAnsi"/>
          <w:szCs w:val="24"/>
        </w:rPr>
        <w:t xml:space="preserve">Čl. </w:t>
      </w:r>
      <w:r w:rsidR="00072D20">
        <w:rPr>
          <w:rFonts w:asciiTheme="minorHAnsi" w:hAnsiTheme="minorHAnsi" w:cstheme="minorHAnsi"/>
          <w:szCs w:val="24"/>
        </w:rPr>
        <w:t>10</w:t>
      </w:r>
    </w:p>
    <w:p w14:paraId="2134E598" w14:textId="49199CB1" w:rsidR="00612A99" w:rsidRPr="00F72C93" w:rsidRDefault="005079F3" w:rsidP="00F72C93">
      <w:pPr>
        <w:pStyle w:val="Nzvylnk"/>
        <w:spacing w:before="0" w:after="60" w:line="276" w:lineRule="auto"/>
        <w:ind w:right="-284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Zrušovací ustanovení</w:t>
      </w:r>
    </w:p>
    <w:p w14:paraId="2CAB8F46" w14:textId="7A9F47EE" w:rsidR="00084CB0" w:rsidRDefault="005079F3" w:rsidP="00F72C93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  <w:lang w:eastAsia="zh-CN"/>
        </w:rPr>
      </w:pPr>
      <w:r w:rsidRPr="00F72C93">
        <w:rPr>
          <w:rFonts w:asciiTheme="minorHAnsi" w:hAnsiTheme="minorHAnsi" w:cstheme="minorHAnsi"/>
        </w:rPr>
        <w:t xml:space="preserve">Zrušuje se obecně závazná vyhláška č. </w:t>
      </w:r>
      <w:r w:rsidR="004F3D11">
        <w:rPr>
          <w:rFonts w:asciiTheme="minorHAnsi" w:hAnsiTheme="minorHAnsi" w:cstheme="minorHAnsi"/>
        </w:rPr>
        <w:t>5</w:t>
      </w:r>
      <w:r w:rsidRPr="00F72C93">
        <w:rPr>
          <w:rFonts w:asciiTheme="minorHAnsi" w:hAnsiTheme="minorHAnsi" w:cstheme="minorHAnsi"/>
        </w:rPr>
        <w:t>/20</w:t>
      </w:r>
      <w:r w:rsidR="004F3D11">
        <w:rPr>
          <w:rFonts w:asciiTheme="minorHAnsi" w:hAnsiTheme="minorHAnsi" w:cstheme="minorHAnsi"/>
        </w:rPr>
        <w:t>2</w:t>
      </w:r>
      <w:r w:rsidR="003A5ED5">
        <w:rPr>
          <w:rFonts w:asciiTheme="minorHAnsi" w:hAnsiTheme="minorHAnsi" w:cstheme="minorHAnsi"/>
        </w:rPr>
        <w:t>3</w:t>
      </w:r>
      <w:r w:rsidRPr="00F72C93">
        <w:rPr>
          <w:rFonts w:asciiTheme="minorHAnsi" w:hAnsiTheme="minorHAnsi" w:cstheme="minorHAnsi"/>
          <w:i/>
        </w:rPr>
        <w:t xml:space="preserve">, </w:t>
      </w:r>
      <w:r w:rsidRPr="00F72C93">
        <w:rPr>
          <w:rFonts w:asciiTheme="minorHAnsi" w:hAnsiTheme="minorHAnsi" w:cstheme="minorHAnsi"/>
          <w:color w:val="auto"/>
          <w:lang w:eastAsia="zh-CN"/>
        </w:rPr>
        <w:t xml:space="preserve">o stanovení </w:t>
      </w:r>
      <w:r w:rsidR="004F3D11">
        <w:rPr>
          <w:rFonts w:asciiTheme="minorHAnsi" w:hAnsiTheme="minorHAnsi" w:cstheme="minorHAnsi"/>
          <w:color w:val="auto"/>
          <w:lang w:eastAsia="zh-CN"/>
        </w:rPr>
        <w:t xml:space="preserve">obecního </w:t>
      </w:r>
      <w:r w:rsidRPr="00F72C93">
        <w:rPr>
          <w:rFonts w:asciiTheme="minorHAnsi" w:hAnsiTheme="minorHAnsi" w:cstheme="minorHAnsi"/>
          <w:color w:val="auto"/>
          <w:lang w:eastAsia="zh-CN"/>
        </w:rPr>
        <w:t>systému</w:t>
      </w:r>
      <w:r w:rsidR="004F3D11">
        <w:rPr>
          <w:rFonts w:asciiTheme="minorHAnsi" w:hAnsiTheme="minorHAnsi" w:cstheme="minorHAnsi"/>
          <w:color w:val="auto"/>
          <w:lang w:eastAsia="zh-CN"/>
        </w:rPr>
        <w:t xml:space="preserve"> odpadového hospodářství</w:t>
      </w:r>
      <w:r w:rsidRPr="00F72C93">
        <w:rPr>
          <w:rFonts w:asciiTheme="minorHAnsi" w:hAnsiTheme="minorHAnsi" w:cstheme="minorHAnsi"/>
          <w:color w:val="auto"/>
          <w:lang w:eastAsia="zh-CN"/>
        </w:rPr>
        <w:t xml:space="preserve"> ze dne </w:t>
      </w:r>
      <w:r w:rsidR="003A5ED5">
        <w:rPr>
          <w:rFonts w:asciiTheme="minorHAnsi" w:hAnsiTheme="minorHAnsi" w:cstheme="minorHAnsi"/>
          <w:color w:val="auto"/>
          <w:lang w:eastAsia="zh-CN"/>
        </w:rPr>
        <w:t>13</w:t>
      </w:r>
      <w:r w:rsidR="004F3D11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A5ED5">
        <w:rPr>
          <w:rFonts w:asciiTheme="minorHAnsi" w:hAnsiTheme="minorHAnsi" w:cstheme="minorHAnsi"/>
          <w:color w:val="auto"/>
          <w:lang w:eastAsia="zh-CN"/>
        </w:rPr>
        <w:t>prosince 2023</w:t>
      </w:r>
      <w:r w:rsidRPr="00F72C93">
        <w:rPr>
          <w:rFonts w:asciiTheme="minorHAnsi" w:hAnsiTheme="minorHAnsi" w:cstheme="minorHAnsi"/>
          <w:color w:val="auto"/>
          <w:lang w:eastAsia="zh-CN"/>
        </w:rPr>
        <w:t>.</w:t>
      </w:r>
    </w:p>
    <w:p w14:paraId="218519C7" w14:textId="77777777" w:rsidR="009F7D97" w:rsidRPr="00F72C93" w:rsidRDefault="009F7D97" w:rsidP="00F72C93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p w14:paraId="62AD8AD9" w14:textId="3AE0FAB2" w:rsidR="002B30DA" w:rsidRPr="00995927" w:rsidRDefault="00072D20" w:rsidP="009F7D97">
      <w:pPr>
        <w:pStyle w:val="Nzvylnk"/>
        <w:spacing w:before="0" w:after="60" w:line="276" w:lineRule="auto"/>
        <w:ind w:right="-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Čl. 11</w:t>
      </w:r>
    </w:p>
    <w:p w14:paraId="661032EA" w14:textId="7E06B998" w:rsidR="00AE338F" w:rsidRPr="00F72C93" w:rsidRDefault="00AE338F" w:rsidP="009F7D97">
      <w:pPr>
        <w:pStyle w:val="Nzvylnk"/>
        <w:spacing w:before="0" w:after="60" w:line="276" w:lineRule="auto"/>
        <w:ind w:right="-284"/>
        <w:rPr>
          <w:rFonts w:asciiTheme="minorHAnsi" w:hAnsiTheme="minorHAnsi" w:cstheme="minorHAnsi"/>
          <w:szCs w:val="24"/>
        </w:rPr>
      </w:pPr>
      <w:r w:rsidRPr="00F72C93">
        <w:rPr>
          <w:rFonts w:asciiTheme="minorHAnsi" w:hAnsiTheme="minorHAnsi" w:cstheme="minorHAnsi"/>
          <w:szCs w:val="24"/>
        </w:rPr>
        <w:t>Účinnost</w:t>
      </w:r>
    </w:p>
    <w:p w14:paraId="5CC48B1C" w14:textId="784E981C" w:rsidR="00473BF3" w:rsidRPr="00F72C93" w:rsidRDefault="002B30DA" w:rsidP="009170ED">
      <w:pPr>
        <w:spacing w:afterLines="120" w:after="288" w:line="276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F72C93">
        <w:rPr>
          <w:rFonts w:asciiTheme="minorHAnsi" w:hAnsiTheme="minorHAnsi" w:cstheme="minorHAnsi"/>
          <w:sz w:val="24"/>
          <w:szCs w:val="24"/>
        </w:rPr>
        <w:t xml:space="preserve">Tato vyhláška nabývá účinnosti </w:t>
      </w:r>
      <w:r w:rsidR="002F40F0">
        <w:rPr>
          <w:rFonts w:asciiTheme="minorHAnsi" w:hAnsiTheme="minorHAnsi" w:cstheme="minorHAnsi"/>
          <w:sz w:val="24"/>
          <w:szCs w:val="24"/>
        </w:rPr>
        <w:t>počátkem patnáctého dne následujícího po dni jejího vyhlášení</w:t>
      </w:r>
      <w:r w:rsidRPr="00F72C9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4296" w:rsidRPr="00F72C93" w14:paraId="7EE41118" w14:textId="77777777" w:rsidTr="00424296">
        <w:tc>
          <w:tcPr>
            <w:tcW w:w="4531" w:type="dxa"/>
          </w:tcPr>
          <w:p w14:paraId="533CF767" w14:textId="03B3E9DB" w:rsidR="00424296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281F1D99" w14:textId="77777777" w:rsidR="00651801" w:rsidRPr="00F72C93" w:rsidRDefault="00651801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0E70D1EA" w14:textId="67889E8C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4CE7EF99" w14:textId="77777777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2ECA28" w14:textId="2669B7FC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RNDr. Mgr. František John, PhD.</w:t>
            </w:r>
            <w:r w:rsidR="00473BF3">
              <w:rPr>
                <w:rFonts w:asciiTheme="minorHAnsi" w:hAnsiTheme="minorHAnsi" w:cstheme="minorHAnsi"/>
                <w:sz w:val="24"/>
                <w:szCs w:val="24"/>
              </w:rPr>
              <w:t>, v. r.</w:t>
            </w:r>
          </w:p>
          <w:p w14:paraId="77034101" w14:textId="39BF475C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starosta</w:t>
            </w:r>
          </w:p>
          <w:p w14:paraId="44BC0081" w14:textId="77777777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EC00CF" w14:textId="4CBF4269" w:rsidR="00424296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60638917" w14:textId="77777777" w:rsidR="00651801" w:rsidRPr="00F72C93" w:rsidRDefault="00651801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3FDF5E3B" w14:textId="7F49F4B0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F72C9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78DF97B8" w14:textId="77777777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21541C" w14:textId="38849DB7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Josef Klimek</w:t>
            </w:r>
            <w:r w:rsidR="00473BF3">
              <w:rPr>
                <w:rFonts w:asciiTheme="minorHAnsi" w:hAnsiTheme="minorHAnsi" w:cstheme="minorHAnsi"/>
                <w:sz w:val="24"/>
                <w:szCs w:val="24"/>
              </w:rPr>
              <w:t xml:space="preserve"> v. r.</w:t>
            </w:r>
          </w:p>
          <w:p w14:paraId="7B6C2568" w14:textId="257A3AB7" w:rsidR="00424296" w:rsidRPr="00F72C93" w:rsidRDefault="00424296" w:rsidP="00F72C93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2C93">
              <w:rPr>
                <w:rFonts w:asciiTheme="minorHAnsi" w:hAnsiTheme="minorHAnsi" w:cstheme="minorHAnsi"/>
                <w:sz w:val="24"/>
                <w:szCs w:val="24"/>
              </w:rPr>
              <w:t>místostarosta</w:t>
            </w:r>
          </w:p>
        </w:tc>
      </w:tr>
    </w:tbl>
    <w:p w14:paraId="592AAB5B" w14:textId="06A4046D" w:rsidR="009D56EC" w:rsidRDefault="009D56EC" w:rsidP="00F72C93">
      <w:pPr>
        <w:shd w:val="clear" w:color="auto" w:fill="FFFFFF"/>
        <w:spacing w:afterLines="120" w:after="288" w:line="276" w:lineRule="auto"/>
        <w:rPr>
          <w:rFonts w:asciiTheme="minorHAnsi" w:eastAsia="Times New Roman" w:hAnsiTheme="minorHAnsi" w:cs="Tahoma"/>
          <w:sz w:val="24"/>
          <w:szCs w:val="24"/>
          <w:u w:val="single"/>
          <w:lang w:eastAsia="cs-CZ"/>
        </w:rPr>
      </w:pPr>
      <w:bookmarkStart w:id="1" w:name="Příloha2"/>
      <w:bookmarkEnd w:id="1"/>
    </w:p>
    <w:sectPr w:rsidR="009D56EC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72337" w14:textId="77777777" w:rsidR="00042D6D" w:rsidRDefault="00042D6D" w:rsidP="001C1ADA">
      <w:pPr>
        <w:spacing w:after="0" w:line="240" w:lineRule="auto"/>
      </w:pPr>
      <w:r>
        <w:separator/>
      </w:r>
    </w:p>
  </w:endnote>
  <w:endnote w:type="continuationSeparator" w:id="0">
    <w:p w14:paraId="2A752E81" w14:textId="77777777" w:rsidR="00042D6D" w:rsidRDefault="00042D6D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A423D" w14:textId="77777777" w:rsidR="00042D6D" w:rsidRDefault="00042D6D" w:rsidP="001C1ADA">
      <w:pPr>
        <w:spacing w:after="0" w:line="240" w:lineRule="auto"/>
      </w:pPr>
      <w:r>
        <w:separator/>
      </w:r>
    </w:p>
  </w:footnote>
  <w:footnote w:type="continuationSeparator" w:id="0">
    <w:p w14:paraId="6F09A131" w14:textId="77777777" w:rsidR="00042D6D" w:rsidRDefault="00042D6D" w:rsidP="001C1ADA">
      <w:pPr>
        <w:spacing w:after="0" w:line="240" w:lineRule="auto"/>
      </w:pPr>
      <w:r>
        <w:continuationSeparator/>
      </w:r>
    </w:p>
  </w:footnote>
  <w:footnote w:id="1">
    <w:p w14:paraId="703DE5F6" w14:textId="062F20C1" w:rsidR="002B30DA" w:rsidRPr="00C11A89" w:rsidRDefault="002B30DA" w:rsidP="002B30DA">
      <w:pPr>
        <w:pStyle w:val="Textpoznpodarou"/>
        <w:rPr>
          <w:rFonts w:ascii="Calibri" w:hAnsi="Calibri" w:cs="Arial"/>
          <w:sz w:val="18"/>
          <w:szCs w:val="18"/>
        </w:rPr>
      </w:pPr>
      <w:r w:rsidRPr="00C11A89">
        <w:rPr>
          <w:rStyle w:val="Znakapoznpodarou"/>
          <w:rFonts w:ascii="Calibri" w:hAnsi="Calibri" w:cs="Arial"/>
          <w:sz w:val="18"/>
          <w:szCs w:val="18"/>
        </w:rPr>
        <w:footnoteRef/>
      </w:r>
      <w:r w:rsidRPr="00C11A89">
        <w:rPr>
          <w:rFonts w:ascii="Calibri" w:hAnsi="Calibri" w:cs="Arial"/>
          <w:sz w:val="18"/>
          <w:szCs w:val="18"/>
        </w:rPr>
        <w:t xml:space="preserve"> § </w:t>
      </w:r>
      <w:r w:rsidR="00DB65F0" w:rsidRPr="00C11A89">
        <w:rPr>
          <w:rFonts w:ascii="Calibri" w:hAnsi="Calibri" w:cs="Arial"/>
          <w:sz w:val="18"/>
          <w:szCs w:val="18"/>
        </w:rPr>
        <w:t>6</w:t>
      </w:r>
      <w:r w:rsidRPr="00C11A89">
        <w:rPr>
          <w:rFonts w:ascii="Calibri" w:hAnsi="Calibri" w:cs="Arial"/>
          <w:sz w:val="18"/>
          <w:szCs w:val="18"/>
        </w:rPr>
        <w:t xml:space="preserve">1 zákona o </w:t>
      </w:r>
      <w:r w:rsidR="00DB65F0" w:rsidRPr="00C11A89">
        <w:rPr>
          <w:rFonts w:ascii="Calibri" w:hAnsi="Calibri" w:cs="Arial"/>
          <w:sz w:val="18"/>
          <w:szCs w:val="18"/>
        </w:rPr>
        <w:t>odpadech</w:t>
      </w:r>
    </w:p>
  </w:footnote>
  <w:footnote w:id="2">
    <w:p w14:paraId="712FB670" w14:textId="77777777" w:rsidR="00C4580C" w:rsidRPr="00C11A89" w:rsidRDefault="00C4580C" w:rsidP="00C4580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11A89">
        <w:rPr>
          <w:rStyle w:val="Znakypropoznmkupodarou"/>
          <w:rFonts w:asciiTheme="minorHAnsi" w:hAnsiTheme="minorHAnsi" w:cstheme="minorHAnsi"/>
          <w:sz w:val="18"/>
          <w:szCs w:val="18"/>
        </w:rPr>
        <w:footnoteRef/>
      </w:r>
      <w:r w:rsidRPr="00C11A89">
        <w:rPr>
          <w:rFonts w:asciiTheme="minorHAnsi" w:hAnsiTheme="minorHAnsi" w:cstheme="minorHAnsi"/>
          <w:sz w:val="18"/>
          <w:szCs w:val="18"/>
        </w:rPr>
        <w:t xml:space="preserve"> § 60 zákona o odpadech</w:t>
      </w:r>
    </w:p>
  </w:footnote>
  <w:footnote w:id="3">
    <w:p w14:paraId="30067B6F" w14:textId="5FE723D3" w:rsidR="00823061" w:rsidRPr="00BC73B0" w:rsidRDefault="0082306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C73B0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C73B0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="003D1483" w:rsidRPr="00A17697">
          <w:rPr>
            <w:rStyle w:val="Hypertextovodkaz"/>
            <w:rFonts w:asciiTheme="minorHAnsi" w:hAnsiTheme="minorHAnsi" w:cstheme="minorHAnsi"/>
            <w:sz w:val="18"/>
            <w:szCs w:val="18"/>
          </w:rPr>
          <w:t>https://www.tszabreh.cz/</w:t>
        </w:r>
      </w:hyperlink>
    </w:p>
  </w:footnote>
  <w:footnote w:id="4">
    <w:p w14:paraId="2654E250" w14:textId="38800C33" w:rsidR="00614FFB" w:rsidRDefault="00614FFB" w:rsidP="00614F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Ze</w:t>
      </w:r>
      <w:r w:rsidRPr="00BC73B0">
        <w:rPr>
          <w:rFonts w:asciiTheme="minorHAnsi" w:hAnsiTheme="minorHAnsi" w:cstheme="minorHAnsi"/>
          <w:sz w:val="18"/>
          <w:szCs w:val="18"/>
        </w:rPr>
        <w:t xml:space="preserve">jména </w:t>
      </w:r>
      <w:r>
        <w:rPr>
          <w:rFonts w:asciiTheme="minorHAnsi" w:hAnsiTheme="minorHAnsi" w:cstheme="minorHAnsi"/>
          <w:sz w:val="18"/>
          <w:szCs w:val="18"/>
        </w:rPr>
        <w:t>od</w:t>
      </w:r>
      <w:r w:rsidRPr="00BC73B0">
        <w:rPr>
          <w:rFonts w:asciiTheme="minorHAnsi" w:hAnsiTheme="minorHAnsi" w:cstheme="minorHAnsi"/>
          <w:sz w:val="18"/>
          <w:szCs w:val="18"/>
        </w:rPr>
        <w:t xml:space="preserve"> rodinných domů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0534728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666750" cy="775291"/>
          <wp:effectExtent l="0" t="0" r="0" b="6350"/>
          <wp:wrapTight wrapText="bothSides">
            <wp:wrapPolygon edited="0">
              <wp:start x="0" y="0"/>
              <wp:lineTo x="0" y="17528"/>
              <wp:lineTo x="4937" y="21246"/>
              <wp:lineTo x="5554" y="21246"/>
              <wp:lineTo x="15429" y="21246"/>
              <wp:lineTo x="16046" y="21246"/>
              <wp:lineTo x="20983" y="17528"/>
              <wp:lineTo x="20983" y="0"/>
              <wp:lineTo x="0" y="0"/>
            </wp:wrapPolygon>
          </wp:wrapTight>
          <wp:docPr id="35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7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870216"/>
    <w:multiLevelType w:val="hybridMultilevel"/>
    <w:tmpl w:val="4DEAA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3D2B"/>
    <w:multiLevelType w:val="hybridMultilevel"/>
    <w:tmpl w:val="AFC0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D4B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0B4B42"/>
    <w:multiLevelType w:val="multilevel"/>
    <w:tmpl w:val="BF163B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7F201B"/>
    <w:multiLevelType w:val="hybridMultilevel"/>
    <w:tmpl w:val="EC0A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0589"/>
    <w:multiLevelType w:val="multilevel"/>
    <w:tmpl w:val="DAD6D0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743A7"/>
    <w:multiLevelType w:val="hybridMultilevel"/>
    <w:tmpl w:val="F5E04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C494E"/>
    <w:multiLevelType w:val="multilevel"/>
    <w:tmpl w:val="0F1CFBA4"/>
    <w:lvl w:ilvl="0">
      <w:start w:val="3"/>
      <w:numFmt w:val="bullet"/>
      <w:lvlText w:val="-"/>
      <w:lvlJc w:val="left"/>
      <w:pPr>
        <w:ind w:left="1125" w:hanging="360"/>
      </w:pPr>
      <w:rPr>
        <w:rFonts w:ascii="Tahoma" w:hAnsi="Tahoma" w:cs="Tahoma" w:hint="default"/>
        <w:b/>
        <w:sz w:val="18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53521E"/>
    <w:multiLevelType w:val="multilevel"/>
    <w:tmpl w:val="FCE6B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CC1D3A"/>
    <w:multiLevelType w:val="hybridMultilevel"/>
    <w:tmpl w:val="F2C4F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47082"/>
    <w:multiLevelType w:val="hybridMultilevel"/>
    <w:tmpl w:val="CBD646B8"/>
    <w:lvl w:ilvl="0" w:tplc="6F1617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FB2BEF"/>
    <w:multiLevelType w:val="hybridMultilevel"/>
    <w:tmpl w:val="E946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55F1A"/>
    <w:multiLevelType w:val="hybridMultilevel"/>
    <w:tmpl w:val="65AE6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219AD"/>
    <w:multiLevelType w:val="multilevel"/>
    <w:tmpl w:val="4DEE2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D9D09EF"/>
    <w:multiLevelType w:val="hybridMultilevel"/>
    <w:tmpl w:val="55C0FB20"/>
    <w:lvl w:ilvl="0" w:tplc="BB24DB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30DC4"/>
    <w:multiLevelType w:val="hybridMultilevel"/>
    <w:tmpl w:val="3FD4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9343603"/>
    <w:multiLevelType w:val="hybridMultilevel"/>
    <w:tmpl w:val="AC386270"/>
    <w:lvl w:ilvl="0" w:tplc="E808169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47EED"/>
    <w:multiLevelType w:val="multilevel"/>
    <w:tmpl w:val="7AF44F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AF76471"/>
    <w:multiLevelType w:val="hybridMultilevel"/>
    <w:tmpl w:val="36524FD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31D770F"/>
    <w:multiLevelType w:val="hybridMultilevel"/>
    <w:tmpl w:val="A10A98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D2F8D"/>
    <w:multiLevelType w:val="hybridMultilevel"/>
    <w:tmpl w:val="9BE4F5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131EA"/>
    <w:multiLevelType w:val="hybridMultilevel"/>
    <w:tmpl w:val="45C4D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3AA9"/>
    <w:multiLevelType w:val="multilevel"/>
    <w:tmpl w:val="D39482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3137F4"/>
    <w:multiLevelType w:val="multilevel"/>
    <w:tmpl w:val="691CED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1D3F12"/>
    <w:multiLevelType w:val="hybridMultilevel"/>
    <w:tmpl w:val="A600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70EAA"/>
    <w:multiLevelType w:val="hybridMultilevel"/>
    <w:tmpl w:val="91ECA6FA"/>
    <w:lvl w:ilvl="0" w:tplc="0ED8F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23"/>
  </w:num>
  <w:num w:numId="5">
    <w:abstractNumId w:val="24"/>
  </w:num>
  <w:num w:numId="6">
    <w:abstractNumId w:val="2"/>
  </w:num>
  <w:num w:numId="7">
    <w:abstractNumId w:val="38"/>
  </w:num>
  <w:num w:numId="8">
    <w:abstractNumId w:val="21"/>
  </w:num>
  <w:num w:numId="9">
    <w:abstractNumId w:val="1"/>
  </w:num>
  <w:num w:numId="10">
    <w:abstractNumId w:val="9"/>
  </w:num>
  <w:num w:numId="11">
    <w:abstractNumId w:val="20"/>
  </w:num>
  <w:num w:numId="12">
    <w:abstractNumId w:val="7"/>
  </w:num>
  <w:num w:numId="13">
    <w:abstractNumId w:val="17"/>
  </w:num>
  <w:num w:numId="14">
    <w:abstractNumId w:val="37"/>
  </w:num>
  <w:num w:numId="15">
    <w:abstractNumId w:val="31"/>
  </w:num>
  <w:num w:numId="16">
    <w:abstractNumId w:val="19"/>
  </w:num>
  <w:num w:numId="17">
    <w:abstractNumId w:val="12"/>
  </w:num>
  <w:num w:numId="18">
    <w:abstractNumId w:val="26"/>
  </w:num>
  <w:num w:numId="19">
    <w:abstractNumId w:val="36"/>
  </w:num>
  <w:num w:numId="20">
    <w:abstractNumId w:val="14"/>
  </w:num>
  <w:num w:numId="21">
    <w:abstractNumId w:val="16"/>
  </w:num>
  <w:num w:numId="22">
    <w:abstractNumId w:val="0"/>
  </w:num>
  <w:num w:numId="23">
    <w:abstractNumId w:val="13"/>
  </w:num>
  <w:num w:numId="24">
    <w:abstractNumId w:val="11"/>
  </w:num>
  <w:num w:numId="25">
    <w:abstractNumId w:val="25"/>
  </w:num>
  <w:num w:numId="26">
    <w:abstractNumId w:val="6"/>
  </w:num>
  <w:num w:numId="27">
    <w:abstractNumId w:val="5"/>
  </w:num>
  <w:num w:numId="28">
    <w:abstractNumId w:val="29"/>
  </w:num>
  <w:num w:numId="29">
    <w:abstractNumId w:val="34"/>
  </w:num>
  <w:num w:numId="30">
    <w:abstractNumId w:val="4"/>
  </w:num>
  <w:num w:numId="31">
    <w:abstractNumId w:val="35"/>
  </w:num>
  <w:num w:numId="32">
    <w:abstractNumId w:val="28"/>
  </w:num>
  <w:num w:numId="33">
    <w:abstractNumId w:val="8"/>
  </w:num>
  <w:num w:numId="34">
    <w:abstractNumId w:val="3"/>
  </w:num>
  <w:num w:numId="35">
    <w:abstractNumId w:val="30"/>
  </w:num>
  <w:num w:numId="36">
    <w:abstractNumId w:val="32"/>
  </w:num>
  <w:num w:numId="37">
    <w:abstractNumId w:val="33"/>
  </w:num>
  <w:num w:numId="38">
    <w:abstractNumId w:val="2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2203"/>
    <w:rsid w:val="00023715"/>
    <w:rsid w:val="000340B1"/>
    <w:rsid w:val="000343CE"/>
    <w:rsid w:val="0003531C"/>
    <w:rsid w:val="00042D6D"/>
    <w:rsid w:val="000447F4"/>
    <w:rsid w:val="00061ED1"/>
    <w:rsid w:val="00071119"/>
    <w:rsid w:val="00072D20"/>
    <w:rsid w:val="00074224"/>
    <w:rsid w:val="00077C4E"/>
    <w:rsid w:val="00080C7E"/>
    <w:rsid w:val="000819DA"/>
    <w:rsid w:val="00084CB0"/>
    <w:rsid w:val="00087AA0"/>
    <w:rsid w:val="000905F2"/>
    <w:rsid w:val="000A0244"/>
    <w:rsid w:val="000A084B"/>
    <w:rsid w:val="000A115D"/>
    <w:rsid w:val="000A37B2"/>
    <w:rsid w:val="000D5A48"/>
    <w:rsid w:val="000E67A2"/>
    <w:rsid w:val="000F6E9C"/>
    <w:rsid w:val="0011295C"/>
    <w:rsid w:val="0011640B"/>
    <w:rsid w:val="0011775A"/>
    <w:rsid w:val="00122707"/>
    <w:rsid w:val="00122DC5"/>
    <w:rsid w:val="00124287"/>
    <w:rsid w:val="0013053A"/>
    <w:rsid w:val="00136E73"/>
    <w:rsid w:val="00144655"/>
    <w:rsid w:val="00147C2D"/>
    <w:rsid w:val="001525A2"/>
    <w:rsid w:val="001527CD"/>
    <w:rsid w:val="001537EF"/>
    <w:rsid w:val="00154007"/>
    <w:rsid w:val="0016108D"/>
    <w:rsid w:val="001658E1"/>
    <w:rsid w:val="0017327E"/>
    <w:rsid w:val="001754E0"/>
    <w:rsid w:val="00182294"/>
    <w:rsid w:val="00183354"/>
    <w:rsid w:val="00184FAA"/>
    <w:rsid w:val="001B4510"/>
    <w:rsid w:val="001C1ADA"/>
    <w:rsid w:val="001C2B7D"/>
    <w:rsid w:val="001D03C8"/>
    <w:rsid w:val="001E2751"/>
    <w:rsid w:val="001E4C0A"/>
    <w:rsid w:val="0020334B"/>
    <w:rsid w:val="002053EA"/>
    <w:rsid w:val="00217CB5"/>
    <w:rsid w:val="00223A9B"/>
    <w:rsid w:val="00225DBD"/>
    <w:rsid w:val="00230F94"/>
    <w:rsid w:val="0024620D"/>
    <w:rsid w:val="00254606"/>
    <w:rsid w:val="002744A9"/>
    <w:rsid w:val="00275587"/>
    <w:rsid w:val="0028137B"/>
    <w:rsid w:val="00283AE0"/>
    <w:rsid w:val="002851C4"/>
    <w:rsid w:val="002A03A3"/>
    <w:rsid w:val="002A2020"/>
    <w:rsid w:val="002A5F46"/>
    <w:rsid w:val="002B04C7"/>
    <w:rsid w:val="002B30DA"/>
    <w:rsid w:val="002D58E0"/>
    <w:rsid w:val="002D5D63"/>
    <w:rsid w:val="002E4E57"/>
    <w:rsid w:val="002F0EE5"/>
    <w:rsid w:val="002F40F0"/>
    <w:rsid w:val="002F4668"/>
    <w:rsid w:val="00302B85"/>
    <w:rsid w:val="00307F76"/>
    <w:rsid w:val="003120EC"/>
    <w:rsid w:val="003250C4"/>
    <w:rsid w:val="003427AE"/>
    <w:rsid w:val="00344F2F"/>
    <w:rsid w:val="00350440"/>
    <w:rsid w:val="003577FC"/>
    <w:rsid w:val="00360F5E"/>
    <w:rsid w:val="003628B4"/>
    <w:rsid w:val="00362A91"/>
    <w:rsid w:val="00371701"/>
    <w:rsid w:val="0037674F"/>
    <w:rsid w:val="00390197"/>
    <w:rsid w:val="00395921"/>
    <w:rsid w:val="003A183E"/>
    <w:rsid w:val="003A1F94"/>
    <w:rsid w:val="003A40B1"/>
    <w:rsid w:val="003A5ED5"/>
    <w:rsid w:val="003C1FE2"/>
    <w:rsid w:val="003C20C4"/>
    <w:rsid w:val="003C2614"/>
    <w:rsid w:val="003C55E3"/>
    <w:rsid w:val="003D1483"/>
    <w:rsid w:val="003D14E7"/>
    <w:rsid w:val="003D64E9"/>
    <w:rsid w:val="003F0437"/>
    <w:rsid w:val="003F0BB3"/>
    <w:rsid w:val="003F5A12"/>
    <w:rsid w:val="003F6C6A"/>
    <w:rsid w:val="00400C0D"/>
    <w:rsid w:val="00401A3B"/>
    <w:rsid w:val="00407CB9"/>
    <w:rsid w:val="00411E61"/>
    <w:rsid w:val="00422375"/>
    <w:rsid w:val="0042295F"/>
    <w:rsid w:val="00424296"/>
    <w:rsid w:val="00444AC2"/>
    <w:rsid w:val="004655D8"/>
    <w:rsid w:val="00465D32"/>
    <w:rsid w:val="00472E92"/>
    <w:rsid w:val="00473BF3"/>
    <w:rsid w:val="00486D9C"/>
    <w:rsid w:val="00496635"/>
    <w:rsid w:val="00496DED"/>
    <w:rsid w:val="004A218D"/>
    <w:rsid w:val="004A235D"/>
    <w:rsid w:val="004B0130"/>
    <w:rsid w:val="004B2AD7"/>
    <w:rsid w:val="004C382E"/>
    <w:rsid w:val="004C5FB2"/>
    <w:rsid w:val="004C7B2E"/>
    <w:rsid w:val="004D46D9"/>
    <w:rsid w:val="004F2639"/>
    <w:rsid w:val="004F2AD1"/>
    <w:rsid w:val="004F3D11"/>
    <w:rsid w:val="005019DB"/>
    <w:rsid w:val="005079F3"/>
    <w:rsid w:val="0052548A"/>
    <w:rsid w:val="005505E5"/>
    <w:rsid w:val="005560A1"/>
    <w:rsid w:val="00556B3D"/>
    <w:rsid w:val="00573B7C"/>
    <w:rsid w:val="00575D52"/>
    <w:rsid w:val="005779D3"/>
    <w:rsid w:val="00580B1E"/>
    <w:rsid w:val="005834EA"/>
    <w:rsid w:val="00586A15"/>
    <w:rsid w:val="005A6C0B"/>
    <w:rsid w:val="005A7FAA"/>
    <w:rsid w:val="005B0937"/>
    <w:rsid w:val="005B21E1"/>
    <w:rsid w:val="005B4CE8"/>
    <w:rsid w:val="005D4170"/>
    <w:rsid w:val="005F2FC4"/>
    <w:rsid w:val="006028EE"/>
    <w:rsid w:val="00603460"/>
    <w:rsid w:val="00612A99"/>
    <w:rsid w:val="00614FFB"/>
    <w:rsid w:val="006313A2"/>
    <w:rsid w:val="00643E19"/>
    <w:rsid w:val="0064796F"/>
    <w:rsid w:val="00651801"/>
    <w:rsid w:val="00655B04"/>
    <w:rsid w:val="00667DC0"/>
    <w:rsid w:val="0067559E"/>
    <w:rsid w:val="006827C4"/>
    <w:rsid w:val="006A700B"/>
    <w:rsid w:val="006B32B7"/>
    <w:rsid w:val="006C066D"/>
    <w:rsid w:val="006C11C4"/>
    <w:rsid w:val="006C61BF"/>
    <w:rsid w:val="006D7E94"/>
    <w:rsid w:val="006F2C83"/>
    <w:rsid w:val="006F458B"/>
    <w:rsid w:val="006F6756"/>
    <w:rsid w:val="007044E7"/>
    <w:rsid w:val="00711C1A"/>
    <w:rsid w:val="00713CCE"/>
    <w:rsid w:val="00725B0D"/>
    <w:rsid w:val="00734403"/>
    <w:rsid w:val="007359BA"/>
    <w:rsid w:val="00737008"/>
    <w:rsid w:val="00740610"/>
    <w:rsid w:val="00756D71"/>
    <w:rsid w:val="00757AD5"/>
    <w:rsid w:val="00773B88"/>
    <w:rsid w:val="007968FE"/>
    <w:rsid w:val="007A34C3"/>
    <w:rsid w:val="007A4C0A"/>
    <w:rsid w:val="007B3130"/>
    <w:rsid w:val="007C0073"/>
    <w:rsid w:val="007D1247"/>
    <w:rsid w:val="007D77B9"/>
    <w:rsid w:val="007E17B7"/>
    <w:rsid w:val="007E21AA"/>
    <w:rsid w:val="007E4E7D"/>
    <w:rsid w:val="007F10A3"/>
    <w:rsid w:val="00800FF2"/>
    <w:rsid w:val="00801967"/>
    <w:rsid w:val="00812541"/>
    <w:rsid w:val="008163E5"/>
    <w:rsid w:val="00823061"/>
    <w:rsid w:val="00830DE9"/>
    <w:rsid w:val="00834297"/>
    <w:rsid w:val="00840A8C"/>
    <w:rsid w:val="008517E6"/>
    <w:rsid w:val="008569DE"/>
    <w:rsid w:val="00867574"/>
    <w:rsid w:val="008727AE"/>
    <w:rsid w:val="00877717"/>
    <w:rsid w:val="008A02B6"/>
    <w:rsid w:val="008A0A25"/>
    <w:rsid w:val="008A2D3A"/>
    <w:rsid w:val="008B355F"/>
    <w:rsid w:val="008B372A"/>
    <w:rsid w:val="008E17C7"/>
    <w:rsid w:val="008F0CB4"/>
    <w:rsid w:val="008F114F"/>
    <w:rsid w:val="008F76C2"/>
    <w:rsid w:val="008F77C6"/>
    <w:rsid w:val="008F7DB6"/>
    <w:rsid w:val="00915932"/>
    <w:rsid w:val="009170ED"/>
    <w:rsid w:val="009403C0"/>
    <w:rsid w:val="0094224D"/>
    <w:rsid w:val="00945CE6"/>
    <w:rsid w:val="0094784F"/>
    <w:rsid w:val="00953491"/>
    <w:rsid w:val="0095419E"/>
    <w:rsid w:val="00970767"/>
    <w:rsid w:val="009717E3"/>
    <w:rsid w:val="00974932"/>
    <w:rsid w:val="00976620"/>
    <w:rsid w:val="00977A4E"/>
    <w:rsid w:val="009940A5"/>
    <w:rsid w:val="00994B34"/>
    <w:rsid w:val="00995927"/>
    <w:rsid w:val="009B0676"/>
    <w:rsid w:val="009B0B59"/>
    <w:rsid w:val="009D0F3F"/>
    <w:rsid w:val="009D232E"/>
    <w:rsid w:val="009D2969"/>
    <w:rsid w:val="009D56EC"/>
    <w:rsid w:val="009D5868"/>
    <w:rsid w:val="009F3E34"/>
    <w:rsid w:val="009F51B1"/>
    <w:rsid w:val="009F7D97"/>
    <w:rsid w:val="00A114B5"/>
    <w:rsid w:val="00A12179"/>
    <w:rsid w:val="00A14B03"/>
    <w:rsid w:val="00A24EC6"/>
    <w:rsid w:val="00A26AAA"/>
    <w:rsid w:val="00A32E3B"/>
    <w:rsid w:val="00A41934"/>
    <w:rsid w:val="00A6049B"/>
    <w:rsid w:val="00A744B5"/>
    <w:rsid w:val="00A77A98"/>
    <w:rsid w:val="00A86C97"/>
    <w:rsid w:val="00A87C88"/>
    <w:rsid w:val="00A90D69"/>
    <w:rsid w:val="00A94A75"/>
    <w:rsid w:val="00AB0200"/>
    <w:rsid w:val="00AB2DD3"/>
    <w:rsid w:val="00AB4673"/>
    <w:rsid w:val="00AB5244"/>
    <w:rsid w:val="00AC0199"/>
    <w:rsid w:val="00AC0522"/>
    <w:rsid w:val="00AC4DED"/>
    <w:rsid w:val="00AD0379"/>
    <w:rsid w:val="00AE338F"/>
    <w:rsid w:val="00AE346A"/>
    <w:rsid w:val="00AF746D"/>
    <w:rsid w:val="00B13257"/>
    <w:rsid w:val="00B2575D"/>
    <w:rsid w:val="00B27866"/>
    <w:rsid w:val="00B30BE4"/>
    <w:rsid w:val="00B41E4C"/>
    <w:rsid w:val="00B60D4B"/>
    <w:rsid w:val="00B7191B"/>
    <w:rsid w:val="00B71CA7"/>
    <w:rsid w:val="00B82BBC"/>
    <w:rsid w:val="00B93B6F"/>
    <w:rsid w:val="00B94AE8"/>
    <w:rsid w:val="00B94E23"/>
    <w:rsid w:val="00BA11C1"/>
    <w:rsid w:val="00BA4499"/>
    <w:rsid w:val="00BA5EC9"/>
    <w:rsid w:val="00BA693A"/>
    <w:rsid w:val="00BB4435"/>
    <w:rsid w:val="00BB54E1"/>
    <w:rsid w:val="00BB61A1"/>
    <w:rsid w:val="00BC73B0"/>
    <w:rsid w:val="00BD0EF7"/>
    <w:rsid w:val="00BD25F2"/>
    <w:rsid w:val="00C01940"/>
    <w:rsid w:val="00C040DE"/>
    <w:rsid w:val="00C11A89"/>
    <w:rsid w:val="00C16AA9"/>
    <w:rsid w:val="00C17DBF"/>
    <w:rsid w:val="00C203EF"/>
    <w:rsid w:val="00C3207F"/>
    <w:rsid w:val="00C37A63"/>
    <w:rsid w:val="00C42407"/>
    <w:rsid w:val="00C4580C"/>
    <w:rsid w:val="00C55A18"/>
    <w:rsid w:val="00C639FA"/>
    <w:rsid w:val="00C7214A"/>
    <w:rsid w:val="00C73159"/>
    <w:rsid w:val="00C775F3"/>
    <w:rsid w:val="00C83EB0"/>
    <w:rsid w:val="00C86112"/>
    <w:rsid w:val="00C90D2B"/>
    <w:rsid w:val="00CA6B71"/>
    <w:rsid w:val="00CA7ADF"/>
    <w:rsid w:val="00CC4139"/>
    <w:rsid w:val="00CF1E2C"/>
    <w:rsid w:val="00CF3444"/>
    <w:rsid w:val="00D0649E"/>
    <w:rsid w:val="00D07D8E"/>
    <w:rsid w:val="00D15A92"/>
    <w:rsid w:val="00D203C2"/>
    <w:rsid w:val="00D23965"/>
    <w:rsid w:val="00D340F8"/>
    <w:rsid w:val="00D4360E"/>
    <w:rsid w:val="00D443CA"/>
    <w:rsid w:val="00D458E6"/>
    <w:rsid w:val="00D46EBC"/>
    <w:rsid w:val="00D658FD"/>
    <w:rsid w:val="00D822C6"/>
    <w:rsid w:val="00D832D5"/>
    <w:rsid w:val="00D87F06"/>
    <w:rsid w:val="00DA2B37"/>
    <w:rsid w:val="00DB0321"/>
    <w:rsid w:val="00DB0FCC"/>
    <w:rsid w:val="00DB240B"/>
    <w:rsid w:val="00DB65F0"/>
    <w:rsid w:val="00DC1068"/>
    <w:rsid w:val="00DE01DD"/>
    <w:rsid w:val="00DE55EA"/>
    <w:rsid w:val="00DF6020"/>
    <w:rsid w:val="00E24741"/>
    <w:rsid w:val="00E30987"/>
    <w:rsid w:val="00E35D60"/>
    <w:rsid w:val="00E41332"/>
    <w:rsid w:val="00E50FBE"/>
    <w:rsid w:val="00E6576D"/>
    <w:rsid w:val="00E711D5"/>
    <w:rsid w:val="00E824C4"/>
    <w:rsid w:val="00E84C27"/>
    <w:rsid w:val="00E92A44"/>
    <w:rsid w:val="00E96085"/>
    <w:rsid w:val="00EA789F"/>
    <w:rsid w:val="00EB55CF"/>
    <w:rsid w:val="00EE0CA2"/>
    <w:rsid w:val="00EE261A"/>
    <w:rsid w:val="00F135C4"/>
    <w:rsid w:val="00F26639"/>
    <w:rsid w:val="00F30774"/>
    <w:rsid w:val="00F32FD5"/>
    <w:rsid w:val="00F3594C"/>
    <w:rsid w:val="00F433ED"/>
    <w:rsid w:val="00F46F01"/>
    <w:rsid w:val="00F66ACA"/>
    <w:rsid w:val="00F67777"/>
    <w:rsid w:val="00F71187"/>
    <w:rsid w:val="00F72649"/>
    <w:rsid w:val="00F72C93"/>
    <w:rsid w:val="00F81450"/>
    <w:rsid w:val="00F84370"/>
    <w:rsid w:val="00FA1AFA"/>
    <w:rsid w:val="00FC1C35"/>
    <w:rsid w:val="00FC3338"/>
    <w:rsid w:val="00FC6A30"/>
    <w:rsid w:val="00FD0591"/>
    <w:rsid w:val="00FE444E"/>
    <w:rsid w:val="00FF0D0F"/>
    <w:rsid w:val="00FF36ED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semiHidden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7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zevzkona">
    <w:name w:val="název zákona"/>
    <w:basedOn w:val="Nzev"/>
    <w:rsid w:val="002B30D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2B30DA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B30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AD03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3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379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3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379"/>
    <w:rPr>
      <w:rFonts w:ascii="Calibri" w:eastAsia="Calibri" w:hAnsi="Calibri"/>
      <w:b/>
      <w:bCs/>
      <w:color w:val="00000A"/>
      <w:szCs w:val="20"/>
    </w:rPr>
  </w:style>
  <w:style w:type="character" w:styleId="Zstupntext">
    <w:name w:val="Placeholder Text"/>
    <w:basedOn w:val="Standardnpsmoodstavce"/>
    <w:uiPriority w:val="99"/>
    <w:semiHidden/>
    <w:rsid w:val="00D4360E"/>
    <w:rPr>
      <w:color w:val="808080"/>
    </w:rPr>
  </w:style>
  <w:style w:type="character" w:customStyle="1" w:styleId="Znakypropoznmkupodarou">
    <w:name w:val="Znaky pro poznámku pod čarou"/>
    <w:rsid w:val="00C4580C"/>
    <w:rPr>
      <w:vertAlign w:val="superscript"/>
    </w:rPr>
  </w:style>
  <w:style w:type="character" w:customStyle="1" w:styleId="s23">
    <w:name w:val="s23"/>
    <w:basedOn w:val="Standardnpsmoodstavce"/>
    <w:rsid w:val="00994B34"/>
  </w:style>
  <w:style w:type="character" w:customStyle="1" w:styleId="s30">
    <w:name w:val="s30"/>
    <w:basedOn w:val="Standardnpsmoodstavce"/>
    <w:rsid w:val="00994B34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230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23061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szabreh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623A0-6AAE-409A-989A-DFF6295C029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465c156-8850-402c-900d-8805e49242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F58A1-1D67-49A0-A96E-C65F8BC0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26</cp:revision>
  <cp:lastPrinted>2021-10-26T07:29:00Z</cp:lastPrinted>
  <dcterms:created xsi:type="dcterms:W3CDTF">2026-04-08T11:36:00Z</dcterms:created>
  <dcterms:modified xsi:type="dcterms:W3CDTF">2026-04-23T13:09:00Z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