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16C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748707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0F75B3" w14:textId="4FA6D70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1A22">
        <w:rPr>
          <w:rFonts w:ascii="Arial" w:hAnsi="Arial" w:cs="Arial"/>
          <w:b/>
        </w:rPr>
        <w:t>Jablůnka</w:t>
      </w:r>
    </w:p>
    <w:p w14:paraId="19232028" w14:textId="603FF63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1A22">
        <w:rPr>
          <w:rFonts w:ascii="Arial" w:hAnsi="Arial" w:cs="Arial"/>
          <w:b/>
        </w:rPr>
        <w:t>Jablůnka</w:t>
      </w:r>
    </w:p>
    <w:p w14:paraId="739566FC" w14:textId="71F53F3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1A22">
        <w:rPr>
          <w:rFonts w:ascii="Arial" w:hAnsi="Arial" w:cs="Arial"/>
          <w:b/>
        </w:rPr>
        <w:t>Jablůnka</w:t>
      </w:r>
      <w:r w:rsidRPr="002E0EAD">
        <w:rPr>
          <w:rFonts w:ascii="Arial" w:hAnsi="Arial" w:cs="Arial"/>
          <w:b/>
        </w:rPr>
        <w:t xml:space="preserve"> č. </w:t>
      </w:r>
      <w:r w:rsidR="004A1C99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961A22">
        <w:rPr>
          <w:rFonts w:ascii="Arial" w:hAnsi="Arial" w:cs="Arial"/>
          <w:b/>
        </w:rPr>
        <w:t>2</w:t>
      </w:r>
      <w:r w:rsidR="004A1C99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459CC43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A1F3BF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4CDE29" w14:textId="7C1CB010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61A22">
        <w:rPr>
          <w:rFonts w:ascii="Arial" w:hAnsi="Arial" w:cs="Arial"/>
          <w:b w:val="0"/>
          <w:sz w:val="22"/>
          <w:szCs w:val="22"/>
        </w:rPr>
        <w:t xml:space="preserve">Jablůnka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51510C">
        <w:rPr>
          <w:rFonts w:ascii="Arial" w:hAnsi="Arial" w:cs="Arial"/>
          <w:b w:val="0"/>
          <w:sz w:val="22"/>
          <w:szCs w:val="22"/>
        </w:rPr>
        <w:t xml:space="preserve"> 14.12.202</w:t>
      </w:r>
      <w:r w:rsidR="0046419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1510C">
        <w:rPr>
          <w:rFonts w:ascii="Arial" w:hAnsi="Arial" w:cs="Arial"/>
          <w:b w:val="0"/>
          <w:sz w:val="22"/>
          <w:szCs w:val="22"/>
        </w:rPr>
        <w:t>47/3</w:t>
      </w:r>
      <w:r w:rsidR="00713E0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7B83FB" w14:textId="4E833390" w:rsidR="00713E04" w:rsidRDefault="00713E0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A5DED10" w14:textId="77777777" w:rsidR="00713E04" w:rsidRPr="002E0EAD" w:rsidRDefault="00713E0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EF3736F" w14:textId="142F23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CA027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707846E" w14:textId="4FE36F6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61A22">
        <w:rPr>
          <w:rFonts w:ascii="Arial" w:hAnsi="Arial" w:cs="Arial"/>
          <w:sz w:val="22"/>
          <w:szCs w:val="22"/>
        </w:rPr>
        <w:t>Jablůnka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702DED" w14:textId="365BCB72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8273D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7A5134">
        <w:rPr>
          <w:rFonts w:ascii="Arial" w:hAnsi="Arial" w:cs="Arial"/>
          <w:sz w:val="22"/>
          <w:szCs w:val="22"/>
        </w:rPr>
        <w:t>Jablůnka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A98B31F" w14:textId="77777777" w:rsidR="00713E04" w:rsidRPr="002E0EAD" w:rsidRDefault="00713E04" w:rsidP="00713E0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89EBF40" w14:textId="590642B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D1BF880" w14:textId="381C8B48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604B26D" w14:textId="77777777" w:rsidR="001133DE" w:rsidRPr="002E0EAD" w:rsidRDefault="001133DE" w:rsidP="001133D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3D3DEAF8" w14:textId="77777777" w:rsidR="001133DE" w:rsidRDefault="001133DE" w:rsidP="001133D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B6C111A" w14:textId="77777777" w:rsidR="001133DE" w:rsidRDefault="001133DE" w:rsidP="001133D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BD8C03A" w14:textId="7B00DCD6" w:rsidR="001133DE" w:rsidRDefault="001133DE" w:rsidP="001133D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B24FFF7" w14:textId="77777777" w:rsidR="00713E04" w:rsidRDefault="00713E04" w:rsidP="00713E0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A925E6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C3C53D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168F7FC" w14:textId="205C38CF" w:rsidR="00CD0C08" w:rsidRDefault="00CD0C08" w:rsidP="005011FB">
      <w:pPr>
        <w:pStyle w:val="slalnk"/>
        <w:spacing w:before="12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CFC274F" w14:textId="77777777" w:rsidR="00713E04" w:rsidRPr="00CD0C08" w:rsidRDefault="00713E04" w:rsidP="005011FB">
      <w:pPr>
        <w:pStyle w:val="slalnk"/>
        <w:spacing w:before="12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2FE3D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E924D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5DE0A19" w14:textId="77777777" w:rsidR="007A5134" w:rsidRDefault="007A5134" w:rsidP="007A5134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2485E">
        <w:rPr>
          <w:rFonts w:ascii="Arial" w:hAnsi="Arial" w:cs="Arial"/>
          <w:sz w:val="22"/>
          <w:szCs w:val="22"/>
        </w:rPr>
        <w:t>Poplatník je povinen ohlásit správci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2485E">
        <w:rPr>
          <w:rFonts w:ascii="Arial" w:hAnsi="Arial" w:cs="Arial"/>
          <w:sz w:val="22"/>
          <w:szCs w:val="22"/>
        </w:rPr>
        <w:t xml:space="preserve">vznik </w:t>
      </w:r>
      <w:r>
        <w:rPr>
          <w:rFonts w:ascii="Arial" w:hAnsi="Arial" w:cs="Arial"/>
          <w:sz w:val="22"/>
          <w:szCs w:val="22"/>
        </w:rPr>
        <w:t xml:space="preserve">své </w:t>
      </w:r>
      <w:r w:rsidRPr="00A2485E">
        <w:rPr>
          <w:rFonts w:ascii="Arial" w:hAnsi="Arial" w:cs="Arial"/>
          <w:sz w:val="22"/>
          <w:szCs w:val="22"/>
        </w:rPr>
        <w:t xml:space="preserve">poplatkové povinnosti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A2485E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15 </w:t>
      </w:r>
      <w:r w:rsidRPr="00A2485E">
        <w:rPr>
          <w:rFonts w:ascii="Arial" w:hAnsi="Arial" w:cs="Arial"/>
          <w:sz w:val="22"/>
          <w:szCs w:val="22"/>
        </w:rPr>
        <w:t>dnů</w:t>
      </w:r>
      <w:r>
        <w:rPr>
          <w:rFonts w:ascii="Arial" w:hAnsi="Arial" w:cs="Arial"/>
          <w:sz w:val="22"/>
          <w:szCs w:val="22"/>
        </w:rPr>
        <w:t xml:space="preserve"> ode dne, kdy mu povinnost platit tento poplatek vznikla, </w:t>
      </w:r>
      <w:r w:rsidRPr="00167841">
        <w:rPr>
          <w:rFonts w:ascii="Arial" w:hAnsi="Arial" w:cs="Arial"/>
          <w:sz w:val="22"/>
          <w:szCs w:val="22"/>
        </w:rPr>
        <w:t xml:space="preserve">případně doložit existenci skutečností zakládajících </w:t>
      </w:r>
      <w:r>
        <w:rPr>
          <w:rFonts w:ascii="Arial" w:hAnsi="Arial" w:cs="Arial"/>
          <w:sz w:val="22"/>
          <w:szCs w:val="22"/>
        </w:rPr>
        <w:t xml:space="preserve">nárok na </w:t>
      </w:r>
      <w:r w:rsidRPr="00167841">
        <w:rPr>
          <w:rFonts w:ascii="Arial" w:hAnsi="Arial" w:cs="Arial"/>
          <w:sz w:val="22"/>
          <w:szCs w:val="22"/>
        </w:rPr>
        <w:t xml:space="preserve">osvobození nebo úlevu od </w:t>
      </w:r>
      <w:r>
        <w:rPr>
          <w:rFonts w:ascii="Arial" w:hAnsi="Arial" w:cs="Arial"/>
          <w:sz w:val="22"/>
          <w:szCs w:val="22"/>
        </w:rPr>
        <w:t>poplatku</w:t>
      </w:r>
      <w:r w:rsidRPr="00167841">
        <w:rPr>
          <w:rFonts w:ascii="Arial" w:hAnsi="Arial" w:cs="Arial"/>
          <w:sz w:val="22"/>
          <w:szCs w:val="22"/>
        </w:rPr>
        <w:t xml:space="preserve">. </w:t>
      </w:r>
    </w:p>
    <w:p w14:paraId="484AD4A5" w14:textId="77777777" w:rsidR="001133DE" w:rsidRPr="00087ACD" w:rsidRDefault="001133DE" w:rsidP="001133DE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9CC9D19" w14:textId="77777777" w:rsidR="001133DE" w:rsidRPr="00376155" w:rsidRDefault="001133DE" w:rsidP="001133DE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9B3BC26" w14:textId="77777777" w:rsidR="001133DE" w:rsidRPr="00376155" w:rsidRDefault="001133DE" w:rsidP="001133DE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F45BF38" w14:textId="77777777" w:rsidR="001133DE" w:rsidRPr="00087ACD" w:rsidRDefault="001133DE" w:rsidP="001133DE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1C590C5" w14:textId="77777777" w:rsidR="001133DE" w:rsidRPr="002E0EAD" w:rsidRDefault="001133DE" w:rsidP="001133DE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4FD612" w14:textId="08228188" w:rsidR="001133DE" w:rsidRPr="002E0EAD" w:rsidRDefault="001133DE" w:rsidP="001133DE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D437CB" w14:textId="489375D8" w:rsidR="001133DE" w:rsidRDefault="001133DE" w:rsidP="001133DE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C1CC359" w14:textId="77777777" w:rsidR="00713E04" w:rsidRDefault="00713E04" w:rsidP="001133DE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BFEAD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45B00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D76F2BF" w14:textId="7B9605E9" w:rsidR="007A5134" w:rsidRPr="00C76E56" w:rsidRDefault="007A5134" w:rsidP="007A513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 xml:space="preserve">Sazba poplatku činí </w:t>
      </w:r>
      <w:r w:rsidR="0051510C">
        <w:rPr>
          <w:rFonts w:ascii="Arial" w:hAnsi="Arial" w:cs="Arial"/>
          <w:sz w:val="22"/>
          <w:szCs w:val="22"/>
        </w:rPr>
        <w:t>600</w:t>
      </w:r>
      <w:r>
        <w:rPr>
          <w:rFonts w:ascii="Arial" w:hAnsi="Arial" w:cs="Arial"/>
          <w:sz w:val="22"/>
          <w:szCs w:val="22"/>
        </w:rPr>
        <w:t>,-</w:t>
      </w:r>
      <w:r w:rsidRPr="00C76E56">
        <w:rPr>
          <w:rFonts w:ascii="Arial" w:hAnsi="Arial" w:cs="Arial"/>
          <w:sz w:val="22"/>
          <w:szCs w:val="22"/>
        </w:rPr>
        <w:t xml:space="preserve"> Kč</w:t>
      </w:r>
      <w:r w:rsidR="00CF7209">
        <w:rPr>
          <w:rFonts w:ascii="Arial" w:hAnsi="Arial" w:cs="Arial"/>
          <w:sz w:val="22"/>
          <w:szCs w:val="22"/>
        </w:rPr>
        <w:t>.</w:t>
      </w:r>
    </w:p>
    <w:p w14:paraId="0363157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B217C1F" w14:textId="77777777" w:rsidR="001133DE" w:rsidRPr="006A4A80" w:rsidRDefault="006A4A80" w:rsidP="001133D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</w:t>
      </w:r>
      <w:r w:rsidR="001133DE"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 w:rsidR="001133DE">
        <w:rPr>
          <w:rFonts w:ascii="Arial" w:hAnsi="Arial" w:cs="Arial"/>
          <w:sz w:val="22"/>
          <w:szCs w:val="22"/>
        </w:rPr>
        <w:t>žuje o jednu dvanáctinu za každý kalendářní měsíc</w:t>
      </w:r>
      <w:r w:rsidR="001133DE" w:rsidRPr="006A4A80">
        <w:rPr>
          <w:rFonts w:ascii="Arial" w:hAnsi="Arial" w:cs="Arial"/>
          <w:sz w:val="22"/>
          <w:szCs w:val="22"/>
        </w:rPr>
        <w:t>, na jehož konci</w:t>
      </w:r>
      <w:r w:rsidR="001133D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EA35B00" w14:textId="77777777" w:rsidR="001133DE" w:rsidRPr="006A4A80" w:rsidRDefault="001133DE" w:rsidP="001133D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BE6C924" w14:textId="77777777" w:rsidR="001133DE" w:rsidRPr="006A4A80" w:rsidRDefault="001133DE" w:rsidP="001133D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FBF687B" w14:textId="77777777" w:rsidR="001133DE" w:rsidRPr="006A4A80" w:rsidRDefault="001133DE" w:rsidP="001133D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182102" w14:textId="77777777" w:rsidR="001133DE" w:rsidRPr="006A4A80" w:rsidRDefault="001133DE" w:rsidP="001133D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1B719E7" w14:textId="77777777" w:rsidR="001133DE" w:rsidRPr="006A4A80" w:rsidRDefault="001133DE" w:rsidP="001133D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8697408" w14:textId="567F0C0A" w:rsidR="001133DE" w:rsidRDefault="001133DE" w:rsidP="001133D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2FDCC40" w14:textId="77777777" w:rsidR="00713E04" w:rsidRDefault="00713E04" w:rsidP="001133D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76C008" w14:textId="77777777" w:rsidR="00590322" w:rsidRDefault="00590322" w:rsidP="001133D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22F20A7" w14:textId="60952AD3" w:rsidR="00131160" w:rsidRPr="00590322" w:rsidRDefault="00131160" w:rsidP="00590322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590322">
        <w:rPr>
          <w:rFonts w:ascii="Arial" w:hAnsi="Arial" w:cs="Arial"/>
          <w:b/>
        </w:rPr>
        <w:t xml:space="preserve">Čl. </w:t>
      </w:r>
      <w:r w:rsidR="00CD0C08" w:rsidRPr="00590322">
        <w:rPr>
          <w:rFonts w:ascii="Arial" w:hAnsi="Arial" w:cs="Arial"/>
          <w:b/>
        </w:rPr>
        <w:t>6</w:t>
      </w:r>
    </w:p>
    <w:p w14:paraId="350450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45CDB0" w14:textId="578839C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36994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0F09AF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754296" w14:textId="3D918D50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3E71CA4" w14:textId="77777777" w:rsidR="00713E04" w:rsidRDefault="00713E04" w:rsidP="00713E0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D8015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5B3AD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64D6BD6" w14:textId="77777777" w:rsidR="007276D4" w:rsidRDefault="007276D4" w:rsidP="007276D4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D5659B">
        <w:rPr>
          <w:rFonts w:ascii="Arial" w:hAnsi="Arial" w:cs="Arial"/>
          <w:b w:val="0"/>
          <w:sz w:val="22"/>
          <w:szCs w:val="22"/>
        </w:rPr>
        <w:t>Od poplatku je osvobozena fyzická osoba,</w:t>
      </w:r>
      <w:r>
        <w:rPr>
          <w:rFonts w:ascii="Arial" w:hAnsi="Arial" w:cs="Arial"/>
          <w:b w:val="0"/>
          <w:sz w:val="22"/>
          <w:szCs w:val="22"/>
        </w:rPr>
        <w:t xml:space="preserve"> která je </w:t>
      </w:r>
    </w:p>
    <w:p w14:paraId="0D598269" w14:textId="77777777" w:rsidR="00590322" w:rsidRDefault="00590322" w:rsidP="00590322">
      <w:pPr>
        <w:pStyle w:val="Default"/>
        <w:spacing w:before="12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DECB05D" w14:textId="77777777" w:rsidR="00590322" w:rsidRDefault="00590322" w:rsidP="0059032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C36BECB" w14:textId="77777777" w:rsidR="00590322" w:rsidRDefault="00590322" w:rsidP="0059032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B4257E0" w14:textId="77777777" w:rsidR="00590322" w:rsidRDefault="00590322" w:rsidP="0059032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B31F5F4" w14:textId="77777777" w:rsidR="00590322" w:rsidRDefault="00590322" w:rsidP="0059032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CF27B6A" w14:textId="16DF6251" w:rsidR="00590322" w:rsidRPr="002E0EAD" w:rsidRDefault="00590322" w:rsidP="0059032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763A73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a která:</w:t>
      </w:r>
    </w:p>
    <w:p w14:paraId="76633A2B" w14:textId="340C73B2" w:rsidR="007276D4" w:rsidRDefault="00590322" w:rsidP="007276D4">
      <w:pPr>
        <w:numPr>
          <w:ilvl w:val="1"/>
          <w:numId w:val="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 </w:t>
      </w:r>
      <w:r w:rsidR="007276D4" w:rsidRPr="00C079AB">
        <w:rPr>
          <w:rFonts w:ascii="Arial" w:hAnsi="Arial" w:cs="Arial"/>
          <w:sz w:val="22"/>
        </w:rPr>
        <w:t xml:space="preserve"> přihlášen</w:t>
      </w:r>
      <w:r>
        <w:rPr>
          <w:rFonts w:ascii="Arial" w:hAnsi="Arial" w:cs="Arial"/>
          <w:sz w:val="22"/>
        </w:rPr>
        <w:t>á</w:t>
      </w:r>
      <w:r w:rsidR="007276D4" w:rsidRPr="00C079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 adrese</w:t>
      </w:r>
      <w:r w:rsidR="007276D4" w:rsidRPr="00C079AB">
        <w:rPr>
          <w:rFonts w:ascii="Arial" w:hAnsi="Arial" w:cs="Arial"/>
          <w:sz w:val="22"/>
        </w:rPr>
        <w:t xml:space="preserve"> ohlašovny Obecního úřadu Jablůnka</w:t>
      </w:r>
      <w:r>
        <w:rPr>
          <w:rFonts w:ascii="Arial" w:hAnsi="Arial" w:cs="Arial"/>
          <w:sz w:val="22"/>
        </w:rPr>
        <w:t>, Jablůnka č.p.365</w:t>
      </w:r>
      <w:r w:rsidR="007276D4" w:rsidRPr="00C079AB">
        <w:rPr>
          <w:rFonts w:ascii="Arial" w:hAnsi="Arial" w:cs="Arial"/>
          <w:sz w:val="22"/>
        </w:rPr>
        <w:t xml:space="preserve"> a na území obce se nezdržuj</w:t>
      </w:r>
      <w:r>
        <w:rPr>
          <w:rFonts w:ascii="Arial" w:hAnsi="Arial" w:cs="Arial"/>
          <w:sz w:val="22"/>
        </w:rPr>
        <w:t>e,</w:t>
      </w:r>
    </w:p>
    <w:p w14:paraId="10002E08" w14:textId="10A4DD23" w:rsidR="00590322" w:rsidRPr="00590322" w:rsidRDefault="00590322" w:rsidP="00590322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90322">
        <w:rPr>
          <w:rFonts w:ascii="Arial" w:hAnsi="Arial" w:cs="Arial"/>
          <w:sz w:val="22"/>
          <w:szCs w:val="22"/>
        </w:rPr>
        <w:t>se dlouhodobě, po dobu delší než šest měsíců, zdržuje v zahraničí a to za každý měsíc pobytu mimo obec</w:t>
      </w:r>
      <w:r>
        <w:rPr>
          <w:rFonts w:ascii="Arial" w:hAnsi="Arial" w:cs="Arial"/>
          <w:sz w:val="22"/>
          <w:szCs w:val="22"/>
        </w:rPr>
        <w:t>,</w:t>
      </w:r>
    </w:p>
    <w:p w14:paraId="57BB853F" w14:textId="0590841E" w:rsidR="007276D4" w:rsidRPr="001561B5" w:rsidRDefault="007276D4" w:rsidP="007276D4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79AB">
        <w:rPr>
          <w:rFonts w:ascii="Arial" w:hAnsi="Arial" w:cs="Arial"/>
          <w:sz w:val="22"/>
          <w:szCs w:val="22"/>
        </w:rPr>
        <w:t>se v</w:t>
      </w:r>
      <w:r w:rsidR="00590322">
        <w:rPr>
          <w:rFonts w:ascii="Arial" w:hAnsi="Arial" w:cs="Arial"/>
          <w:sz w:val="22"/>
          <w:szCs w:val="22"/>
        </w:rPr>
        <w:t xml:space="preserve"> příslušném </w:t>
      </w:r>
      <w:r w:rsidRPr="00C079AB">
        <w:rPr>
          <w:rFonts w:ascii="Arial" w:hAnsi="Arial" w:cs="Arial"/>
          <w:sz w:val="22"/>
          <w:szCs w:val="22"/>
        </w:rPr>
        <w:t xml:space="preserve">kalendářním roce </w:t>
      </w:r>
      <w:r w:rsidRPr="000A08B3">
        <w:rPr>
          <w:rFonts w:ascii="Arial" w:hAnsi="Arial" w:cs="Arial"/>
          <w:sz w:val="22"/>
          <w:szCs w:val="22"/>
        </w:rPr>
        <w:t>narodil</w:t>
      </w:r>
      <w:r w:rsidR="00590322">
        <w:rPr>
          <w:rFonts w:ascii="Arial" w:hAnsi="Arial" w:cs="Arial"/>
          <w:sz w:val="22"/>
          <w:szCs w:val="22"/>
        </w:rPr>
        <w:t>a.</w:t>
      </w:r>
    </w:p>
    <w:p w14:paraId="4FF3A504" w14:textId="484DE123" w:rsidR="007276D4" w:rsidRDefault="007276D4" w:rsidP="00590322">
      <w:pPr>
        <w:ind w:left="102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</w:t>
      </w:r>
    </w:p>
    <w:p w14:paraId="510E7034" w14:textId="77777777" w:rsidR="007276D4" w:rsidRDefault="007276D4" w:rsidP="007276D4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14:paraId="31F36E5B" w14:textId="77777777" w:rsidR="007276D4" w:rsidRDefault="007276D4" w:rsidP="007276D4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14:paraId="31BBAEE6" w14:textId="67233779" w:rsidR="005011FB" w:rsidRPr="00763A73" w:rsidRDefault="005011FB" w:rsidP="004F0560">
      <w:pPr>
        <w:numPr>
          <w:ilvl w:val="0"/>
          <w:numId w:val="8"/>
        </w:numPr>
        <w:autoSpaceDE w:val="0"/>
        <w:autoSpaceDN w:val="0"/>
        <w:adjustRightInd w:val="0"/>
        <w:spacing w:before="120" w:line="264" w:lineRule="auto"/>
        <w:jc w:val="both"/>
        <w:rPr>
          <w:rFonts w:ascii="Arial" w:hAnsi="Arial" w:cs="Arial"/>
          <w:sz w:val="22"/>
        </w:rPr>
      </w:pPr>
      <w:r w:rsidRPr="00763A73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</w:t>
      </w:r>
      <w:r w:rsidR="00763A73" w:rsidRPr="00763A73">
        <w:rPr>
          <w:rFonts w:ascii="Arial" w:hAnsi="Arial" w:cs="Arial"/>
          <w:sz w:val="22"/>
          <w:szCs w:val="22"/>
        </w:rPr>
        <w:t xml:space="preserve"> </w:t>
      </w:r>
      <w:r w:rsidR="00763A73">
        <w:rPr>
          <w:rFonts w:ascii="Arial" w:hAnsi="Arial" w:cs="Arial"/>
          <w:sz w:val="22"/>
          <w:szCs w:val="22"/>
        </w:rPr>
        <w:t>na území obce</w:t>
      </w:r>
      <w:r w:rsidRPr="00763A73">
        <w:rPr>
          <w:rFonts w:ascii="Arial" w:hAnsi="Arial" w:cs="Arial"/>
          <w:sz w:val="22"/>
          <w:szCs w:val="22"/>
        </w:rPr>
        <w:t>, ve které není přihlášená žádná fyzická osoba</w:t>
      </w:r>
      <w:r w:rsidR="00763A73">
        <w:rPr>
          <w:rFonts w:ascii="Arial" w:hAnsi="Arial" w:cs="Arial"/>
          <w:sz w:val="22"/>
          <w:szCs w:val="22"/>
        </w:rPr>
        <w:t xml:space="preserve"> </w:t>
      </w:r>
      <w:r w:rsidRPr="00763A73">
        <w:rPr>
          <w:rFonts w:ascii="Arial" w:hAnsi="Arial" w:cs="Arial"/>
          <w:sz w:val="22"/>
          <w:szCs w:val="22"/>
        </w:rPr>
        <w:t xml:space="preserve">a která je v obci přihlášena. </w:t>
      </w:r>
    </w:p>
    <w:p w14:paraId="52F919FE" w14:textId="77777777" w:rsidR="00763A73" w:rsidRPr="00763A73" w:rsidRDefault="00763A73" w:rsidP="00763A7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</w:rPr>
      </w:pPr>
    </w:p>
    <w:p w14:paraId="6C342099" w14:textId="00BFA3BC" w:rsidR="007276D4" w:rsidRPr="005011FB" w:rsidRDefault="007276D4" w:rsidP="005011F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Úleva </w:t>
      </w:r>
      <w:r w:rsidR="005011FB">
        <w:rPr>
          <w:rFonts w:ascii="Arial" w:hAnsi="Arial" w:cs="Arial"/>
          <w:sz w:val="22"/>
          <w:szCs w:val="22"/>
        </w:rPr>
        <w:t xml:space="preserve">ve výši 200,- Kč </w:t>
      </w:r>
      <w:r>
        <w:rPr>
          <w:rFonts w:ascii="Arial" w:hAnsi="Arial" w:cs="Arial"/>
          <w:sz w:val="22"/>
          <w:szCs w:val="22"/>
        </w:rPr>
        <w:t>se poskytuje</w:t>
      </w:r>
      <w:r w:rsidR="00590322" w:rsidRPr="00D034A5">
        <w:rPr>
          <w:rFonts w:ascii="Arial" w:hAnsi="Arial" w:cs="Arial"/>
          <w:sz w:val="22"/>
          <w:szCs w:val="22"/>
        </w:rPr>
        <w:t xml:space="preserve"> osob</w:t>
      </w:r>
      <w:r w:rsidR="00590322">
        <w:rPr>
          <w:rFonts w:ascii="Arial" w:hAnsi="Arial" w:cs="Arial"/>
          <w:sz w:val="22"/>
          <w:szCs w:val="22"/>
        </w:rPr>
        <w:t>ě</w:t>
      </w:r>
      <w:r w:rsidR="00590322" w:rsidRPr="00D034A5">
        <w:rPr>
          <w:rFonts w:ascii="Arial" w:hAnsi="Arial" w:cs="Arial"/>
          <w:sz w:val="22"/>
          <w:szCs w:val="22"/>
        </w:rPr>
        <w:t xml:space="preserve">, které poplatková povinnost vznikla z důvodu </w:t>
      </w:r>
      <w:r w:rsidR="005011FB">
        <w:rPr>
          <w:rFonts w:ascii="Arial" w:hAnsi="Arial" w:cs="Arial"/>
          <w:sz w:val="22"/>
          <w:szCs w:val="22"/>
        </w:rPr>
        <w:t xml:space="preserve">přihlášení v nemovité věci nebo z důvodu </w:t>
      </w:r>
      <w:r w:rsidR="00590322" w:rsidRPr="00D034A5">
        <w:rPr>
          <w:rFonts w:ascii="Arial" w:hAnsi="Arial" w:cs="Arial"/>
          <w:sz w:val="22"/>
          <w:szCs w:val="22"/>
        </w:rPr>
        <w:t>vlastnictví nemovité věci zahrnující byt, rodinný dům nebo stavbu pro rodinnou rekreaci, ve které není přihlášená žádná fyzická osoba a která se nachází na území</w:t>
      </w:r>
      <w:r w:rsidR="005011FB">
        <w:rPr>
          <w:rFonts w:ascii="Arial" w:hAnsi="Arial" w:cs="Arial"/>
          <w:sz w:val="22"/>
          <w:szCs w:val="22"/>
        </w:rPr>
        <w:t xml:space="preserve"> obce, a</w:t>
      </w:r>
      <w:r w:rsidRPr="005011FB">
        <w:rPr>
          <w:rFonts w:ascii="Arial" w:hAnsi="Arial" w:cs="Arial"/>
          <w:sz w:val="22"/>
          <w:szCs w:val="22"/>
        </w:rPr>
        <w:t xml:space="preserve"> u které není možné svoz odpadu zajišťovat sběrnými vozy</w:t>
      </w:r>
      <w:r w:rsidR="005011FB">
        <w:rPr>
          <w:rFonts w:ascii="Arial" w:hAnsi="Arial" w:cs="Arial"/>
          <w:sz w:val="22"/>
          <w:szCs w:val="22"/>
        </w:rPr>
        <w:t>. J</w:t>
      </w:r>
      <w:r w:rsidRPr="005011FB">
        <w:rPr>
          <w:rFonts w:ascii="Arial" w:hAnsi="Arial" w:cs="Arial"/>
          <w:sz w:val="22"/>
          <w:szCs w:val="22"/>
        </w:rPr>
        <w:t>edná se o místa:</w:t>
      </w:r>
    </w:p>
    <w:p w14:paraId="26D37090" w14:textId="77777777" w:rsidR="007276D4" w:rsidRPr="00C079AB" w:rsidRDefault="007276D4" w:rsidP="007276D4">
      <w:pPr>
        <w:pStyle w:val="Nadpis3"/>
        <w:ind w:left="567"/>
        <w:jc w:val="both"/>
        <w:rPr>
          <w:i/>
          <w:sz w:val="22"/>
          <w:szCs w:val="22"/>
        </w:rPr>
      </w:pPr>
      <w:r w:rsidRPr="00C079AB">
        <w:rPr>
          <w:i/>
          <w:sz w:val="22"/>
          <w:szCs w:val="22"/>
        </w:rPr>
        <w:t>Dolní paseky</w:t>
      </w:r>
    </w:p>
    <w:p w14:paraId="18921C35" w14:textId="77777777" w:rsidR="007276D4" w:rsidRPr="00ED5E1D" w:rsidRDefault="007276D4" w:rsidP="007276D4">
      <w:pPr>
        <w:ind w:left="567"/>
        <w:jc w:val="both"/>
        <w:rPr>
          <w:rFonts w:ascii="Arial" w:hAnsi="Arial" w:cs="Arial"/>
          <w:sz w:val="22"/>
          <w:szCs w:val="22"/>
        </w:rPr>
      </w:pPr>
      <w:r w:rsidRPr="00ED5E1D">
        <w:rPr>
          <w:rFonts w:ascii="Arial" w:hAnsi="Arial" w:cs="Arial"/>
          <w:sz w:val="22"/>
          <w:szCs w:val="22"/>
        </w:rPr>
        <w:t>U Matuštíků,</w:t>
      </w:r>
    </w:p>
    <w:p w14:paraId="3850D334" w14:textId="62C2FB77" w:rsidR="007276D4" w:rsidRPr="00ED5E1D" w:rsidRDefault="00763A73" w:rsidP="007276D4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křížem u Janíčků</w:t>
      </w:r>
      <w:r w:rsidR="007276D4" w:rsidRPr="00ED5E1D">
        <w:rPr>
          <w:rFonts w:ascii="Arial" w:hAnsi="Arial" w:cs="Arial"/>
          <w:sz w:val="22"/>
          <w:szCs w:val="22"/>
        </w:rPr>
        <w:t>,</w:t>
      </w:r>
    </w:p>
    <w:p w14:paraId="0FC34357" w14:textId="77777777" w:rsidR="007276D4" w:rsidRPr="00ED5E1D" w:rsidRDefault="007276D4" w:rsidP="007276D4">
      <w:pPr>
        <w:ind w:left="567"/>
        <w:jc w:val="both"/>
        <w:rPr>
          <w:rFonts w:ascii="Arial" w:hAnsi="Arial" w:cs="Arial"/>
          <w:sz w:val="22"/>
          <w:szCs w:val="22"/>
        </w:rPr>
      </w:pPr>
      <w:r w:rsidRPr="00ED5E1D">
        <w:rPr>
          <w:rFonts w:ascii="Arial" w:hAnsi="Arial" w:cs="Arial"/>
          <w:sz w:val="22"/>
          <w:szCs w:val="22"/>
        </w:rPr>
        <w:t>U Sušňů – u cesty,</w:t>
      </w:r>
    </w:p>
    <w:p w14:paraId="50FB2517" w14:textId="77777777" w:rsidR="007276D4" w:rsidRPr="00ED5E1D" w:rsidRDefault="007276D4" w:rsidP="007276D4">
      <w:pPr>
        <w:pStyle w:val="Nadpis4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Pr="00ED5E1D">
        <w:rPr>
          <w:rFonts w:ascii="Arial" w:hAnsi="Arial" w:cs="Arial"/>
          <w:i/>
          <w:sz w:val="22"/>
          <w:szCs w:val="22"/>
        </w:rPr>
        <w:t>Horní paseky</w:t>
      </w:r>
    </w:p>
    <w:p w14:paraId="4DCABDF1" w14:textId="77777777" w:rsidR="007276D4" w:rsidRPr="00ED5E1D" w:rsidRDefault="007276D4" w:rsidP="007276D4">
      <w:pPr>
        <w:ind w:left="567"/>
        <w:jc w:val="both"/>
        <w:rPr>
          <w:rFonts w:ascii="Arial" w:hAnsi="Arial" w:cs="Arial"/>
          <w:sz w:val="22"/>
          <w:szCs w:val="22"/>
        </w:rPr>
      </w:pPr>
      <w:r w:rsidRPr="00ED5E1D">
        <w:rPr>
          <w:rFonts w:ascii="Arial" w:hAnsi="Arial" w:cs="Arial"/>
          <w:sz w:val="22"/>
          <w:szCs w:val="22"/>
        </w:rPr>
        <w:t>U Zajíčků,</w:t>
      </w:r>
    </w:p>
    <w:p w14:paraId="75E5B78A" w14:textId="15D163AB" w:rsidR="007276D4" w:rsidRPr="00ED5E1D" w:rsidRDefault="007276D4" w:rsidP="007276D4">
      <w:pPr>
        <w:ind w:left="567"/>
        <w:jc w:val="both"/>
        <w:rPr>
          <w:rFonts w:ascii="Arial" w:hAnsi="Arial" w:cs="Arial"/>
          <w:sz w:val="22"/>
          <w:szCs w:val="22"/>
        </w:rPr>
      </w:pPr>
      <w:r w:rsidRPr="00ED5E1D">
        <w:rPr>
          <w:rFonts w:ascii="Arial" w:hAnsi="Arial" w:cs="Arial"/>
          <w:sz w:val="22"/>
          <w:szCs w:val="22"/>
        </w:rPr>
        <w:t>Na Nivě ( Zbrankovi, Čablíkovi ),</w:t>
      </w:r>
    </w:p>
    <w:p w14:paraId="08BF260B" w14:textId="60D2AFD7" w:rsidR="007276D4" w:rsidRPr="00ED5E1D" w:rsidRDefault="007276D4" w:rsidP="007276D4">
      <w:pPr>
        <w:ind w:left="567"/>
        <w:jc w:val="both"/>
        <w:rPr>
          <w:rFonts w:ascii="Arial" w:hAnsi="Arial" w:cs="Arial"/>
          <w:sz w:val="22"/>
          <w:szCs w:val="22"/>
        </w:rPr>
      </w:pPr>
      <w:r w:rsidRPr="00ED5E1D">
        <w:rPr>
          <w:rFonts w:ascii="Arial" w:hAnsi="Arial" w:cs="Arial"/>
          <w:sz w:val="22"/>
          <w:szCs w:val="22"/>
        </w:rPr>
        <w:t>U Valchářů – Vesník</w:t>
      </w:r>
      <w:r w:rsidR="005011FB">
        <w:rPr>
          <w:rFonts w:ascii="Arial" w:hAnsi="Arial" w:cs="Arial"/>
          <w:sz w:val="22"/>
          <w:szCs w:val="22"/>
        </w:rPr>
        <w:t>,</w:t>
      </w:r>
    </w:p>
    <w:p w14:paraId="7C792B87" w14:textId="655B0A79" w:rsidR="005011FB" w:rsidRPr="005011FB" w:rsidRDefault="007276D4" w:rsidP="005011FB">
      <w:pPr>
        <w:ind w:left="567"/>
        <w:jc w:val="both"/>
        <w:rPr>
          <w:rFonts w:ascii="Arial" w:hAnsi="Arial" w:cs="Arial"/>
          <w:sz w:val="22"/>
          <w:szCs w:val="22"/>
        </w:rPr>
      </w:pPr>
      <w:r w:rsidRPr="00ED5E1D">
        <w:rPr>
          <w:rFonts w:ascii="Arial" w:hAnsi="Arial" w:cs="Arial"/>
          <w:sz w:val="22"/>
          <w:szCs w:val="22"/>
        </w:rPr>
        <w:t>U Dřevojánků</w:t>
      </w:r>
      <w:r w:rsidR="005011FB">
        <w:rPr>
          <w:rFonts w:ascii="Arial" w:hAnsi="Arial" w:cs="Arial"/>
          <w:sz w:val="22"/>
          <w:szCs w:val="22"/>
        </w:rPr>
        <w:t>.</w:t>
      </w:r>
    </w:p>
    <w:p w14:paraId="2C9E2CB6" w14:textId="24428C9B" w:rsidR="005011FB" w:rsidRDefault="005011FB" w:rsidP="005011FB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D0142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2818E5A9" w14:textId="77777777" w:rsidR="00713E04" w:rsidRPr="00713E04" w:rsidRDefault="00713E04" w:rsidP="00713E04">
      <w:pPr>
        <w:spacing w:before="120" w:line="264" w:lineRule="auto"/>
        <w:jc w:val="both"/>
        <w:rPr>
          <w:rFonts w:ascii="Arial" w:hAnsi="Arial" w:cs="Arial"/>
        </w:rPr>
      </w:pPr>
    </w:p>
    <w:p w14:paraId="59E206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F30DD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0B27AE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A21792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130F44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7E191DF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4A0620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7DD8EC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BAE871" w14:textId="5D2C175C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F88FAF6" w14:textId="77777777" w:rsidR="00713E04" w:rsidRPr="002E0EAD" w:rsidRDefault="00713E04" w:rsidP="00713E0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2741ED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BCF747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0B3138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101F5C5" w14:textId="33CD1AE0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8CDDF6" w14:textId="77777777" w:rsidR="00713E04" w:rsidRPr="002E0EAD" w:rsidRDefault="00713E04" w:rsidP="00713E0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33E4F7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87BA4A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D17FE16" w14:textId="77777777" w:rsidR="00963E34" w:rsidRDefault="00963E34" w:rsidP="00963E34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C7B4B4F" w14:textId="4510A7B4" w:rsidR="00963E34" w:rsidRDefault="00963E34" w:rsidP="00963E34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FE7371" w14:textId="77777777" w:rsidR="00713E04" w:rsidRDefault="00713E04" w:rsidP="00963E34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F62FF6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3ECD8D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047F324" w14:textId="40B29CD6" w:rsidR="008658CA" w:rsidRPr="005011FB" w:rsidRDefault="008658CA" w:rsidP="00A63DDC">
      <w:pPr>
        <w:pStyle w:val="NormlnIMP"/>
        <w:spacing w:after="60" w:line="240" w:lineRule="auto"/>
        <w:rPr>
          <w:rFonts w:ascii="Arial" w:hAnsi="Arial" w:cs="Arial"/>
          <w:sz w:val="22"/>
          <w:szCs w:val="22"/>
        </w:rPr>
      </w:pPr>
      <w:bookmarkStart w:id="1" w:name="_Hlk54595723"/>
      <w:r w:rsidRPr="005011F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011FB">
        <w:rPr>
          <w:rFonts w:ascii="Arial" w:hAnsi="Arial" w:cs="Arial"/>
          <w:sz w:val="22"/>
          <w:szCs w:val="22"/>
        </w:rPr>
        <w:t>č.</w:t>
      </w:r>
      <w:r w:rsidR="007276D4" w:rsidRPr="005011FB">
        <w:rPr>
          <w:rFonts w:ascii="Arial" w:hAnsi="Arial" w:cs="Arial"/>
          <w:sz w:val="22"/>
          <w:szCs w:val="22"/>
        </w:rPr>
        <w:t>3</w:t>
      </w:r>
      <w:r w:rsidRPr="005011FB">
        <w:rPr>
          <w:rFonts w:ascii="Arial" w:hAnsi="Arial" w:cs="Arial"/>
          <w:sz w:val="22"/>
          <w:szCs w:val="22"/>
        </w:rPr>
        <w:t>/</w:t>
      </w:r>
      <w:r w:rsidR="007276D4" w:rsidRPr="005011FB">
        <w:rPr>
          <w:rFonts w:ascii="Arial" w:hAnsi="Arial" w:cs="Arial"/>
          <w:sz w:val="22"/>
          <w:szCs w:val="22"/>
        </w:rPr>
        <w:t>20</w:t>
      </w:r>
      <w:r w:rsidR="004A1C99">
        <w:rPr>
          <w:rFonts w:ascii="Arial" w:hAnsi="Arial" w:cs="Arial"/>
          <w:sz w:val="22"/>
          <w:szCs w:val="22"/>
        </w:rPr>
        <w:t>21</w:t>
      </w:r>
      <w:r w:rsidR="00A63DDC" w:rsidRPr="005011FB">
        <w:rPr>
          <w:rFonts w:ascii="Arial" w:hAnsi="Arial" w:cs="Arial"/>
          <w:sz w:val="22"/>
          <w:szCs w:val="22"/>
        </w:rPr>
        <w:t xml:space="preserve"> </w:t>
      </w:r>
      <w:r w:rsidR="00A63DDC" w:rsidRPr="005011FB">
        <w:rPr>
          <w:rFonts w:ascii="Arial" w:hAnsi="Arial" w:cs="Arial"/>
          <w:bCs/>
          <w:sz w:val="22"/>
          <w:szCs w:val="22"/>
        </w:rPr>
        <w:t xml:space="preserve">o místním poplatku za provoz systému shromažďování, sběru, přepravy, třídění, využívání a odstraňování komunálních odpadů </w:t>
      </w:r>
      <w:r w:rsidRPr="005011FB">
        <w:rPr>
          <w:rFonts w:ascii="Arial" w:hAnsi="Arial" w:cs="Arial"/>
          <w:sz w:val="22"/>
          <w:szCs w:val="22"/>
        </w:rPr>
        <w:t xml:space="preserve">ze dne </w:t>
      </w:r>
      <w:r w:rsidR="004A1C99">
        <w:rPr>
          <w:rFonts w:ascii="Arial" w:hAnsi="Arial" w:cs="Arial"/>
          <w:sz w:val="22"/>
          <w:szCs w:val="22"/>
        </w:rPr>
        <w:t>15.12.2021</w:t>
      </w:r>
      <w:r w:rsidR="007276D4" w:rsidRPr="005011FB">
        <w:rPr>
          <w:rFonts w:ascii="Arial" w:hAnsi="Arial" w:cs="Arial"/>
          <w:sz w:val="22"/>
          <w:szCs w:val="22"/>
        </w:rPr>
        <w:t>.</w:t>
      </w:r>
    </w:p>
    <w:p w14:paraId="3E9244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C5B99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4CFF318" w14:textId="3B22A24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1510C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8ADA87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5F18550" w14:textId="1820F626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D942BC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FD0066" w14:textId="77777777" w:rsidR="005758C4" w:rsidRDefault="00131160" w:rsidP="005758C4">
      <w:pPr>
        <w:ind w:left="708"/>
        <w:rPr>
          <w:rFonts w:ascii="Arial" w:hAnsi="Arial" w:cs="Arial"/>
          <w:b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8054C7B" w14:textId="77777777" w:rsidR="005758C4" w:rsidRPr="00FB6AE5" w:rsidRDefault="005758C4" w:rsidP="005758C4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E53D53C" w14:textId="6779824D" w:rsidR="005758C4" w:rsidRPr="00283D3E" w:rsidRDefault="004A1C99" w:rsidP="005758C4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Radek Juřinek</w:t>
      </w:r>
      <w:r w:rsidR="005758C4" w:rsidRPr="00283D3E">
        <w:rPr>
          <w:rFonts w:ascii="Arial" w:hAnsi="Arial" w:cs="Arial"/>
          <w:bCs/>
          <w:iCs/>
          <w:sz w:val="22"/>
          <w:szCs w:val="22"/>
        </w:rPr>
        <w:tab/>
      </w:r>
      <w:r w:rsidR="005758C4">
        <w:rPr>
          <w:rFonts w:ascii="Arial" w:hAnsi="Arial" w:cs="Arial"/>
          <w:bCs/>
          <w:sz w:val="22"/>
          <w:szCs w:val="22"/>
        </w:rPr>
        <w:tab/>
      </w:r>
      <w:r w:rsidR="005758C4">
        <w:rPr>
          <w:rFonts w:ascii="Arial" w:hAnsi="Arial" w:cs="Arial"/>
          <w:bCs/>
          <w:sz w:val="22"/>
          <w:szCs w:val="22"/>
        </w:rPr>
        <w:tab/>
      </w:r>
      <w:r w:rsidR="005758C4">
        <w:rPr>
          <w:rFonts w:ascii="Arial" w:hAnsi="Arial" w:cs="Arial"/>
          <w:bCs/>
          <w:sz w:val="22"/>
          <w:szCs w:val="22"/>
        </w:rPr>
        <w:tab/>
      </w:r>
      <w:r w:rsidR="005758C4">
        <w:rPr>
          <w:rFonts w:ascii="Arial" w:hAnsi="Arial" w:cs="Arial"/>
          <w:bCs/>
          <w:sz w:val="22"/>
          <w:szCs w:val="22"/>
        </w:rPr>
        <w:tab/>
      </w:r>
      <w:r w:rsidR="005758C4">
        <w:rPr>
          <w:rFonts w:ascii="Arial" w:hAnsi="Arial" w:cs="Arial"/>
          <w:bCs/>
          <w:sz w:val="22"/>
          <w:szCs w:val="22"/>
        </w:rPr>
        <w:tab/>
      </w:r>
      <w:r w:rsidR="005758C4">
        <w:rPr>
          <w:rFonts w:ascii="Arial" w:hAnsi="Arial" w:cs="Arial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Cs/>
          <w:iCs/>
          <w:sz w:val="22"/>
          <w:szCs w:val="22"/>
        </w:rPr>
        <w:t>Bc.Petr Brinček</w:t>
      </w:r>
    </w:p>
    <w:p w14:paraId="212854BC" w14:textId="69BAA48D" w:rsidR="005758C4" w:rsidRPr="00FB6AE5" w:rsidRDefault="005758C4" w:rsidP="005758C4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  <w:t>obce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4A1C99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starosta obce</w:t>
      </w:r>
    </w:p>
    <w:p w14:paraId="2347868B" w14:textId="77777777" w:rsidR="005758C4" w:rsidRDefault="005758C4" w:rsidP="005758C4">
      <w:pPr>
        <w:rPr>
          <w:rFonts w:ascii="Arial" w:hAnsi="Arial" w:cs="Arial"/>
          <w:sz w:val="22"/>
          <w:szCs w:val="22"/>
        </w:rPr>
      </w:pPr>
    </w:p>
    <w:p w14:paraId="3E2EC44F" w14:textId="77777777" w:rsidR="005758C4" w:rsidRDefault="005758C4" w:rsidP="005758C4">
      <w:pPr>
        <w:rPr>
          <w:rFonts w:ascii="Arial" w:hAnsi="Arial" w:cs="Arial"/>
          <w:sz w:val="22"/>
          <w:szCs w:val="22"/>
        </w:rPr>
      </w:pPr>
    </w:p>
    <w:p w14:paraId="34D8BA75" w14:textId="77777777" w:rsidR="005758C4" w:rsidRDefault="005758C4" w:rsidP="005758C4">
      <w:pPr>
        <w:rPr>
          <w:rFonts w:ascii="Arial" w:hAnsi="Arial" w:cs="Arial"/>
          <w:sz w:val="22"/>
          <w:szCs w:val="22"/>
        </w:rPr>
      </w:pPr>
    </w:p>
    <w:p w14:paraId="3CC9EA0A" w14:textId="77777777" w:rsidR="005758C4" w:rsidRDefault="005758C4" w:rsidP="005758C4">
      <w:pPr>
        <w:rPr>
          <w:rFonts w:ascii="Arial" w:hAnsi="Arial" w:cs="Arial"/>
          <w:sz w:val="22"/>
          <w:szCs w:val="22"/>
        </w:rPr>
      </w:pPr>
    </w:p>
    <w:p w14:paraId="0A013899" w14:textId="40927811" w:rsidR="005758C4" w:rsidRPr="00FB6AE5" w:rsidRDefault="005758C4" w:rsidP="005758C4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</w:t>
      </w:r>
      <w:r w:rsidR="0051510C">
        <w:rPr>
          <w:rFonts w:ascii="Arial" w:hAnsi="Arial" w:cs="Arial"/>
          <w:sz w:val="22"/>
          <w:szCs w:val="22"/>
        </w:rPr>
        <w:t>21.12.2022</w:t>
      </w:r>
    </w:p>
    <w:p w14:paraId="3BCDB12E" w14:textId="724536A6" w:rsidR="00A05EA6" w:rsidRPr="00EB7FA0" w:rsidRDefault="005758C4" w:rsidP="00713E04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51510C">
        <w:rPr>
          <w:rFonts w:ascii="Arial" w:hAnsi="Arial" w:cs="Arial"/>
          <w:sz w:val="22"/>
          <w:szCs w:val="22"/>
        </w:rPr>
        <w:t>16.1.2023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CFD0" w14:textId="77777777" w:rsidR="006908E9" w:rsidRDefault="006908E9">
      <w:r>
        <w:separator/>
      </w:r>
    </w:p>
  </w:endnote>
  <w:endnote w:type="continuationSeparator" w:id="0">
    <w:p w14:paraId="2BFF1146" w14:textId="77777777" w:rsidR="006908E9" w:rsidRDefault="0069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11A0" w14:textId="69375C8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3A73">
      <w:rPr>
        <w:noProof/>
      </w:rPr>
      <w:t>6</w:t>
    </w:r>
    <w:r>
      <w:fldChar w:fldCharType="end"/>
    </w:r>
  </w:p>
  <w:p w14:paraId="650901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E03B" w14:textId="77777777" w:rsidR="006908E9" w:rsidRDefault="006908E9">
      <w:r>
        <w:separator/>
      </w:r>
    </w:p>
  </w:footnote>
  <w:footnote w:type="continuationSeparator" w:id="0">
    <w:p w14:paraId="0E6A34A9" w14:textId="77777777" w:rsidR="006908E9" w:rsidRDefault="006908E9">
      <w:r>
        <w:continuationSeparator/>
      </w:r>
    </w:p>
  </w:footnote>
  <w:footnote w:id="1">
    <w:p w14:paraId="29AA724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5534A3C" w14:textId="77777777" w:rsidR="001133DE" w:rsidRPr="00C76E56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753BF7A" w14:textId="77777777" w:rsidR="001133DE" w:rsidRPr="00F137F9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2E5A9CC" w14:textId="77777777" w:rsidR="001133DE" w:rsidRPr="00F137F9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FAFE854" w14:textId="77777777" w:rsidR="001133DE" w:rsidRPr="00F137F9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A70A39A" w14:textId="77777777" w:rsidR="001133DE" w:rsidRPr="00F137F9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E41108F" w14:textId="77777777" w:rsidR="001133DE" w:rsidRPr="00F137F9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124E79B" w14:textId="77777777" w:rsidR="001133DE" w:rsidRPr="00F137F9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FD62536" w14:textId="77777777" w:rsidR="001133DE" w:rsidRPr="00F137F9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55E64DB" w14:textId="77777777" w:rsidR="001133DE" w:rsidRDefault="001133DE" w:rsidP="001133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44A32E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06D5CFC" w14:textId="77777777" w:rsidR="001133DE" w:rsidRPr="002765B6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E94FB26" w14:textId="77777777" w:rsidR="001133DE" w:rsidRPr="008560D9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473C535" w14:textId="77777777" w:rsidR="001133DE" w:rsidRPr="00A04C8B" w:rsidRDefault="001133DE" w:rsidP="001133D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8616B61" w14:textId="77777777" w:rsidR="001133DE" w:rsidRDefault="001133DE" w:rsidP="001133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9BB10F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598CB46" w14:textId="77777777" w:rsidR="001133DE" w:rsidRDefault="001133DE" w:rsidP="001133DE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1BB2879" w14:textId="77777777" w:rsidR="001133DE" w:rsidRDefault="001133DE" w:rsidP="001133D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14:paraId="4B260B8C" w14:textId="77777777" w:rsidR="005011FB" w:rsidRPr="00BA1E8D" w:rsidRDefault="005011FB" w:rsidP="005011F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CD2E19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1261A8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DD391D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88FC4A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E78B7D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3986445">
    <w:abstractNumId w:val="15"/>
  </w:num>
  <w:num w:numId="2" w16cid:durableId="2120950415">
    <w:abstractNumId w:val="8"/>
  </w:num>
  <w:num w:numId="3" w16cid:durableId="1761098229">
    <w:abstractNumId w:val="20"/>
  </w:num>
  <w:num w:numId="4" w16cid:durableId="2063013962">
    <w:abstractNumId w:val="9"/>
  </w:num>
  <w:num w:numId="5" w16cid:durableId="1595624209">
    <w:abstractNumId w:val="6"/>
  </w:num>
  <w:num w:numId="6" w16cid:durableId="943926885">
    <w:abstractNumId w:val="27"/>
  </w:num>
  <w:num w:numId="7" w16cid:durableId="555824666">
    <w:abstractNumId w:val="12"/>
  </w:num>
  <w:num w:numId="8" w16cid:durableId="1659769325">
    <w:abstractNumId w:val="14"/>
  </w:num>
  <w:num w:numId="9" w16cid:durableId="85616859">
    <w:abstractNumId w:val="11"/>
  </w:num>
  <w:num w:numId="10" w16cid:durableId="1063525070">
    <w:abstractNumId w:val="0"/>
  </w:num>
  <w:num w:numId="11" w16cid:durableId="203299073">
    <w:abstractNumId w:val="10"/>
  </w:num>
  <w:num w:numId="12" w16cid:durableId="1230114971">
    <w:abstractNumId w:val="7"/>
  </w:num>
  <w:num w:numId="13" w16cid:durableId="566382704">
    <w:abstractNumId w:val="18"/>
  </w:num>
  <w:num w:numId="14" w16cid:durableId="1578203441">
    <w:abstractNumId w:val="26"/>
  </w:num>
  <w:num w:numId="15" w16cid:durableId="1968505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9675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5205038">
    <w:abstractNumId w:val="23"/>
  </w:num>
  <w:num w:numId="18" w16cid:durableId="1915897696">
    <w:abstractNumId w:val="5"/>
  </w:num>
  <w:num w:numId="19" w16cid:durableId="408768770">
    <w:abstractNumId w:val="24"/>
  </w:num>
  <w:num w:numId="20" w16cid:durableId="1119953659">
    <w:abstractNumId w:val="16"/>
  </w:num>
  <w:num w:numId="21" w16cid:durableId="673803649">
    <w:abstractNumId w:val="21"/>
  </w:num>
  <w:num w:numId="22" w16cid:durableId="215356722">
    <w:abstractNumId w:val="4"/>
  </w:num>
  <w:num w:numId="23" w16cid:durableId="56905421">
    <w:abstractNumId w:val="28"/>
  </w:num>
  <w:num w:numId="24" w16cid:durableId="2503101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3513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7685865">
    <w:abstractNumId w:val="1"/>
  </w:num>
  <w:num w:numId="27" w16cid:durableId="1622568509">
    <w:abstractNumId w:val="19"/>
  </w:num>
  <w:num w:numId="28" w16cid:durableId="1740320851">
    <w:abstractNumId w:val="17"/>
  </w:num>
  <w:num w:numId="29" w16cid:durableId="1820342527">
    <w:abstractNumId w:val="2"/>
  </w:num>
  <w:num w:numId="30" w16cid:durableId="552036557">
    <w:abstractNumId w:val="13"/>
  </w:num>
  <w:num w:numId="31" w16cid:durableId="671567831">
    <w:abstractNumId w:val="13"/>
  </w:num>
  <w:num w:numId="32" w16cid:durableId="1303777467">
    <w:abstractNumId w:val="22"/>
  </w:num>
  <w:num w:numId="33" w16cid:durableId="88086848">
    <w:abstractNumId w:val="25"/>
  </w:num>
  <w:num w:numId="34" w16cid:durableId="125351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DD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207F"/>
    <w:rsid w:val="001133DE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0BB9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1AB2"/>
    <w:rsid w:val="0036194E"/>
    <w:rsid w:val="00362A72"/>
    <w:rsid w:val="00363015"/>
    <w:rsid w:val="00363A05"/>
    <w:rsid w:val="00371501"/>
    <w:rsid w:val="00371A61"/>
    <w:rsid w:val="0038283D"/>
    <w:rsid w:val="00383E0E"/>
    <w:rsid w:val="00384D76"/>
    <w:rsid w:val="0038599B"/>
    <w:rsid w:val="00386229"/>
    <w:rsid w:val="003911AE"/>
    <w:rsid w:val="00391CF1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4194"/>
    <w:rsid w:val="004718C4"/>
    <w:rsid w:val="0048273D"/>
    <w:rsid w:val="004863D0"/>
    <w:rsid w:val="004A1C99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408"/>
    <w:rsid w:val="004F6539"/>
    <w:rsid w:val="004F6661"/>
    <w:rsid w:val="00500A52"/>
    <w:rsid w:val="005011FB"/>
    <w:rsid w:val="00504C32"/>
    <w:rsid w:val="00515084"/>
    <w:rsid w:val="0051510C"/>
    <w:rsid w:val="00530D5F"/>
    <w:rsid w:val="00532775"/>
    <w:rsid w:val="005344BF"/>
    <w:rsid w:val="00536994"/>
    <w:rsid w:val="00545904"/>
    <w:rsid w:val="00546241"/>
    <w:rsid w:val="00550C8C"/>
    <w:rsid w:val="005523AF"/>
    <w:rsid w:val="005620CD"/>
    <w:rsid w:val="005736D7"/>
    <w:rsid w:val="005758C4"/>
    <w:rsid w:val="00576D09"/>
    <w:rsid w:val="0058401B"/>
    <w:rsid w:val="005867F5"/>
    <w:rsid w:val="0059032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067"/>
    <w:rsid w:val="0067325B"/>
    <w:rsid w:val="00675992"/>
    <w:rsid w:val="00677447"/>
    <w:rsid w:val="006908E9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3E04"/>
    <w:rsid w:val="007165A1"/>
    <w:rsid w:val="00720121"/>
    <w:rsid w:val="00722383"/>
    <w:rsid w:val="007276D4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3A73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5134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A22"/>
    <w:rsid w:val="00963E34"/>
    <w:rsid w:val="00963E38"/>
    <w:rsid w:val="00966286"/>
    <w:rsid w:val="009820E8"/>
    <w:rsid w:val="00985BFB"/>
    <w:rsid w:val="00986840"/>
    <w:rsid w:val="009916D5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3DDC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6B47"/>
    <w:rsid w:val="00B0781C"/>
    <w:rsid w:val="00B10E4F"/>
    <w:rsid w:val="00B36221"/>
    <w:rsid w:val="00B369A7"/>
    <w:rsid w:val="00B47464"/>
    <w:rsid w:val="00B63BFF"/>
    <w:rsid w:val="00B64FA5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F0B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16F"/>
    <w:rsid w:val="00CE15B3"/>
    <w:rsid w:val="00CF7209"/>
    <w:rsid w:val="00D042DD"/>
    <w:rsid w:val="00D122A6"/>
    <w:rsid w:val="00D14B0D"/>
    <w:rsid w:val="00D2283E"/>
    <w:rsid w:val="00D238A1"/>
    <w:rsid w:val="00D2664B"/>
    <w:rsid w:val="00D30A29"/>
    <w:rsid w:val="00D3470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1F9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302"/>
    <w:rsid w:val="00F137F9"/>
    <w:rsid w:val="00F147E2"/>
    <w:rsid w:val="00F168F1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2C7C"/>
    <w:rsid w:val="00F8166C"/>
    <w:rsid w:val="00F84E00"/>
    <w:rsid w:val="00F91DE1"/>
    <w:rsid w:val="00FB319D"/>
    <w:rsid w:val="00FB336E"/>
    <w:rsid w:val="00FC1645"/>
    <w:rsid w:val="00FC4FAC"/>
    <w:rsid w:val="00FE34F1"/>
    <w:rsid w:val="00FE430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1EBF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7276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276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276D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7276D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8681-0BAF-4725-A50B-D2A57D2B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1295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Michaela Koňaříková</cp:lastModifiedBy>
  <cp:revision>8</cp:revision>
  <cp:lastPrinted>2022-12-21T14:35:00Z</cp:lastPrinted>
  <dcterms:created xsi:type="dcterms:W3CDTF">2022-12-05T09:28:00Z</dcterms:created>
  <dcterms:modified xsi:type="dcterms:W3CDTF">2023-03-08T15:00:00Z</dcterms:modified>
</cp:coreProperties>
</file>