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4EB" w14:textId="0784E9B4" w:rsidR="00192659" w:rsidRDefault="00BD282F">
      <w:pPr>
        <w:jc w:val="right"/>
        <w:rPr>
          <w:rFonts w:ascii="Times New Roman" w:hAnsi="Times New Roman"/>
        </w:rPr>
      </w:pPr>
      <w:r w:rsidRPr="00BD282F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F29985" wp14:editId="50304E49">
            <wp:simplePos x="0" y="0"/>
            <wp:positionH relativeFrom="column">
              <wp:posOffset>5295900</wp:posOffset>
            </wp:positionH>
            <wp:positionV relativeFrom="paragraph">
              <wp:posOffset>-36195</wp:posOffset>
            </wp:positionV>
            <wp:extent cx="1423035" cy="280035"/>
            <wp:effectExtent l="0" t="0" r="0" b="5715"/>
            <wp:wrapNone/>
            <wp:docPr id="1617860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6059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8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5E"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1F7C920" wp14:editId="2FC39BE0">
                <wp:simplePos x="0" y="0"/>
                <wp:positionH relativeFrom="column">
                  <wp:posOffset>5292725</wp:posOffset>
                </wp:positionH>
                <wp:positionV relativeFrom="paragraph">
                  <wp:posOffset>212090</wp:posOffset>
                </wp:positionV>
                <wp:extent cx="1304925" cy="247650"/>
                <wp:effectExtent l="0" t="0" r="0" b="0"/>
                <wp:wrapNone/>
                <wp:docPr id="3" name="Textový rám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23A9C0B" w14:textId="0E03A4B8" w:rsidR="00192659" w:rsidRDefault="005F205E">
                            <w:pPr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č.j. OUBO-</w:t>
                            </w:r>
                            <w:r w:rsidR="00F225AC">
                              <w:rPr>
                                <w:sz w:val="18"/>
                                <w:szCs w:val="18"/>
                              </w:rPr>
                              <w:t>2298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F225A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7C920" id="_x0000_t202" coordsize="21600,21600" o:spt="202" path="m,l,21600r21600,l21600,xe">
                <v:stroke joinstyle="miter"/>
                <v:path gradientshapeok="t" o:connecttype="rect"/>
              </v:shapetype>
              <v:shape id="Textový rámec 1" o:spid="_x0000_s1026" type="#_x0000_t202" style="position:absolute;left:0;text-align:left;margin-left:416.75pt;margin-top:16.7pt;width:102.75pt;height:19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" filled="f" stroked="f" strokeweight="0">
                <v:textbox inset="0,0,0,0">
                  <w:txbxContent>
                    <w:p w14:paraId="523A9C0B" w14:textId="0E03A4B8" w:rsidR="00192659" w:rsidRDefault="005F205E">
                      <w:pPr>
                        <w:jc w:val="right"/>
                      </w:pPr>
                      <w:r>
                        <w:rPr>
                          <w:sz w:val="18"/>
                          <w:szCs w:val="18"/>
                        </w:rPr>
                        <w:t>č.j. OUBO-</w:t>
                      </w:r>
                      <w:r w:rsidR="00F225AC">
                        <w:rPr>
                          <w:sz w:val="18"/>
                          <w:szCs w:val="18"/>
                        </w:rPr>
                        <w:t>2298</w:t>
                      </w:r>
                      <w:r>
                        <w:rPr>
                          <w:sz w:val="18"/>
                          <w:szCs w:val="18"/>
                        </w:rPr>
                        <w:t>/202</w:t>
                      </w:r>
                      <w:r w:rsidR="00F225AC"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5F205E">
        <w:rPr>
          <w:noProof/>
        </w:rPr>
        <w:drawing>
          <wp:anchor distT="0" distB="0" distL="0" distR="0" simplePos="0" relativeHeight="4" behindDoc="0" locked="0" layoutInCell="0" allowOverlap="1" wp14:anchorId="08D9D679" wp14:editId="27D7F49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32485" cy="963295"/>
            <wp:effectExtent l="0" t="0" r="0" b="0"/>
            <wp:wrapTopAndBottom/>
            <wp:docPr id="2" name="4baf094a-65cd-45ee-bd2d-56f01851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baf094a-65cd-45ee-bd2d-56f01851e3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05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W w:w="9865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192659" w14:paraId="69AB1454" w14:textId="77777777">
        <w:tc>
          <w:tcPr>
            <w:tcW w:w="9865" w:type="dxa"/>
          </w:tcPr>
          <w:p w14:paraId="25C637C2" w14:textId="77777777" w:rsidR="00192659" w:rsidRDefault="005F205E">
            <w:pPr>
              <w:jc w:val="center"/>
              <w:rPr>
                <w:b/>
                <w:bCs/>
                <w:color w:val="13385E"/>
                <w:sz w:val="36"/>
                <w:szCs w:val="36"/>
              </w:rPr>
            </w:pPr>
            <w:r>
              <w:rPr>
                <w:b/>
                <w:bCs/>
                <w:color w:val="13385E"/>
                <w:sz w:val="36"/>
                <w:szCs w:val="36"/>
              </w:rPr>
              <w:fldChar w:fldCharType="begin"/>
            </w:r>
            <w:r>
              <w:rPr>
                <w:b/>
                <w:bCs/>
                <w:color w:val="13385E"/>
                <w:sz w:val="36"/>
                <w:szCs w:val="36"/>
              </w:rPr>
              <w:instrText xml:space="preserve"> FILLIN "parSchOrgNazev"</w:instrTex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separate"/>
            </w:r>
            <w:r>
              <w:rPr>
                <w:b/>
                <w:bCs/>
                <w:color w:val="13385E"/>
                <w:sz w:val="36"/>
                <w:szCs w:val="36"/>
              </w:rPr>
              <w:t>Obec Boršice</w: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end"/>
            </w:r>
          </w:p>
          <w:p w14:paraId="4055E5E4" w14:textId="77777777" w:rsidR="00192659" w:rsidRDefault="00192659">
            <w:pPr>
              <w:jc w:val="center"/>
              <w:rPr>
                <w:b/>
                <w:bCs/>
                <w:i/>
                <w:iCs/>
                <w:color w:val="13385E"/>
                <w:sz w:val="12"/>
                <w:szCs w:val="12"/>
              </w:rPr>
            </w:pPr>
          </w:p>
          <w:p w14:paraId="3A61428E" w14:textId="76C8918E" w:rsidR="00192659" w:rsidRDefault="005F205E">
            <w:pPr>
              <w:jc w:val="center"/>
              <w:rPr>
                <w:b/>
                <w:bCs/>
                <w:i/>
                <w:iCs/>
                <w:color w:val="13385E"/>
              </w:rPr>
            </w:pPr>
            <w:r>
              <w:rPr>
                <w:b/>
                <w:bCs/>
                <w:i/>
                <w:iCs/>
                <w:color w:val="13385E"/>
              </w:rPr>
              <w:t>Z a s t u p i t e l s t v o   o b c e    B o r š i c e</w:t>
            </w:r>
          </w:p>
          <w:p w14:paraId="40431C8D" w14:textId="77777777" w:rsidR="00192659" w:rsidRDefault="00192659">
            <w:pPr>
              <w:jc w:val="center"/>
              <w:rPr>
                <w:b/>
                <w:bCs/>
                <w:color w:val="13385E"/>
                <w:sz w:val="12"/>
                <w:szCs w:val="12"/>
              </w:rPr>
            </w:pPr>
          </w:p>
        </w:tc>
      </w:tr>
      <w:tr w:rsidR="00192659" w14:paraId="6D399FC5" w14:textId="77777777">
        <w:trPr>
          <w:trHeight w:val="156"/>
        </w:trPr>
        <w:tc>
          <w:tcPr>
            <w:tcW w:w="9865" w:type="dxa"/>
          </w:tcPr>
          <w:p w14:paraId="6337C2D0" w14:textId="77777777" w:rsidR="00192659" w:rsidRDefault="005F205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7B1099B" wp14:editId="5DCA846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6072505" cy="5715"/>
                      <wp:effectExtent l="4445" t="4445" r="5080" b="5080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2480" cy="5760"/>
                              </a:xfrm>
                              <a:prstGeom prst="line">
                                <a:avLst/>
                              </a:prstGeom>
                              <a:ln w="900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24DA3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5pt,1.15pt" to="479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" strokecolor="#3465a4" strokeweight=".25mm"/>
                  </w:pict>
                </mc:Fallback>
              </mc:AlternateContent>
            </w:r>
          </w:p>
        </w:tc>
      </w:tr>
    </w:tbl>
    <w:p w14:paraId="6555B297" w14:textId="77777777" w:rsidR="00E97A83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Obecně závazná vyhláška obce Boršice</w:t>
      </w:r>
    </w:p>
    <w:p w14:paraId="4A8747F3" w14:textId="3E051DD1" w:rsidR="00192659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 o nočním klidu</w:t>
      </w:r>
    </w:p>
    <w:p w14:paraId="42E005FA" w14:textId="77777777" w:rsidR="00192659" w:rsidRPr="007343EE" w:rsidRDefault="00192659" w:rsidP="007343EE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2752135A" w14:textId="2EF525CD" w:rsidR="00192659" w:rsidRDefault="005F205E" w:rsidP="00F225AC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Zastupitelstvo obce Boršice se na svém zasedání dne </w:t>
      </w:r>
      <w:r w:rsidR="00F225AC">
        <w:rPr>
          <w:rFonts w:cs="Arial"/>
          <w:color w:val="000000"/>
          <w:sz w:val="22"/>
          <w:szCs w:val="22"/>
        </w:rPr>
        <w:t>9</w:t>
      </w:r>
      <w:r>
        <w:rPr>
          <w:rFonts w:cs="Arial"/>
          <w:color w:val="000000"/>
          <w:sz w:val="22"/>
          <w:szCs w:val="22"/>
        </w:rPr>
        <w:t xml:space="preserve">. </w:t>
      </w:r>
      <w:r w:rsidR="00F225AC"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 xml:space="preserve">2. 2025 usneslo usnesením č. </w:t>
      </w:r>
      <w:r w:rsidR="007343EE" w:rsidRPr="007343EE">
        <w:rPr>
          <w:rFonts w:cs="Arial"/>
          <w:color w:val="000000"/>
          <w:sz w:val="22"/>
          <w:szCs w:val="22"/>
        </w:rPr>
        <w:t>12</w:t>
      </w:r>
      <w:r w:rsidR="00F04C30" w:rsidRPr="00F04C30">
        <w:rPr>
          <w:rFonts w:cs="Arial"/>
          <w:color w:val="000000"/>
          <w:sz w:val="22"/>
          <w:szCs w:val="22"/>
        </w:rPr>
        <w:t>/</w:t>
      </w:r>
      <w:r w:rsidR="00F225AC">
        <w:rPr>
          <w:rFonts w:cs="Arial"/>
          <w:color w:val="000000"/>
          <w:sz w:val="22"/>
          <w:szCs w:val="22"/>
        </w:rPr>
        <w:t>25</w:t>
      </w:r>
      <w:r w:rsidR="00F04C30" w:rsidRPr="00F04C30">
        <w:rPr>
          <w:rFonts w:cs="Arial"/>
          <w:color w:val="000000"/>
          <w:sz w:val="22"/>
          <w:szCs w:val="22"/>
        </w:rPr>
        <w:t>Z/2025</w:t>
      </w:r>
      <w:r>
        <w:rPr>
          <w:rFonts w:cs="Arial"/>
          <w:color w:val="000000"/>
          <w:sz w:val="22"/>
          <w:szCs w:val="22"/>
        </w:rPr>
        <w:t xml:space="preserve"> vydat na základě § 5 odst. 7 zákona č. 251/2016 Sb., o některých přestupcích, ve znění pozdějších předpisů</w:t>
      </w:r>
      <w:bookmarkStart w:id="0" w:name="_Hlk159326315"/>
      <w:r>
        <w:rPr>
          <w:rFonts w:cs="Arial"/>
          <w:color w:val="000000"/>
          <w:sz w:val="22"/>
          <w:szCs w:val="22"/>
        </w:rPr>
        <w:t xml:space="preserve"> (dále jen „zákon o některých přestupcích“), a v souladu s § 10 písm. d) a § 84 odst. 2 písm. h) zákona č. 128/2000 </w:t>
      </w:r>
      <w:r>
        <w:rPr>
          <w:rFonts w:cs="Arial"/>
          <w:sz w:val="22"/>
          <w:szCs w:val="22"/>
        </w:rPr>
        <w:t>Sb., o obcích (obecní zřízení), ve znění pozdějších předpisů, tuto obecně závaznou vyhlášku (dále jen „vyhláška“):</w:t>
      </w:r>
    </w:p>
    <w:p w14:paraId="12BD1AC5" w14:textId="77777777" w:rsidR="00192659" w:rsidRDefault="00192659" w:rsidP="00F225AC">
      <w:pPr>
        <w:spacing w:line="276" w:lineRule="auto"/>
        <w:jc w:val="center"/>
        <w:rPr>
          <w:rFonts w:cs="Arial"/>
          <w:b/>
        </w:rPr>
      </w:pPr>
    </w:p>
    <w:p w14:paraId="7BB8BE72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1</w:t>
      </w:r>
    </w:p>
    <w:p w14:paraId="796F152B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</w:t>
      </w:r>
    </w:p>
    <w:p w14:paraId="358C1945" w14:textId="77777777" w:rsidR="00192659" w:rsidRDefault="005F205E" w:rsidP="00F225AC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1A42B13" w14:textId="77777777" w:rsidR="00F225AC" w:rsidRDefault="00F225AC" w:rsidP="00F225AC">
      <w:pPr>
        <w:spacing w:line="276" w:lineRule="auto"/>
        <w:jc w:val="both"/>
        <w:rPr>
          <w:rFonts w:cs="Arial"/>
          <w:sz w:val="22"/>
          <w:szCs w:val="22"/>
        </w:rPr>
      </w:pPr>
    </w:p>
    <w:p w14:paraId="5AB22F47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2</w:t>
      </w:r>
    </w:p>
    <w:p w14:paraId="00CC8E04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Doba nočního klidu</w:t>
      </w:r>
    </w:p>
    <w:p w14:paraId="4270CD0D" w14:textId="77777777" w:rsidR="00192659" w:rsidRDefault="005F205E" w:rsidP="00F225AC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 w:val="22"/>
          <w:szCs w:val="22"/>
          <w:lang w:eastAsia="cs-CZ" w:bidi="ar-SA"/>
        </w:rPr>
        <w:footnoteReference w:id="1"/>
      </w:r>
    </w:p>
    <w:p w14:paraId="79616284" w14:textId="77777777" w:rsidR="00F225AC" w:rsidRDefault="00F225AC" w:rsidP="00F225AC">
      <w:pPr>
        <w:spacing w:line="276" w:lineRule="auto"/>
        <w:jc w:val="both"/>
        <w:rPr>
          <w:sz w:val="22"/>
          <w:szCs w:val="22"/>
        </w:rPr>
      </w:pPr>
    </w:p>
    <w:p w14:paraId="7C773BE5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3</w:t>
      </w:r>
    </w:p>
    <w:p w14:paraId="0541B323" w14:textId="77777777" w:rsidR="00192659" w:rsidRDefault="005F205E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Stanovení výjimečných případů, při nichž je doba nočního klidu vymezena odlišně od zákona </w:t>
      </w:r>
    </w:p>
    <w:p w14:paraId="4730B645" w14:textId="256E4238" w:rsidR="00192659" w:rsidRDefault="005F205E" w:rsidP="00F225AC">
      <w:pPr>
        <w:pStyle w:val="Odstavecseseznamem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nemusí být dodržována</w:t>
      </w:r>
      <w:r w:rsidR="00E97A83">
        <w:rPr>
          <w:rFonts w:cs="Arial"/>
          <w:sz w:val="22"/>
          <w:szCs w:val="22"/>
        </w:rPr>
        <w:t xml:space="preserve"> </w:t>
      </w:r>
      <w:r w:rsidRPr="00E97A83">
        <w:rPr>
          <w:rFonts w:cs="Arial"/>
          <w:sz w:val="22"/>
          <w:szCs w:val="22"/>
        </w:rPr>
        <w:t>v noci z 31. prosince na 1. ledna z důvodu konání oslav příchodu nového roku</w:t>
      </w:r>
      <w:r w:rsidR="00E97A83">
        <w:rPr>
          <w:rFonts w:cs="Arial"/>
          <w:sz w:val="22"/>
          <w:szCs w:val="22"/>
        </w:rPr>
        <w:t>.</w:t>
      </w:r>
    </w:p>
    <w:p w14:paraId="1C99AACF" w14:textId="77777777" w:rsidR="00E97A83" w:rsidRPr="00E97A83" w:rsidRDefault="00E97A83" w:rsidP="00F225AC">
      <w:pPr>
        <w:pStyle w:val="Odstavecseseznamem"/>
        <w:tabs>
          <w:tab w:val="left" w:pos="567"/>
        </w:tabs>
        <w:spacing w:line="276" w:lineRule="auto"/>
        <w:ind w:left="567"/>
        <w:contextualSpacing w:val="0"/>
        <w:rPr>
          <w:rFonts w:cs="Arial"/>
          <w:sz w:val="22"/>
          <w:szCs w:val="22"/>
        </w:rPr>
      </w:pPr>
    </w:p>
    <w:p w14:paraId="32CD4577" w14:textId="382B8F87" w:rsidR="00192659" w:rsidRDefault="005F205E" w:rsidP="00F225AC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567" w:hanging="56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Doba nočního klidu se vymezuje od </w:t>
      </w:r>
      <w:r w:rsidR="00F225AC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:00 do 6:00 hodin, a to v následujících případech:</w:t>
      </w:r>
    </w:p>
    <w:p w14:paraId="07EEBC40" w14:textId="368F2AD7" w:rsidR="00192659" w:rsidRDefault="005F205E" w:rsidP="00F225AC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</w:t>
      </w:r>
      <w:r w:rsidR="00F225AC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 května 202</w:t>
      </w:r>
      <w:r w:rsidR="00F225AC">
        <w:rPr>
          <w:rFonts w:cs="Arial"/>
          <w:sz w:val="22"/>
          <w:szCs w:val="22"/>
        </w:rPr>
        <w:t xml:space="preserve">6 </w:t>
      </w:r>
      <w:r>
        <w:rPr>
          <w:rFonts w:cs="Arial"/>
          <w:sz w:val="22"/>
          <w:szCs w:val="22"/>
        </w:rPr>
        <w:t xml:space="preserve">na </w:t>
      </w:r>
      <w:r w:rsidR="00F225AC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 května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 důvodu konání tradiční akce Pálení čarodějnic,</w:t>
      </w:r>
    </w:p>
    <w:p w14:paraId="037D8C96" w14:textId="159F33D3" w:rsidR="00192659" w:rsidRDefault="005F205E" w:rsidP="00F225AC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</w:t>
      </w:r>
      <w:r w:rsidR="00F225AC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 července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na </w:t>
      </w:r>
      <w:r w:rsidR="00F225AC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>. července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 důvodu konání tradiční akce Myslivecká letní noc,</w:t>
      </w:r>
    </w:p>
    <w:p w14:paraId="028711C4" w14:textId="78E687F6" w:rsidR="00192659" w:rsidRDefault="005F205E" w:rsidP="00F225AC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</w:t>
      </w:r>
      <w:r w:rsidR="00F225AC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 září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na 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 září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 důvodu konání tradiční akce Boršické burčákové slavnosti,</w:t>
      </w:r>
    </w:p>
    <w:p w14:paraId="12C13352" w14:textId="2A59C04F" w:rsidR="00192659" w:rsidRDefault="005F205E" w:rsidP="00F225AC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92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</w:t>
      </w:r>
      <w:r w:rsidR="00F225AC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 října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na 1</w:t>
      </w:r>
      <w:r w:rsidR="00F225AC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 října 202</w:t>
      </w:r>
      <w:r w:rsidR="00F225A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 důvodu konání tradiční akce Císařské hody s právem.</w:t>
      </w:r>
    </w:p>
    <w:p w14:paraId="14C5A6DC" w14:textId="77777777" w:rsidR="00F225AC" w:rsidRDefault="00F225AC" w:rsidP="00F225AC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</w:p>
    <w:p w14:paraId="11D04B68" w14:textId="77777777" w:rsidR="00F225AC" w:rsidRDefault="00F225AC" w:rsidP="00F225AC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4</w:t>
      </w:r>
    </w:p>
    <w:p w14:paraId="7EE9846F" w14:textId="61CCCE61" w:rsidR="00F225AC" w:rsidRDefault="00F225AC" w:rsidP="00F225AC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Zrušovací ustanovení</w:t>
      </w:r>
    </w:p>
    <w:p w14:paraId="5F8A843E" w14:textId="28130CB4" w:rsidR="00F225AC" w:rsidRDefault="00F225AC" w:rsidP="00F225AC">
      <w:pPr>
        <w:keepNext/>
        <w:spacing w:line="276" w:lineRule="auto"/>
        <w:jc w:val="both"/>
        <w:rPr>
          <w:rFonts w:cs="Arial"/>
          <w:sz w:val="22"/>
          <w:szCs w:val="22"/>
        </w:rPr>
      </w:pPr>
      <w:r w:rsidRPr="00F225AC">
        <w:rPr>
          <w:rFonts w:cs="Arial"/>
          <w:sz w:val="22"/>
          <w:szCs w:val="22"/>
        </w:rPr>
        <w:t xml:space="preserve">Zrušuje se </w:t>
      </w:r>
      <w:r w:rsidR="00183DC9">
        <w:rPr>
          <w:rFonts w:cs="Arial"/>
          <w:sz w:val="22"/>
          <w:szCs w:val="22"/>
        </w:rPr>
        <w:t>o</w:t>
      </w:r>
      <w:r w:rsidRPr="00F225AC">
        <w:rPr>
          <w:rFonts w:cs="Arial"/>
          <w:sz w:val="22"/>
          <w:szCs w:val="22"/>
        </w:rPr>
        <w:t xml:space="preserve">becně závazná vyhláška </w:t>
      </w:r>
      <w:r>
        <w:rPr>
          <w:rFonts w:cs="Arial"/>
          <w:sz w:val="22"/>
          <w:szCs w:val="22"/>
        </w:rPr>
        <w:t>č. 1/2025 (č.j. OUBO-318/2025)</w:t>
      </w:r>
      <w:r w:rsidRPr="00F225AC">
        <w:rPr>
          <w:rFonts w:cs="Arial"/>
          <w:i/>
          <w:sz w:val="22"/>
          <w:szCs w:val="22"/>
        </w:rPr>
        <w:t xml:space="preserve"> </w:t>
      </w:r>
      <w:r w:rsidR="00183DC9">
        <w:rPr>
          <w:rFonts w:cs="Arial"/>
          <w:sz w:val="22"/>
          <w:szCs w:val="22"/>
        </w:rPr>
        <w:t>ze</w:t>
      </w:r>
      <w:r>
        <w:rPr>
          <w:rFonts w:cs="Arial"/>
          <w:sz w:val="22"/>
          <w:szCs w:val="22"/>
        </w:rPr>
        <w:t xml:space="preserve"> dne </w:t>
      </w:r>
      <w:r w:rsidRPr="00F225AC">
        <w:rPr>
          <w:rFonts w:cs="Arial"/>
          <w:sz w:val="22"/>
          <w:szCs w:val="22"/>
        </w:rPr>
        <w:t>18.02.2025</w:t>
      </w:r>
      <w:r w:rsidR="00183DC9">
        <w:rPr>
          <w:rFonts w:cs="Arial"/>
          <w:sz w:val="22"/>
          <w:szCs w:val="22"/>
        </w:rPr>
        <w:t>.</w:t>
      </w:r>
    </w:p>
    <w:p w14:paraId="592594F4" w14:textId="77777777" w:rsidR="00F225AC" w:rsidRDefault="00F225AC" w:rsidP="00F225AC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</w:p>
    <w:p w14:paraId="18DA7D3A" w14:textId="7438F6DC" w:rsidR="00192659" w:rsidRDefault="005F205E" w:rsidP="00F225AC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Čl. </w:t>
      </w:r>
      <w:r w:rsidR="00F225AC">
        <w:rPr>
          <w:rFonts w:cs="Arial"/>
          <w:b/>
          <w:sz w:val="22"/>
          <w:szCs w:val="22"/>
        </w:rPr>
        <w:t>5</w:t>
      </w:r>
    </w:p>
    <w:p w14:paraId="1102D98A" w14:textId="77777777" w:rsidR="00192659" w:rsidRDefault="005F205E" w:rsidP="00F225AC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14:paraId="356030D7" w14:textId="77777777" w:rsidR="00192659" w:rsidRDefault="005F205E" w:rsidP="00F225AC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6FD7804B" w14:textId="77777777" w:rsidR="00F225AC" w:rsidRDefault="00F225AC" w:rsidP="00F225A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</w:p>
    <w:p w14:paraId="2B42CCD3" w14:textId="77777777" w:rsidR="00F225AC" w:rsidRDefault="00F225AC" w:rsidP="00F225A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</w:p>
    <w:p w14:paraId="60580D08" w14:textId="092BC955" w:rsidR="00192659" w:rsidRDefault="005F205E" w:rsidP="00F225A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Podpis</w:t>
      </w:r>
      <w:r>
        <w:rPr>
          <w:rFonts w:cs="Arial"/>
          <w:i/>
          <w:sz w:val="22"/>
          <w:szCs w:val="22"/>
        </w:rPr>
        <w:tab/>
        <w:t xml:space="preserve">      Podpis</w:t>
      </w:r>
    </w:p>
    <w:p w14:paraId="2CF8E0A5" w14:textId="77777777" w:rsidR="00192659" w:rsidRDefault="005F205E" w:rsidP="00F225A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62CEF3A1" w14:textId="0D1EF628" w:rsidR="00192659" w:rsidRDefault="005F205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Petr Dula</w:t>
      </w:r>
      <w:r w:rsidR="00E97A83">
        <w:rPr>
          <w:rFonts w:cs="Arial"/>
          <w:sz w:val="22"/>
          <w:szCs w:val="22"/>
        </w:rPr>
        <w:t xml:space="preserve"> v. r. </w:t>
      </w:r>
      <w:r>
        <w:rPr>
          <w:rFonts w:cs="Arial"/>
          <w:sz w:val="22"/>
          <w:szCs w:val="22"/>
        </w:rPr>
        <w:tab/>
        <w:t xml:space="preserve"> Michal Výstup</w:t>
      </w:r>
      <w:r w:rsidR="00E97A83">
        <w:rPr>
          <w:rFonts w:cs="Arial"/>
          <w:sz w:val="22"/>
          <w:szCs w:val="22"/>
        </w:rPr>
        <w:t xml:space="preserve"> v. r. </w:t>
      </w:r>
    </w:p>
    <w:p w14:paraId="38655196" w14:textId="77D60CA2" w:rsidR="00192659" w:rsidRDefault="005F205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starosta  </w:t>
      </w:r>
      <w:r>
        <w:rPr>
          <w:rFonts w:cs="Arial"/>
          <w:sz w:val="22"/>
          <w:szCs w:val="22"/>
        </w:rPr>
        <w:tab/>
        <w:t>místostarosta</w:t>
      </w:r>
      <w:bookmarkEnd w:id="0"/>
    </w:p>
    <w:sectPr w:rsidR="00192659">
      <w:pgSz w:w="11906" w:h="16838"/>
      <w:pgMar w:top="567" w:right="1001" w:bottom="238" w:left="1125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B614" w14:textId="77777777" w:rsidR="005F205E" w:rsidRDefault="005F205E">
      <w:r>
        <w:separator/>
      </w:r>
    </w:p>
  </w:endnote>
  <w:endnote w:type="continuationSeparator" w:id="0">
    <w:p w14:paraId="271CD6AC" w14:textId="77777777" w:rsidR="005F205E" w:rsidRDefault="005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44A0" w14:textId="77777777" w:rsidR="00192659" w:rsidRDefault="00192659">
      <w:pPr>
        <w:rPr>
          <w:sz w:val="12"/>
        </w:rPr>
      </w:pPr>
    </w:p>
  </w:footnote>
  <w:footnote w:type="continuationSeparator" w:id="0">
    <w:p w14:paraId="54AACCA1" w14:textId="77777777" w:rsidR="00192659" w:rsidRDefault="00192659">
      <w:pPr>
        <w:rPr>
          <w:sz w:val="12"/>
        </w:rPr>
      </w:pPr>
    </w:p>
  </w:footnote>
  <w:footnote w:id="1">
    <w:p w14:paraId="5C95AFE8" w14:textId="77777777" w:rsidR="00192659" w:rsidRDefault="005F205E">
      <w:pPr>
        <w:pStyle w:val="Textpoznpodarou"/>
        <w:ind w:left="0" w:firstLine="0"/>
        <w:jc w:val="both"/>
        <w:rPr>
          <w:rFonts w:cs="Arial"/>
        </w:rPr>
      </w:pPr>
      <w:r>
        <w:rPr>
          <w:rStyle w:val="Znakypropoznmkupodarou"/>
        </w:rPr>
        <w:footnoteRef/>
      </w:r>
      <w:r>
        <w:rPr>
          <w:rFonts w:cs="Arial"/>
        </w:rPr>
        <w:t>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54F"/>
    <w:multiLevelType w:val="multilevel"/>
    <w:tmpl w:val="635C214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A01890"/>
    <w:multiLevelType w:val="multilevel"/>
    <w:tmpl w:val="E56E66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E320DC4"/>
    <w:multiLevelType w:val="multilevel"/>
    <w:tmpl w:val="7A404E0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num w:numId="1" w16cid:durableId="1660304575">
    <w:abstractNumId w:val="0"/>
  </w:num>
  <w:num w:numId="2" w16cid:durableId="1186556934">
    <w:abstractNumId w:val="2"/>
  </w:num>
  <w:num w:numId="3" w16cid:durableId="18598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keox.dbo.SSLDopis0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9"/>
    <w:rsid w:val="00183DC9"/>
    <w:rsid w:val="00192659"/>
    <w:rsid w:val="002A3026"/>
    <w:rsid w:val="00426108"/>
    <w:rsid w:val="005826B9"/>
    <w:rsid w:val="005B3C83"/>
    <w:rsid w:val="005F205E"/>
    <w:rsid w:val="00674260"/>
    <w:rsid w:val="007343EE"/>
    <w:rsid w:val="0073477F"/>
    <w:rsid w:val="007F7D6D"/>
    <w:rsid w:val="008048E2"/>
    <w:rsid w:val="00914331"/>
    <w:rsid w:val="00AB5332"/>
    <w:rsid w:val="00AE2B5C"/>
    <w:rsid w:val="00BD282F"/>
    <w:rsid w:val="00C15A96"/>
    <w:rsid w:val="00D45D63"/>
    <w:rsid w:val="00E234F2"/>
    <w:rsid w:val="00E97A83"/>
    <w:rsid w:val="00F04C30"/>
    <w:rsid w:val="00F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7433"/>
  <w15:docId w15:val="{FAEDCC56-9BDE-4C31-9111-73226E5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s30">
    <w:name w:val="s30"/>
    <w:qFormat/>
  </w:style>
  <w:style w:type="character" w:customStyle="1" w:styleId="DefaultParagraphFont1">
    <w:name w:val="Default Paragraph Font1"/>
    <w:qFormat/>
  </w:style>
  <w:style w:type="character" w:customStyle="1" w:styleId="ZkladntextChar">
    <w:name w:val="Základní text Char"/>
    <w:basedOn w:val="DefaultParagraphFont1"/>
    <w:qFormat/>
    <w:rPr>
      <w:szCs w:val="24"/>
    </w:rPr>
  </w:style>
  <w:style w:type="character" w:customStyle="1" w:styleId="TextpoznpodarouChar">
    <w:name w:val="Text pozn. pod čarou Char"/>
    <w:basedOn w:val="DefaultParagraphFont1"/>
    <w:qFormat/>
    <w:rPr>
      <w:sz w:val="24"/>
      <w:szCs w:val="24"/>
    </w:rPr>
  </w:style>
  <w:style w:type="character" w:customStyle="1" w:styleId="ZpatChar">
    <w:name w:val="Zápatí Char"/>
    <w:basedOn w:val="DefaultParagraphFont1"/>
    <w:qFormat/>
    <w:rPr>
      <w:rFonts w:ascii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5273"/>
        <w:tab w:val="right" w:pos="10546"/>
      </w:tabs>
    </w:pPr>
  </w:style>
  <w:style w:type="paragraph" w:customStyle="1" w:styleId="DocumentMap">
    <w:name w:val="DocumentMap"/>
    <w:qFormat/>
    <w:rPr>
      <w:rFonts w:ascii="Times New Roman" w:eastAsia="@Arial Unicode MS" w:hAnsi="Times New Roman" w:cs="Times New Roman"/>
      <w:sz w:val="20"/>
      <w:szCs w:val="20"/>
      <w:lang w:eastAsia="cs-CZ" w:bidi="ar-SA"/>
    </w:rPr>
  </w:style>
  <w:style w:type="paragraph" w:styleId="Zhlav">
    <w:name w:val="header"/>
    <w:basedOn w:val="Zhlavazpat"/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61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10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10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1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10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Dula</dc:creator>
  <dc:description/>
  <cp:lastModifiedBy>Petr Dula</cp:lastModifiedBy>
  <cp:revision>2</cp:revision>
  <dcterms:created xsi:type="dcterms:W3CDTF">2025-12-12T09:48:00Z</dcterms:created>
  <dcterms:modified xsi:type="dcterms:W3CDTF">2025-12-12T09:48:00Z</dcterms:modified>
  <dc:language>cs-CZ</dc:language>
</cp:coreProperties>
</file>