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C5D6" w14:textId="77777777" w:rsidR="00D1198A" w:rsidRDefault="00232C7E" w:rsidP="00232C7E">
      <w:pPr>
        <w:spacing w:after="120"/>
        <w:ind w:left="304"/>
        <w:jc w:val="center"/>
      </w:pPr>
      <w:r>
        <w:rPr>
          <w:rFonts w:ascii="Arial" w:eastAsia="Arial" w:hAnsi="Arial" w:cs="Arial"/>
          <w:b/>
          <w:sz w:val="24"/>
        </w:rPr>
        <w:t>Město Slaný</w:t>
      </w:r>
    </w:p>
    <w:p w14:paraId="752D6D98" w14:textId="77777777" w:rsidR="00D1198A" w:rsidRDefault="008055D1" w:rsidP="00232C7E">
      <w:pPr>
        <w:spacing w:after="360"/>
        <w:ind w:left="304"/>
        <w:jc w:val="center"/>
        <w:rPr>
          <w:rFonts w:ascii="Arial" w:eastAsia="Arial" w:hAnsi="Arial" w:cs="Arial"/>
          <w:b/>
          <w:sz w:val="24"/>
        </w:rPr>
      </w:pPr>
      <w:r>
        <w:rPr>
          <w:rFonts w:ascii="Arial" w:eastAsia="Arial" w:hAnsi="Arial" w:cs="Arial"/>
          <w:b/>
          <w:sz w:val="24"/>
        </w:rPr>
        <w:t xml:space="preserve">Zastupitelstvo </w:t>
      </w:r>
      <w:r w:rsidR="00232C7E">
        <w:rPr>
          <w:rFonts w:ascii="Arial" w:eastAsia="Arial" w:hAnsi="Arial" w:cs="Arial"/>
          <w:b/>
          <w:sz w:val="24"/>
        </w:rPr>
        <w:t>města Slaného</w:t>
      </w:r>
      <w:r>
        <w:rPr>
          <w:rFonts w:ascii="Arial" w:eastAsia="Arial" w:hAnsi="Arial" w:cs="Arial"/>
          <w:b/>
          <w:sz w:val="24"/>
        </w:rPr>
        <w:t xml:space="preserve"> </w:t>
      </w:r>
    </w:p>
    <w:p w14:paraId="6AD24BAA" w14:textId="77777777" w:rsidR="00D1198A" w:rsidRDefault="008055D1" w:rsidP="00E3120A">
      <w:pPr>
        <w:spacing w:after="120"/>
        <w:jc w:val="center"/>
      </w:pPr>
      <w:r>
        <w:rPr>
          <w:rFonts w:ascii="Arial" w:eastAsia="Arial" w:hAnsi="Arial" w:cs="Arial"/>
          <w:b/>
          <w:sz w:val="24"/>
        </w:rPr>
        <w:t xml:space="preserve">Obecně závazná vyhláška </w:t>
      </w:r>
      <w:r w:rsidR="00232C7E">
        <w:rPr>
          <w:rFonts w:ascii="Arial" w:eastAsia="Arial" w:hAnsi="Arial" w:cs="Arial"/>
          <w:b/>
          <w:sz w:val="24"/>
        </w:rPr>
        <w:t>města Slaného</w:t>
      </w:r>
      <w:r>
        <w:rPr>
          <w:rFonts w:ascii="Arial" w:eastAsia="Arial" w:hAnsi="Arial" w:cs="Arial"/>
          <w:b/>
          <w:sz w:val="24"/>
        </w:rPr>
        <w:t xml:space="preserve"> č. </w:t>
      </w:r>
      <w:r w:rsidR="002F144E">
        <w:rPr>
          <w:rFonts w:ascii="Arial" w:eastAsia="Arial" w:hAnsi="Arial" w:cs="Arial"/>
          <w:b/>
          <w:sz w:val="24"/>
        </w:rPr>
        <w:t>4</w:t>
      </w:r>
      <w:r>
        <w:rPr>
          <w:rFonts w:ascii="Arial" w:eastAsia="Arial" w:hAnsi="Arial" w:cs="Arial"/>
          <w:b/>
          <w:sz w:val="24"/>
        </w:rPr>
        <w:t>/20</w:t>
      </w:r>
      <w:r w:rsidR="00232C7E">
        <w:rPr>
          <w:rFonts w:ascii="Arial" w:eastAsia="Arial" w:hAnsi="Arial" w:cs="Arial"/>
          <w:b/>
          <w:sz w:val="24"/>
        </w:rPr>
        <w:t>21</w:t>
      </w:r>
    </w:p>
    <w:p w14:paraId="20ADA4E2" w14:textId="77777777" w:rsidR="00D1198A" w:rsidRDefault="008055D1" w:rsidP="00E3120A">
      <w:pPr>
        <w:pStyle w:val="Nadpis1"/>
        <w:spacing w:after="120" w:line="249" w:lineRule="auto"/>
        <w:ind w:left="0" w:firstLine="0"/>
      </w:pPr>
      <w:r>
        <w:t>o stanovení obecního systému odpadového hospodářství</w:t>
      </w:r>
    </w:p>
    <w:p w14:paraId="409B29C6" w14:textId="77777777" w:rsidR="00D1198A" w:rsidRDefault="00D1198A" w:rsidP="00232C7E">
      <w:pPr>
        <w:spacing w:after="0"/>
        <w:ind w:left="426"/>
        <w:jc w:val="both"/>
      </w:pPr>
    </w:p>
    <w:p w14:paraId="1B9E6933" w14:textId="77777777" w:rsidR="00D1198A" w:rsidRDefault="008055D1">
      <w:pPr>
        <w:spacing w:after="5" w:line="250" w:lineRule="auto"/>
        <w:ind w:left="436" w:right="110" w:hanging="10"/>
        <w:jc w:val="both"/>
      </w:pPr>
      <w:r>
        <w:rPr>
          <w:rFonts w:ascii="Arial" w:eastAsia="Arial" w:hAnsi="Arial" w:cs="Arial"/>
        </w:rPr>
        <w:t xml:space="preserve">Zastupitelstvo </w:t>
      </w:r>
      <w:r w:rsidR="008508BD">
        <w:rPr>
          <w:rFonts w:ascii="Arial" w:eastAsia="Arial" w:hAnsi="Arial" w:cs="Arial"/>
        </w:rPr>
        <w:t>města Slaného</w:t>
      </w:r>
      <w:r>
        <w:rPr>
          <w:rFonts w:ascii="Arial" w:eastAsia="Arial" w:hAnsi="Arial" w:cs="Arial"/>
        </w:rPr>
        <w:t xml:space="preserve"> se na svém zasedání dne </w:t>
      </w:r>
      <w:r w:rsidR="005E1EF4">
        <w:rPr>
          <w:rFonts w:ascii="Arial" w:eastAsia="Arial" w:hAnsi="Arial" w:cs="Arial"/>
        </w:rPr>
        <w:t>13.10.2021</w:t>
      </w:r>
      <w:r w:rsidR="002A4440">
        <w:rPr>
          <w:rFonts w:ascii="Arial" w:eastAsia="Arial" w:hAnsi="Arial" w:cs="Arial"/>
        </w:rPr>
        <w:t xml:space="preserve"> usnesením č. </w:t>
      </w:r>
      <w:r w:rsidR="005E1EF4">
        <w:rPr>
          <w:rFonts w:ascii="Arial" w:eastAsia="Arial" w:hAnsi="Arial" w:cs="Arial"/>
        </w:rPr>
        <w:t>11/20/2021/ZM</w:t>
      </w:r>
      <w:r w:rsidR="00993085">
        <w:rPr>
          <w:rFonts w:ascii="Arial" w:eastAsia="Arial" w:hAnsi="Arial" w:cs="Arial"/>
        </w:rPr>
        <w:t>,</w:t>
      </w:r>
      <w:r>
        <w:rPr>
          <w:rFonts w:ascii="Arial" w:eastAsia="Arial" w:hAnsi="Arial" w:cs="Arial"/>
        </w:rPr>
        <w:t xml:space="preserve"> usneslo vydat na základě § 59 odst. 4 zákona </w:t>
      </w:r>
      <w:r w:rsidR="00993085">
        <w:rPr>
          <w:rFonts w:ascii="Arial" w:eastAsia="Arial" w:hAnsi="Arial" w:cs="Arial"/>
        </w:rPr>
        <w:t>541/2020 Sb.</w:t>
      </w:r>
      <w:r>
        <w:rPr>
          <w:rFonts w:ascii="Arial" w:eastAsia="Arial" w:hAnsi="Arial" w:cs="Arial"/>
        </w:rPr>
        <w:t xml:space="preserve">, o odpadech, (dále jen „zákon  o odpadech“), a v souladu s § 10 písm. d) a § 84 odst. 2 písm. h) zákona č. 128/2000 Sb.,  o obcích (obecní zřízení), ve znění pozdějších předpisů, tuto obecně závaznou vyhlášku (dále jen „vyhláška“): </w:t>
      </w:r>
    </w:p>
    <w:p w14:paraId="27367BF5" w14:textId="77777777" w:rsidR="00D1198A" w:rsidRDefault="008055D1">
      <w:pPr>
        <w:spacing w:after="0"/>
        <w:ind w:left="365"/>
        <w:jc w:val="center"/>
      </w:pPr>
      <w:r>
        <w:rPr>
          <w:rFonts w:ascii="Arial" w:eastAsia="Arial" w:hAnsi="Arial" w:cs="Arial"/>
          <w:b/>
        </w:rPr>
        <w:t xml:space="preserve"> </w:t>
      </w:r>
    </w:p>
    <w:p w14:paraId="703E22D8" w14:textId="77777777" w:rsidR="00D1198A" w:rsidRDefault="008055D1">
      <w:pPr>
        <w:pStyle w:val="Nadpis1"/>
        <w:ind w:left="313" w:right="1"/>
      </w:pPr>
      <w:r>
        <w:t xml:space="preserve">Čl. 1 Úvodní ustanovení </w:t>
      </w:r>
    </w:p>
    <w:p w14:paraId="1ACBA531" w14:textId="77777777" w:rsidR="00D1198A" w:rsidRDefault="008055D1">
      <w:pPr>
        <w:spacing w:after="0"/>
        <w:ind w:left="426"/>
      </w:pPr>
      <w:r>
        <w:rPr>
          <w:rFonts w:ascii="Arial" w:eastAsia="Arial" w:hAnsi="Arial" w:cs="Arial"/>
        </w:rPr>
        <w:t xml:space="preserve"> </w:t>
      </w:r>
    </w:p>
    <w:p w14:paraId="118D11DC" w14:textId="77777777" w:rsidR="00D1198A" w:rsidRDefault="008055D1">
      <w:pPr>
        <w:numPr>
          <w:ilvl w:val="0"/>
          <w:numId w:val="1"/>
        </w:numPr>
        <w:spacing w:after="5" w:line="250" w:lineRule="auto"/>
        <w:ind w:right="110" w:hanging="426"/>
        <w:jc w:val="both"/>
      </w:pPr>
      <w:r>
        <w:rPr>
          <w:rFonts w:ascii="Arial" w:eastAsia="Arial" w:hAnsi="Arial" w:cs="Arial"/>
        </w:rPr>
        <w:t xml:space="preserve">Tato vyhláška stanovuje obecní systém odpadového hospodářství na území </w:t>
      </w:r>
      <w:r w:rsidR="006D48DE">
        <w:rPr>
          <w:rFonts w:ascii="Arial" w:eastAsia="Arial" w:hAnsi="Arial" w:cs="Arial"/>
        </w:rPr>
        <w:t>města Slaného</w:t>
      </w:r>
      <w:r>
        <w:rPr>
          <w:rFonts w:ascii="Arial" w:eastAsia="Arial" w:hAnsi="Arial" w:cs="Arial"/>
          <w:color w:val="FF0000"/>
        </w:rPr>
        <w:t xml:space="preserve"> </w:t>
      </w:r>
    </w:p>
    <w:p w14:paraId="6BF2DC37" w14:textId="77777777" w:rsidR="00D1198A" w:rsidRDefault="00D1198A">
      <w:pPr>
        <w:spacing w:after="0"/>
        <w:ind w:left="426"/>
      </w:pPr>
    </w:p>
    <w:p w14:paraId="5EF72C21" w14:textId="77777777" w:rsidR="00D1198A" w:rsidRDefault="008055D1">
      <w:pPr>
        <w:numPr>
          <w:ilvl w:val="0"/>
          <w:numId w:val="1"/>
        </w:numPr>
        <w:spacing w:after="25" w:line="250" w:lineRule="auto"/>
        <w:ind w:right="110" w:hanging="426"/>
        <w:jc w:val="both"/>
      </w:pPr>
      <w:r>
        <w:rPr>
          <w:rFonts w:ascii="Arial" w:eastAsia="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Fonts w:ascii="Arial" w:eastAsia="Arial" w:hAnsi="Arial" w:cs="Arial"/>
          <w:vertAlign w:val="superscript"/>
        </w:rPr>
        <w:footnoteReference w:id="1"/>
      </w:r>
      <w:r>
        <w:rPr>
          <w:rFonts w:ascii="Arial" w:eastAsia="Arial" w:hAnsi="Arial" w:cs="Arial"/>
        </w:rPr>
        <w:t xml:space="preserve">. </w:t>
      </w:r>
    </w:p>
    <w:p w14:paraId="4B64DB75" w14:textId="77777777" w:rsidR="00D1198A" w:rsidRDefault="008055D1">
      <w:pPr>
        <w:spacing w:after="0"/>
        <w:ind w:left="426"/>
      </w:pPr>
      <w:r>
        <w:rPr>
          <w:rFonts w:ascii="Arial" w:eastAsia="Arial" w:hAnsi="Arial" w:cs="Arial"/>
        </w:rPr>
        <w:t xml:space="preserve"> </w:t>
      </w:r>
    </w:p>
    <w:p w14:paraId="7743FFCD" w14:textId="77777777" w:rsidR="00D1198A" w:rsidRDefault="008055D1">
      <w:pPr>
        <w:numPr>
          <w:ilvl w:val="0"/>
          <w:numId w:val="1"/>
        </w:numPr>
        <w:spacing w:after="26" w:line="250" w:lineRule="auto"/>
        <w:ind w:right="110" w:hanging="426"/>
        <w:jc w:val="both"/>
      </w:pPr>
      <w:r>
        <w:rPr>
          <w:rFonts w:ascii="Arial" w:eastAsia="Arial" w:hAnsi="Arial" w:cs="Arial"/>
        </w:rPr>
        <w:t>V okamžiku, kdy osoba zapojená do obecního systému odloží movitou věc nebo o</w:t>
      </w:r>
      <w:r w:rsidR="00DB7611">
        <w:rPr>
          <w:rFonts w:ascii="Arial" w:eastAsia="Arial" w:hAnsi="Arial" w:cs="Arial"/>
        </w:rPr>
        <w:t>dpad</w:t>
      </w:r>
      <w:r>
        <w:rPr>
          <w:rFonts w:ascii="Arial" w:eastAsia="Arial" w:hAnsi="Arial" w:cs="Arial"/>
        </w:rPr>
        <w:t xml:space="preserve"> s výjimkou výrobků s ukončenou životností, na místě obcí k tomuto účelu určeném, stává se obec vlastníkem této movité věci nebo odpadu</w:t>
      </w:r>
      <w:r>
        <w:rPr>
          <w:rFonts w:ascii="Arial" w:eastAsia="Arial" w:hAnsi="Arial" w:cs="Arial"/>
          <w:vertAlign w:val="superscript"/>
        </w:rPr>
        <w:t>2</w:t>
      </w:r>
      <w:r>
        <w:rPr>
          <w:rFonts w:ascii="Arial" w:eastAsia="Arial" w:hAnsi="Arial" w:cs="Arial"/>
        </w:rPr>
        <w:t xml:space="preserve">.  </w:t>
      </w:r>
    </w:p>
    <w:p w14:paraId="06B955AF" w14:textId="77777777" w:rsidR="00D1198A" w:rsidRDefault="008055D1">
      <w:pPr>
        <w:spacing w:after="0"/>
        <w:ind w:left="426"/>
      </w:pPr>
      <w:r>
        <w:rPr>
          <w:rFonts w:ascii="Arial" w:eastAsia="Arial" w:hAnsi="Arial" w:cs="Arial"/>
        </w:rPr>
        <w:t xml:space="preserve"> </w:t>
      </w:r>
    </w:p>
    <w:p w14:paraId="0F18D7F2" w14:textId="77777777" w:rsidR="00D1198A" w:rsidRPr="00D362BB" w:rsidRDefault="008055D1">
      <w:pPr>
        <w:numPr>
          <w:ilvl w:val="0"/>
          <w:numId w:val="1"/>
        </w:numPr>
        <w:spacing w:after="5" w:line="250" w:lineRule="auto"/>
        <w:ind w:right="110" w:hanging="426"/>
        <w:jc w:val="both"/>
      </w:pPr>
      <w:r>
        <w:rPr>
          <w:rFonts w:ascii="Arial" w:eastAsia="Arial" w:hAnsi="Arial" w:cs="Arial"/>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14:paraId="47210953" w14:textId="77777777" w:rsidR="00FE52B2" w:rsidRDefault="00FE52B2" w:rsidP="00FE52B2">
      <w:pPr>
        <w:spacing w:after="5" w:line="250" w:lineRule="auto"/>
        <w:ind w:left="426" w:right="110"/>
        <w:jc w:val="both"/>
        <w:rPr>
          <w:rFonts w:ascii="Arial" w:hAnsi="Arial" w:cs="Arial"/>
        </w:rPr>
      </w:pPr>
    </w:p>
    <w:p w14:paraId="596F87A6" w14:textId="77777777" w:rsidR="00D362BB" w:rsidRPr="00D362BB" w:rsidRDefault="00D362BB">
      <w:pPr>
        <w:numPr>
          <w:ilvl w:val="0"/>
          <w:numId w:val="1"/>
        </w:numPr>
        <w:spacing w:after="5" w:line="250" w:lineRule="auto"/>
        <w:ind w:right="110" w:hanging="426"/>
        <w:jc w:val="both"/>
        <w:rPr>
          <w:rFonts w:ascii="Arial" w:hAnsi="Arial" w:cs="Arial"/>
        </w:rPr>
      </w:pPr>
      <w:r w:rsidRPr="00D362BB">
        <w:rPr>
          <w:rFonts w:ascii="Arial" w:hAnsi="Arial" w:cs="Arial"/>
        </w:rPr>
        <w:t>Město Slaný má pro účely shromažďování odpadu zřízen sběrný dvůr v ulici Netovická</w:t>
      </w:r>
      <w:r>
        <w:rPr>
          <w:rFonts w:ascii="Arial" w:hAnsi="Arial" w:cs="Arial"/>
        </w:rPr>
        <w:t>, Slaný</w:t>
      </w:r>
      <w:r w:rsidR="00FE52B2">
        <w:rPr>
          <w:rFonts w:ascii="Arial" w:hAnsi="Arial" w:cs="Arial"/>
        </w:rPr>
        <w:t>.</w:t>
      </w:r>
    </w:p>
    <w:p w14:paraId="26B3C49F" w14:textId="77777777" w:rsidR="00D1198A" w:rsidRDefault="008055D1">
      <w:pPr>
        <w:spacing w:after="0"/>
        <w:ind w:left="426"/>
      </w:pPr>
      <w:r>
        <w:rPr>
          <w:rFonts w:ascii="Arial" w:eastAsia="Arial" w:hAnsi="Arial" w:cs="Arial"/>
        </w:rPr>
        <w:t xml:space="preserve"> </w:t>
      </w:r>
    </w:p>
    <w:p w14:paraId="598ACF04" w14:textId="77777777" w:rsidR="00D1198A" w:rsidRDefault="008055D1">
      <w:pPr>
        <w:spacing w:after="0"/>
        <w:ind w:right="62"/>
        <w:jc w:val="center"/>
      </w:pPr>
      <w:r>
        <w:rPr>
          <w:rFonts w:ascii="Arial" w:eastAsia="Arial" w:hAnsi="Arial" w:cs="Arial"/>
          <w:b/>
        </w:rPr>
        <w:t xml:space="preserve"> </w:t>
      </w:r>
    </w:p>
    <w:p w14:paraId="3D34C2B1" w14:textId="77777777" w:rsidR="00D1198A" w:rsidRDefault="008055D1">
      <w:pPr>
        <w:pStyle w:val="Nadpis1"/>
        <w:ind w:left="313" w:right="427"/>
      </w:pPr>
      <w:r>
        <w:t xml:space="preserve">Čl. 2 Oddělené soustřeďování komunálního odpadu </w:t>
      </w:r>
      <w:r>
        <w:rPr>
          <w:b w:val="0"/>
        </w:rPr>
        <w:t xml:space="preserve"> </w:t>
      </w:r>
    </w:p>
    <w:p w14:paraId="2C1DCBE8" w14:textId="77777777" w:rsidR="00D1198A" w:rsidRDefault="008055D1">
      <w:pPr>
        <w:spacing w:after="0"/>
        <w:ind w:right="62"/>
        <w:jc w:val="center"/>
      </w:pPr>
      <w:r>
        <w:rPr>
          <w:rFonts w:ascii="Arial" w:eastAsia="Arial" w:hAnsi="Arial" w:cs="Arial"/>
        </w:rPr>
        <w:t xml:space="preserve"> </w:t>
      </w:r>
    </w:p>
    <w:p w14:paraId="0E244153" w14:textId="77777777" w:rsidR="00D1198A" w:rsidRDefault="008055D1">
      <w:pPr>
        <w:numPr>
          <w:ilvl w:val="0"/>
          <w:numId w:val="2"/>
        </w:numPr>
        <w:spacing w:after="5" w:line="250" w:lineRule="auto"/>
        <w:ind w:right="110" w:hanging="360"/>
        <w:jc w:val="both"/>
      </w:pPr>
      <w:r>
        <w:rPr>
          <w:rFonts w:ascii="Arial" w:eastAsia="Arial" w:hAnsi="Arial" w:cs="Arial"/>
        </w:rPr>
        <w:t xml:space="preserve">Osoby předávající komunální odpad na místa určená obcí jsou povinny odděleně soustřeďovat následující složky: </w:t>
      </w:r>
    </w:p>
    <w:p w14:paraId="1FEACFEA" w14:textId="77777777" w:rsidR="00D1198A" w:rsidRDefault="008055D1">
      <w:pPr>
        <w:spacing w:after="0"/>
      </w:pPr>
      <w:r>
        <w:rPr>
          <w:rFonts w:ascii="Arial" w:eastAsia="Arial" w:hAnsi="Arial" w:cs="Arial"/>
          <w:i/>
        </w:rPr>
        <w:t xml:space="preserve"> </w:t>
      </w:r>
    </w:p>
    <w:p w14:paraId="0E3717C8" w14:textId="77777777" w:rsidR="00D1198A" w:rsidRDefault="008055D1">
      <w:pPr>
        <w:numPr>
          <w:ilvl w:val="1"/>
          <w:numId w:val="2"/>
        </w:numPr>
        <w:spacing w:after="0"/>
        <w:ind w:hanging="282"/>
      </w:pPr>
      <w:r>
        <w:rPr>
          <w:rFonts w:ascii="Arial" w:eastAsia="Arial" w:hAnsi="Arial" w:cs="Arial"/>
          <w:i/>
        </w:rPr>
        <w:t xml:space="preserve">Biologické odpady, </w:t>
      </w:r>
    </w:p>
    <w:p w14:paraId="729809FA" w14:textId="77777777" w:rsidR="00D1198A" w:rsidRDefault="008055D1">
      <w:pPr>
        <w:numPr>
          <w:ilvl w:val="1"/>
          <w:numId w:val="2"/>
        </w:numPr>
        <w:spacing w:after="0"/>
        <w:ind w:hanging="282"/>
      </w:pPr>
      <w:r>
        <w:rPr>
          <w:rFonts w:ascii="Arial" w:eastAsia="Arial" w:hAnsi="Arial" w:cs="Arial"/>
          <w:i/>
        </w:rPr>
        <w:t xml:space="preserve">Papír, </w:t>
      </w:r>
    </w:p>
    <w:p w14:paraId="4DC3B01C" w14:textId="77777777" w:rsidR="00D1198A" w:rsidRDefault="008055D1">
      <w:pPr>
        <w:numPr>
          <w:ilvl w:val="1"/>
          <w:numId w:val="2"/>
        </w:numPr>
        <w:spacing w:after="0"/>
        <w:ind w:hanging="282"/>
      </w:pPr>
      <w:r>
        <w:rPr>
          <w:rFonts w:ascii="Arial" w:eastAsia="Arial" w:hAnsi="Arial" w:cs="Arial"/>
          <w:i/>
        </w:rPr>
        <w:t>Plasty včetně PET lahví</w:t>
      </w:r>
      <w:r w:rsidR="0030175D">
        <w:rPr>
          <w:rFonts w:ascii="Arial" w:eastAsia="Arial" w:hAnsi="Arial" w:cs="Arial"/>
          <w:i/>
        </w:rPr>
        <w:t xml:space="preserve"> a nápojových kartónů,</w:t>
      </w:r>
      <w:r>
        <w:rPr>
          <w:rFonts w:ascii="Arial" w:eastAsia="Arial" w:hAnsi="Arial" w:cs="Arial"/>
          <w:i/>
        </w:rPr>
        <w:t xml:space="preserve"> </w:t>
      </w:r>
    </w:p>
    <w:p w14:paraId="6747F86A" w14:textId="77777777" w:rsidR="00D1198A" w:rsidRDefault="008055D1">
      <w:pPr>
        <w:numPr>
          <w:ilvl w:val="1"/>
          <w:numId w:val="2"/>
        </w:numPr>
        <w:spacing w:after="0"/>
        <w:ind w:hanging="282"/>
      </w:pPr>
      <w:r>
        <w:rPr>
          <w:rFonts w:ascii="Arial" w:eastAsia="Arial" w:hAnsi="Arial" w:cs="Arial"/>
          <w:i/>
        </w:rPr>
        <w:t>Sklo</w:t>
      </w:r>
      <w:r w:rsidR="0030175D">
        <w:rPr>
          <w:rFonts w:ascii="Arial" w:eastAsia="Arial" w:hAnsi="Arial" w:cs="Arial"/>
          <w:i/>
        </w:rPr>
        <w:t xml:space="preserve"> bílé, sklo barevné</w:t>
      </w:r>
      <w:r>
        <w:rPr>
          <w:rFonts w:ascii="Arial" w:eastAsia="Arial" w:hAnsi="Arial" w:cs="Arial"/>
          <w:i/>
        </w:rPr>
        <w:t xml:space="preserve">, </w:t>
      </w:r>
    </w:p>
    <w:p w14:paraId="4F11D6F8" w14:textId="77777777" w:rsidR="00D1198A" w:rsidRDefault="008055D1">
      <w:pPr>
        <w:numPr>
          <w:ilvl w:val="1"/>
          <w:numId w:val="2"/>
        </w:numPr>
        <w:spacing w:after="0"/>
        <w:ind w:hanging="282"/>
      </w:pPr>
      <w:r>
        <w:rPr>
          <w:rFonts w:ascii="Arial" w:eastAsia="Arial" w:hAnsi="Arial" w:cs="Arial"/>
          <w:i/>
        </w:rPr>
        <w:t xml:space="preserve">Kovy, </w:t>
      </w:r>
    </w:p>
    <w:p w14:paraId="7A70C779" w14:textId="77777777" w:rsidR="00D1198A" w:rsidRDefault="008055D1">
      <w:pPr>
        <w:numPr>
          <w:ilvl w:val="1"/>
          <w:numId w:val="2"/>
        </w:numPr>
        <w:spacing w:after="0"/>
        <w:ind w:hanging="282"/>
      </w:pPr>
      <w:r>
        <w:rPr>
          <w:rFonts w:ascii="Arial" w:eastAsia="Arial" w:hAnsi="Arial" w:cs="Arial"/>
          <w:i/>
        </w:rPr>
        <w:t xml:space="preserve">Nebezpečné odpady, </w:t>
      </w:r>
    </w:p>
    <w:p w14:paraId="53A175ED" w14:textId="77777777" w:rsidR="00D1198A" w:rsidRDefault="008055D1">
      <w:pPr>
        <w:numPr>
          <w:ilvl w:val="1"/>
          <w:numId w:val="2"/>
        </w:numPr>
        <w:spacing w:after="0"/>
        <w:ind w:hanging="282"/>
      </w:pPr>
      <w:r>
        <w:rPr>
          <w:rFonts w:ascii="Arial" w:eastAsia="Arial" w:hAnsi="Arial" w:cs="Arial"/>
          <w:i/>
        </w:rPr>
        <w:lastRenderedPageBreak/>
        <w:t xml:space="preserve">Objemný odpad, </w:t>
      </w:r>
    </w:p>
    <w:p w14:paraId="7435E06F" w14:textId="77777777" w:rsidR="00D1198A" w:rsidRDefault="008055D1">
      <w:pPr>
        <w:numPr>
          <w:ilvl w:val="1"/>
          <w:numId w:val="2"/>
        </w:numPr>
        <w:spacing w:after="0"/>
        <w:ind w:hanging="282"/>
      </w:pPr>
      <w:r>
        <w:rPr>
          <w:rFonts w:ascii="Arial" w:eastAsia="Arial" w:hAnsi="Arial" w:cs="Arial"/>
          <w:i/>
        </w:rPr>
        <w:t xml:space="preserve">Jedlé oleje a tuky, </w:t>
      </w:r>
    </w:p>
    <w:p w14:paraId="51EFEC46" w14:textId="77777777" w:rsidR="00D1198A" w:rsidRPr="0030175D" w:rsidRDefault="008055D1">
      <w:pPr>
        <w:numPr>
          <w:ilvl w:val="1"/>
          <w:numId w:val="2"/>
        </w:numPr>
        <w:spacing w:after="0"/>
        <w:ind w:hanging="282"/>
      </w:pPr>
      <w:r>
        <w:rPr>
          <w:rFonts w:ascii="Arial" w:eastAsia="Arial" w:hAnsi="Arial" w:cs="Arial"/>
          <w:i/>
        </w:rPr>
        <w:t xml:space="preserve">Směsný komunální odpad </w:t>
      </w:r>
    </w:p>
    <w:p w14:paraId="7C480D45" w14:textId="77777777" w:rsidR="0030175D" w:rsidRDefault="0030175D" w:rsidP="0030175D">
      <w:pPr>
        <w:spacing w:after="0"/>
      </w:pPr>
    </w:p>
    <w:p w14:paraId="73321A15" w14:textId="77777777" w:rsidR="00D1198A" w:rsidRDefault="00D1198A">
      <w:pPr>
        <w:spacing w:after="0"/>
      </w:pPr>
    </w:p>
    <w:p w14:paraId="641F87F2" w14:textId="77777777" w:rsidR="00D1198A" w:rsidRDefault="008055D1">
      <w:pPr>
        <w:numPr>
          <w:ilvl w:val="0"/>
          <w:numId w:val="2"/>
        </w:numPr>
        <w:spacing w:after="5" w:line="250" w:lineRule="auto"/>
        <w:ind w:right="110" w:hanging="360"/>
        <w:jc w:val="both"/>
      </w:pPr>
      <w:r>
        <w:rPr>
          <w:rFonts w:ascii="Arial" w:eastAsia="Arial" w:hAnsi="Arial" w:cs="Arial"/>
        </w:rPr>
        <w:t>Směsným komunálním odpadem se rozumí zbylý komunální odpad po stanoveném vytřídění podle odstavce 1 písm. a), b), c), d), e), f), g)</w:t>
      </w:r>
      <w:r w:rsidR="0030175D">
        <w:rPr>
          <w:rFonts w:ascii="Arial" w:eastAsia="Arial" w:hAnsi="Arial" w:cs="Arial"/>
        </w:rPr>
        <w:t xml:space="preserve"> a h).</w:t>
      </w:r>
      <w:r>
        <w:rPr>
          <w:rFonts w:ascii="Arial" w:eastAsia="Arial" w:hAnsi="Arial" w:cs="Arial"/>
        </w:rPr>
        <w:t xml:space="preserve"> </w:t>
      </w:r>
    </w:p>
    <w:p w14:paraId="28AF338B" w14:textId="77777777" w:rsidR="00D1198A" w:rsidRDefault="008055D1">
      <w:pPr>
        <w:spacing w:after="0"/>
        <w:ind w:left="361"/>
      </w:pPr>
      <w:r>
        <w:rPr>
          <w:rFonts w:ascii="Arial" w:eastAsia="Arial" w:hAnsi="Arial" w:cs="Arial"/>
        </w:rPr>
        <w:t xml:space="preserve"> </w:t>
      </w:r>
    </w:p>
    <w:p w14:paraId="64593329" w14:textId="77777777" w:rsidR="00D1198A" w:rsidRPr="003D65A5" w:rsidRDefault="008055D1">
      <w:pPr>
        <w:numPr>
          <w:ilvl w:val="0"/>
          <w:numId w:val="2"/>
        </w:numPr>
        <w:spacing w:after="5" w:line="250" w:lineRule="auto"/>
        <w:ind w:right="110" w:hanging="360"/>
        <w:jc w:val="both"/>
        <w:rPr>
          <w:color w:val="auto"/>
        </w:rPr>
      </w:pPr>
      <w:r>
        <w:rPr>
          <w:rFonts w:ascii="Arial" w:eastAsia="Arial" w:hAnsi="Arial" w:cs="Arial"/>
        </w:rPr>
        <w:t xml:space="preserve">Objemný odpad je takový odpad, který vzhledem ke svým rozměrům nemůže být umístěn do </w:t>
      </w:r>
      <w:r w:rsidRPr="003D65A5">
        <w:rPr>
          <w:rFonts w:ascii="Arial" w:eastAsia="Arial" w:hAnsi="Arial" w:cs="Arial"/>
          <w:color w:val="auto"/>
        </w:rPr>
        <w:t>sběrných nádob (</w:t>
      </w:r>
      <w:r w:rsidRPr="003D65A5">
        <w:rPr>
          <w:rFonts w:ascii="Arial" w:eastAsia="Arial" w:hAnsi="Arial" w:cs="Arial"/>
          <w:i/>
          <w:color w:val="auto"/>
        </w:rPr>
        <w:t>např. koberce, matrace, nábytek,</w:t>
      </w:r>
      <w:r w:rsidR="003D65A5">
        <w:rPr>
          <w:rFonts w:ascii="Arial" w:eastAsia="Arial" w:hAnsi="Arial" w:cs="Arial"/>
          <w:i/>
          <w:color w:val="auto"/>
        </w:rPr>
        <w:t xml:space="preserve"> </w:t>
      </w:r>
      <w:r w:rsidR="003D65A5" w:rsidRPr="003D65A5">
        <w:rPr>
          <w:rFonts w:ascii="Arial" w:eastAsia="Arial" w:hAnsi="Arial" w:cs="Arial"/>
          <w:i/>
          <w:color w:val="auto"/>
        </w:rPr>
        <w:t>atd</w:t>
      </w:r>
      <w:r w:rsidRPr="003D65A5">
        <w:rPr>
          <w:rFonts w:ascii="Arial" w:eastAsia="Arial" w:hAnsi="Arial" w:cs="Arial"/>
          <w:color w:val="auto"/>
        </w:rPr>
        <w:t xml:space="preserve">). </w:t>
      </w:r>
    </w:p>
    <w:p w14:paraId="4D0C99AA" w14:textId="77777777" w:rsidR="00D1198A" w:rsidRDefault="008055D1">
      <w:pPr>
        <w:spacing w:after="0"/>
        <w:ind w:left="361"/>
      </w:pPr>
      <w:r>
        <w:rPr>
          <w:rFonts w:ascii="Arial" w:eastAsia="Arial" w:hAnsi="Arial" w:cs="Arial"/>
        </w:rPr>
        <w:t xml:space="preserve"> </w:t>
      </w:r>
    </w:p>
    <w:p w14:paraId="776FEC91" w14:textId="77777777" w:rsidR="00D1198A" w:rsidRDefault="008055D1">
      <w:pPr>
        <w:spacing w:after="0"/>
        <w:ind w:left="660"/>
        <w:jc w:val="center"/>
      </w:pPr>
      <w:r>
        <w:rPr>
          <w:rFonts w:ascii="Arial" w:eastAsia="Arial" w:hAnsi="Arial" w:cs="Arial"/>
        </w:rPr>
        <w:t xml:space="preserve"> </w:t>
      </w:r>
    </w:p>
    <w:p w14:paraId="1BD36067" w14:textId="77777777" w:rsidR="00D1198A" w:rsidRDefault="008055D1">
      <w:pPr>
        <w:pStyle w:val="Nadpis1"/>
        <w:spacing w:after="4" w:line="249" w:lineRule="auto"/>
        <w:ind w:left="313" w:right="426"/>
      </w:pPr>
      <w:r>
        <w:t xml:space="preserve">Čl. 3 Soustřeďování papíru, plastů, skla, kovů, biologického odpadu rostlinného původu, jedlých olejů a tuků </w:t>
      </w:r>
    </w:p>
    <w:p w14:paraId="17260E49" w14:textId="77777777" w:rsidR="00D1198A" w:rsidRDefault="008055D1">
      <w:pPr>
        <w:spacing w:after="0"/>
        <w:ind w:left="1"/>
      </w:pPr>
      <w:r>
        <w:rPr>
          <w:rFonts w:ascii="Arial" w:eastAsia="Arial" w:hAnsi="Arial" w:cs="Arial"/>
          <w:b/>
        </w:rPr>
        <w:t xml:space="preserve"> </w:t>
      </w:r>
    </w:p>
    <w:p w14:paraId="29FEC935" w14:textId="77777777" w:rsidR="00D03E1B" w:rsidRPr="00D03E1B" w:rsidRDefault="008055D1">
      <w:pPr>
        <w:numPr>
          <w:ilvl w:val="0"/>
          <w:numId w:val="3"/>
        </w:numPr>
        <w:spacing w:after="5" w:line="250" w:lineRule="auto"/>
        <w:ind w:right="110" w:hanging="360"/>
        <w:jc w:val="both"/>
      </w:pPr>
      <w:r>
        <w:rPr>
          <w:rFonts w:ascii="Arial" w:eastAsia="Arial" w:hAnsi="Arial" w:cs="Arial"/>
        </w:rPr>
        <w:t>Papír, plasty</w:t>
      </w:r>
      <w:r w:rsidR="00D03E1B">
        <w:rPr>
          <w:rFonts w:ascii="Arial" w:eastAsia="Arial" w:hAnsi="Arial" w:cs="Arial"/>
        </w:rPr>
        <w:t xml:space="preserve"> včetně</w:t>
      </w:r>
      <w:r>
        <w:rPr>
          <w:rFonts w:ascii="Arial" w:eastAsia="Arial" w:hAnsi="Arial" w:cs="Arial"/>
        </w:rPr>
        <w:t xml:space="preserve"> </w:t>
      </w:r>
      <w:r w:rsidR="00D03E1B">
        <w:rPr>
          <w:rFonts w:ascii="Arial" w:eastAsia="Arial" w:hAnsi="Arial" w:cs="Arial"/>
        </w:rPr>
        <w:t xml:space="preserve">nápojového kartónu, </w:t>
      </w:r>
      <w:r>
        <w:rPr>
          <w:rFonts w:ascii="Arial" w:eastAsia="Arial" w:hAnsi="Arial" w:cs="Arial"/>
        </w:rPr>
        <w:t>sklo, kovy, biologické odpady rostlinn</w:t>
      </w:r>
      <w:r w:rsidR="00D03E1B">
        <w:rPr>
          <w:rFonts w:ascii="Arial" w:eastAsia="Arial" w:hAnsi="Arial" w:cs="Arial"/>
        </w:rPr>
        <w:t xml:space="preserve">ého původu, jedlé oleje a tuky </w:t>
      </w:r>
      <w:r>
        <w:rPr>
          <w:rFonts w:ascii="Arial" w:eastAsia="Arial" w:hAnsi="Arial" w:cs="Arial"/>
        </w:rPr>
        <w:t>se soustřeďují do zvláštních sběrných nádob, kterými jsou</w:t>
      </w:r>
      <w:r w:rsidR="007051A9">
        <w:rPr>
          <w:rFonts w:ascii="Arial" w:eastAsia="Arial" w:hAnsi="Arial" w:cs="Arial"/>
        </w:rPr>
        <w:t xml:space="preserve"> </w:t>
      </w:r>
      <w:r w:rsidR="007051A9" w:rsidRPr="009E4129">
        <w:rPr>
          <w:rFonts w:ascii="Arial" w:hAnsi="Arial" w:cs="Arial"/>
          <w:bCs/>
        </w:rPr>
        <w:t>typizované sběrné</w:t>
      </w:r>
      <w:r w:rsidR="007051A9" w:rsidRPr="009E4129">
        <w:rPr>
          <w:rFonts w:ascii="Arial" w:hAnsi="Arial" w:cs="Arial"/>
        </w:rPr>
        <w:t xml:space="preserve"> nádoby (popelnice, kontejnery</w:t>
      </w:r>
      <w:r w:rsidR="007051A9">
        <w:rPr>
          <w:rFonts w:ascii="Arial" w:hAnsi="Arial" w:cs="Arial"/>
        </w:rPr>
        <w:t xml:space="preserve"> o objemu 120l, 240 l, </w:t>
      </w:r>
      <w:r w:rsidR="00D60D7F">
        <w:rPr>
          <w:rFonts w:ascii="Arial" w:hAnsi="Arial" w:cs="Arial"/>
        </w:rPr>
        <w:t xml:space="preserve">1050 l, </w:t>
      </w:r>
      <w:r w:rsidR="007051A9">
        <w:rPr>
          <w:rFonts w:ascii="Arial" w:hAnsi="Arial" w:cs="Arial"/>
        </w:rPr>
        <w:t>1100l</w:t>
      </w:r>
      <w:r w:rsidR="007051A9" w:rsidRPr="009E4129">
        <w:rPr>
          <w:rFonts w:ascii="Arial" w:hAnsi="Arial" w:cs="Arial"/>
        </w:rPr>
        <w:t>)</w:t>
      </w:r>
    </w:p>
    <w:p w14:paraId="2E79C30F" w14:textId="77777777" w:rsidR="00D1198A" w:rsidRPr="00D03E1B" w:rsidRDefault="008055D1" w:rsidP="00D03E1B">
      <w:pPr>
        <w:spacing w:after="5" w:line="250" w:lineRule="auto"/>
        <w:ind w:left="360" w:right="110"/>
        <w:jc w:val="both"/>
      </w:pPr>
      <w:r>
        <w:rPr>
          <w:rFonts w:ascii="Arial" w:eastAsia="Arial" w:hAnsi="Arial" w:cs="Arial"/>
        </w:rPr>
        <w:t xml:space="preserve"> </w:t>
      </w:r>
    </w:p>
    <w:p w14:paraId="103CD0E6" w14:textId="77777777" w:rsidR="00D1198A" w:rsidRDefault="008055D1">
      <w:pPr>
        <w:numPr>
          <w:ilvl w:val="0"/>
          <w:numId w:val="3"/>
        </w:numPr>
        <w:spacing w:after="5" w:line="250" w:lineRule="auto"/>
        <w:ind w:right="110" w:hanging="360"/>
        <w:jc w:val="both"/>
      </w:pPr>
      <w:r>
        <w:rPr>
          <w:rFonts w:ascii="Arial" w:eastAsia="Arial" w:hAnsi="Arial" w:cs="Arial"/>
        </w:rPr>
        <w:t>Zvláštní sběrné nádoby jsou umístěny na těchto stanovištích</w:t>
      </w:r>
      <w:r w:rsidR="00345824">
        <w:rPr>
          <w:rFonts w:ascii="Arial" w:eastAsia="Arial" w:hAnsi="Arial" w:cs="Arial"/>
        </w:rPr>
        <w:t xml:space="preserve">, </w:t>
      </w:r>
      <w:r w:rsidR="00345824" w:rsidRPr="006624D4">
        <w:rPr>
          <w:rFonts w:ascii="Arial" w:hAnsi="Arial" w:cs="Arial"/>
        </w:rPr>
        <w:t>které jsou zveřejněny zde:</w:t>
      </w:r>
      <w:r>
        <w:rPr>
          <w:rFonts w:ascii="Arial" w:eastAsia="Arial" w:hAnsi="Arial" w:cs="Arial"/>
        </w:rPr>
        <w:t xml:space="preserve">  </w:t>
      </w:r>
    </w:p>
    <w:p w14:paraId="0826AEBF" w14:textId="77777777" w:rsidR="00714D53" w:rsidRDefault="00450D61" w:rsidP="00445AA4">
      <w:pPr>
        <w:spacing w:after="120" w:line="240" w:lineRule="auto"/>
        <w:ind w:left="360"/>
        <w:jc w:val="both"/>
        <w:rPr>
          <w:rStyle w:val="Hypertextovodkaz"/>
          <w:rFonts w:ascii="Arial" w:hAnsi="Arial" w:cs="Arial"/>
          <w:color w:val="auto"/>
        </w:rPr>
      </w:pPr>
      <w:hyperlink r:id="rId8" w:history="1">
        <w:r w:rsidR="00714D53" w:rsidRPr="006C0991">
          <w:rPr>
            <w:rStyle w:val="Hypertextovodkaz"/>
            <w:rFonts w:ascii="Arial" w:hAnsi="Arial" w:cs="Arial"/>
          </w:rPr>
          <w:t>https://www.meuslany.cz/trideny-odpad/d-61891/p1=36004</w:t>
        </w:r>
      </w:hyperlink>
    </w:p>
    <w:p w14:paraId="4F0A88C9" w14:textId="77777777" w:rsidR="00714D53" w:rsidRDefault="00345824" w:rsidP="00445AA4">
      <w:pPr>
        <w:spacing w:after="120" w:line="240" w:lineRule="auto"/>
        <w:ind w:left="360"/>
        <w:jc w:val="both"/>
        <w:rPr>
          <w:rStyle w:val="Hypertextovodkaz"/>
          <w:rFonts w:ascii="Arial" w:hAnsi="Arial" w:cs="Arial"/>
          <w:color w:val="auto"/>
        </w:rPr>
      </w:pPr>
      <w:r w:rsidRPr="006624D4">
        <w:rPr>
          <w:rFonts w:ascii="Arial" w:hAnsi="Arial" w:cs="Arial"/>
        </w:rPr>
        <w:t xml:space="preserve"> nebo </w:t>
      </w:r>
      <w:hyperlink r:id="rId9" w:history="1">
        <w:r w:rsidR="00714D53" w:rsidRPr="006C0991">
          <w:rPr>
            <w:rStyle w:val="Hypertextovodkaz"/>
            <w:rFonts w:ascii="Arial" w:hAnsi="Arial" w:cs="Arial"/>
          </w:rPr>
          <w:t>https://stredocesky.trideni.cz/kam-s-odpadem-slany</w:t>
        </w:r>
      </w:hyperlink>
    </w:p>
    <w:p w14:paraId="622E7816" w14:textId="77777777" w:rsidR="00714D53" w:rsidRDefault="00345824" w:rsidP="00345824">
      <w:pPr>
        <w:spacing w:after="0"/>
        <w:rPr>
          <w:rFonts w:ascii="Arial" w:hAnsi="Arial" w:cs="Arial"/>
          <w:u w:val="single"/>
        </w:rPr>
      </w:pPr>
      <w:r w:rsidRPr="006624D4">
        <w:rPr>
          <w:rFonts w:ascii="Arial" w:hAnsi="Arial" w:cs="Arial"/>
        </w:rPr>
        <w:t xml:space="preserve">Mapa kontejnerových stání: </w:t>
      </w:r>
      <w:hyperlink r:id="rId10" w:history="1">
        <w:r w:rsidR="00714D53" w:rsidRPr="006C0991">
          <w:rPr>
            <w:rStyle w:val="Hypertextovodkaz"/>
            <w:rFonts w:ascii="Arial" w:hAnsi="Arial" w:cs="Arial"/>
          </w:rPr>
          <w:t>https://mapy.meuslany.cz/portal/WAB?cfg=kontejnery</w:t>
        </w:r>
      </w:hyperlink>
    </w:p>
    <w:p w14:paraId="2BC1C181" w14:textId="77777777" w:rsidR="00CE170B" w:rsidRDefault="00CE170B" w:rsidP="00345824">
      <w:pPr>
        <w:spacing w:after="0"/>
      </w:pPr>
    </w:p>
    <w:p w14:paraId="43293FB7" w14:textId="77777777" w:rsidR="00D1198A" w:rsidRDefault="008055D1">
      <w:pPr>
        <w:numPr>
          <w:ilvl w:val="0"/>
          <w:numId w:val="3"/>
        </w:numPr>
        <w:spacing w:after="5" w:line="250" w:lineRule="auto"/>
        <w:ind w:right="110" w:hanging="360"/>
        <w:jc w:val="both"/>
      </w:pPr>
      <w:r>
        <w:rPr>
          <w:rFonts w:ascii="Arial" w:eastAsia="Arial" w:hAnsi="Arial" w:cs="Arial"/>
        </w:rPr>
        <w:t xml:space="preserve">Zvláštní sběrné nádoby jsou barevně odlišeny a označeny příslušnými nápisy: </w:t>
      </w:r>
    </w:p>
    <w:p w14:paraId="207E1EC2" w14:textId="77777777" w:rsidR="00D1198A" w:rsidRDefault="008055D1">
      <w:pPr>
        <w:spacing w:after="0"/>
      </w:pPr>
      <w:r>
        <w:rPr>
          <w:rFonts w:ascii="Arial" w:eastAsia="Arial" w:hAnsi="Arial" w:cs="Arial"/>
        </w:rPr>
        <w:t xml:space="preserve"> </w:t>
      </w:r>
    </w:p>
    <w:p w14:paraId="216EB2B3" w14:textId="77777777" w:rsidR="00FF72E1" w:rsidRPr="00D03E1B" w:rsidRDefault="00FF72E1" w:rsidP="00FF72E1">
      <w:pPr>
        <w:pStyle w:val="Odstavecseseznamem"/>
        <w:numPr>
          <w:ilvl w:val="0"/>
          <w:numId w:val="17"/>
        </w:numPr>
        <w:autoSpaceDE w:val="0"/>
        <w:autoSpaceDN w:val="0"/>
        <w:adjustRightInd w:val="0"/>
        <w:spacing w:after="120" w:line="240" w:lineRule="auto"/>
        <w:rPr>
          <w:rFonts w:ascii="Arial" w:hAnsi="Arial" w:cs="Arial"/>
          <w:bCs/>
          <w:i/>
        </w:rPr>
      </w:pPr>
      <w:r w:rsidRPr="00D03E1B">
        <w:rPr>
          <w:rFonts w:ascii="Arial" w:hAnsi="Arial" w:cs="Arial"/>
          <w:bCs/>
          <w:i/>
        </w:rPr>
        <w:t>Papír, barva modrá,</w:t>
      </w:r>
    </w:p>
    <w:p w14:paraId="2ECA35AD" w14:textId="77777777" w:rsidR="00FF72E1" w:rsidRPr="00D03E1B" w:rsidRDefault="00FF72E1" w:rsidP="00FF72E1">
      <w:pPr>
        <w:pStyle w:val="Odstavecseseznamem"/>
        <w:numPr>
          <w:ilvl w:val="0"/>
          <w:numId w:val="17"/>
        </w:numPr>
        <w:autoSpaceDE w:val="0"/>
        <w:autoSpaceDN w:val="0"/>
        <w:adjustRightInd w:val="0"/>
        <w:spacing w:after="120" w:line="240" w:lineRule="auto"/>
        <w:rPr>
          <w:rFonts w:ascii="Arial" w:hAnsi="Arial" w:cs="Arial"/>
          <w:bCs/>
          <w:i/>
        </w:rPr>
      </w:pPr>
      <w:r w:rsidRPr="00D03E1B">
        <w:rPr>
          <w:rFonts w:ascii="Arial" w:hAnsi="Arial" w:cs="Arial"/>
          <w:bCs/>
          <w:i/>
        </w:rPr>
        <w:t>Plasty, PET lahve, nápojové kartony barva žlutá,</w:t>
      </w:r>
    </w:p>
    <w:p w14:paraId="1E79ED9D" w14:textId="77777777" w:rsidR="00FF72E1" w:rsidRPr="00D03E1B" w:rsidRDefault="00FF72E1" w:rsidP="00FF72E1">
      <w:pPr>
        <w:pStyle w:val="Odstavecseseznamem"/>
        <w:numPr>
          <w:ilvl w:val="0"/>
          <w:numId w:val="17"/>
        </w:numPr>
        <w:autoSpaceDE w:val="0"/>
        <w:autoSpaceDN w:val="0"/>
        <w:adjustRightInd w:val="0"/>
        <w:spacing w:after="120" w:line="240" w:lineRule="auto"/>
        <w:rPr>
          <w:rFonts w:ascii="Arial" w:hAnsi="Arial" w:cs="Arial"/>
          <w:bCs/>
          <w:i/>
        </w:rPr>
      </w:pPr>
      <w:r w:rsidRPr="00D03E1B">
        <w:rPr>
          <w:rFonts w:ascii="Arial" w:hAnsi="Arial" w:cs="Arial"/>
          <w:bCs/>
          <w:i/>
        </w:rPr>
        <w:t>Sklo barevné barva zelená, sklo bílé barva bílá,</w:t>
      </w:r>
    </w:p>
    <w:p w14:paraId="469D699D" w14:textId="77777777" w:rsidR="00FF72E1" w:rsidRPr="00D03E1B" w:rsidRDefault="00FF72E1" w:rsidP="00FF72E1">
      <w:pPr>
        <w:pStyle w:val="Odstavecseseznamem"/>
        <w:numPr>
          <w:ilvl w:val="0"/>
          <w:numId w:val="17"/>
        </w:numPr>
        <w:autoSpaceDE w:val="0"/>
        <w:autoSpaceDN w:val="0"/>
        <w:adjustRightInd w:val="0"/>
        <w:spacing w:after="120" w:line="240" w:lineRule="auto"/>
        <w:rPr>
          <w:rFonts w:ascii="Arial" w:hAnsi="Arial" w:cs="Arial"/>
          <w:bCs/>
          <w:i/>
        </w:rPr>
      </w:pPr>
      <w:r w:rsidRPr="00D03E1B">
        <w:rPr>
          <w:rFonts w:ascii="Arial" w:hAnsi="Arial" w:cs="Arial"/>
          <w:bCs/>
          <w:i/>
        </w:rPr>
        <w:t>Kovy, barva šedá</w:t>
      </w:r>
      <w:r w:rsidR="00507348">
        <w:rPr>
          <w:rFonts w:ascii="Arial" w:hAnsi="Arial" w:cs="Arial"/>
          <w:bCs/>
          <w:i/>
        </w:rPr>
        <w:t xml:space="preserve">, </w:t>
      </w:r>
      <w:r w:rsidR="006C12D7">
        <w:rPr>
          <w:rFonts w:ascii="Arial" w:hAnsi="Arial" w:cs="Arial"/>
          <w:bCs/>
          <w:i/>
        </w:rPr>
        <w:t>černá</w:t>
      </w:r>
      <w:r w:rsidRPr="00D03E1B">
        <w:rPr>
          <w:rFonts w:ascii="Arial" w:hAnsi="Arial" w:cs="Arial"/>
          <w:bCs/>
          <w:i/>
        </w:rPr>
        <w:t xml:space="preserve"> </w:t>
      </w:r>
    </w:p>
    <w:p w14:paraId="1FE9941D" w14:textId="77777777" w:rsidR="00FF72E1" w:rsidRPr="00D03E1B" w:rsidRDefault="00FF72E1" w:rsidP="00FF72E1">
      <w:pPr>
        <w:pStyle w:val="Odstavecseseznamem"/>
        <w:numPr>
          <w:ilvl w:val="0"/>
          <w:numId w:val="17"/>
        </w:numPr>
        <w:autoSpaceDE w:val="0"/>
        <w:autoSpaceDN w:val="0"/>
        <w:adjustRightInd w:val="0"/>
        <w:spacing w:after="120" w:line="240" w:lineRule="auto"/>
        <w:rPr>
          <w:rFonts w:ascii="Arial" w:hAnsi="Arial" w:cs="Arial"/>
          <w:bCs/>
          <w:i/>
        </w:rPr>
      </w:pPr>
      <w:r w:rsidRPr="00D03E1B">
        <w:rPr>
          <w:rFonts w:ascii="Arial" w:hAnsi="Arial" w:cs="Arial"/>
          <w:bCs/>
          <w:i/>
        </w:rPr>
        <w:t>Biologické odpady rostlinného původu, barva hnědá,</w:t>
      </w:r>
    </w:p>
    <w:p w14:paraId="5EE3DB79" w14:textId="77777777" w:rsidR="00FF72E1" w:rsidRPr="00D03E1B" w:rsidRDefault="00FF72E1" w:rsidP="00FF72E1">
      <w:pPr>
        <w:pStyle w:val="Odstavecseseznamem"/>
        <w:numPr>
          <w:ilvl w:val="0"/>
          <w:numId w:val="17"/>
        </w:numPr>
        <w:spacing w:after="120" w:line="240" w:lineRule="auto"/>
        <w:rPr>
          <w:rFonts w:ascii="Arial" w:hAnsi="Arial" w:cs="Arial"/>
          <w:i/>
          <w:iCs/>
        </w:rPr>
      </w:pPr>
      <w:r w:rsidRPr="00D03E1B">
        <w:rPr>
          <w:rFonts w:ascii="Arial" w:hAnsi="Arial" w:cs="Arial"/>
          <w:i/>
          <w:iCs/>
        </w:rPr>
        <w:t>Jedlé oleje a tuky, barva hnědá</w:t>
      </w:r>
    </w:p>
    <w:p w14:paraId="6667A0F9" w14:textId="77777777" w:rsidR="00D1198A" w:rsidRDefault="008055D1">
      <w:pPr>
        <w:spacing w:after="0"/>
        <w:ind w:left="360"/>
      </w:pPr>
      <w:r>
        <w:rPr>
          <w:rFonts w:ascii="Arial" w:eastAsia="Arial" w:hAnsi="Arial" w:cs="Arial"/>
          <w:i/>
        </w:rPr>
        <w:t xml:space="preserve"> </w:t>
      </w:r>
    </w:p>
    <w:p w14:paraId="30975F81" w14:textId="77777777" w:rsidR="00D1198A" w:rsidRDefault="008055D1">
      <w:pPr>
        <w:numPr>
          <w:ilvl w:val="0"/>
          <w:numId w:val="3"/>
        </w:numPr>
        <w:spacing w:after="5" w:line="250" w:lineRule="auto"/>
        <w:ind w:right="110" w:hanging="360"/>
        <w:jc w:val="both"/>
      </w:pPr>
      <w:r>
        <w:rPr>
          <w:rFonts w:ascii="Arial" w:eastAsia="Arial" w:hAnsi="Arial" w:cs="Arial"/>
        </w:rPr>
        <w:t xml:space="preserve">Do zvláštních sběrných nádob je zakázáno ukládat jiné složky komunálních odpadů, než pro které jsou určeny. </w:t>
      </w:r>
    </w:p>
    <w:p w14:paraId="3A3792AF" w14:textId="77777777" w:rsidR="00D1198A" w:rsidRDefault="008055D1">
      <w:pPr>
        <w:spacing w:after="0"/>
      </w:pPr>
      <w:r>
        <w:rPr>
          <w:rFonts w:ascii="Arial" w:eastAsia="Arial" w:hAnsi="Arial" w:cs="Arial"/>
        </w:rPr>
        <w:t xml:space="preserve"> </w:t>
      </w:r>
    </w:p>
    <w:p w14:paraId="01030D9C" w14:textId="77777777" w:rsidR="003D1ADB" w:rsidRPr="003D1ADB" w:rsidRDefault="008055D1">
      <w:pPr>
        <w:numPr>
          <w:ilvl w:val="0"/>
          <w:numId w:val="3"/>
        </w:numPr>
        <w:spacing w:after="5" w:line="250" w:lineRule="auto"/>
        <w:ind w:right="110" w:hanging="360"/>
        <w:jc w:val="both"/>
      </w:pPr>
      <w:r>
        <w:rPr>
          <w:rFonts w:ascii="Arial" w:eastAsia="Arial" w:hAnsi="Arial" w:cs="Arial"/>
        </w:rPr>
        <w:t>Zvláštní sběrné nádoby je povinnost plnit tak, aby je bylo možno uzavřít a odpad z nich při manipulaci nevypadával. Pokud to umožňuje povaha odpadu, je nutno objem odpadu před jeho odložením do sběrné nádoby minimalizovat.</w:t>
      </w:r>
    </w:p>
    <w:p w14:paraId="6D2DB877" w14:textId="77777777" w:rsidR="003D1ADB" w:rsidRPr="003D1ADB" w:rsidRDefault="003D1ADB" w:rsidP="003D1ADB">
      <w:pPr>
        <w:spacing w:after="5" w:line="250" w:lineRule="auto"/>
        <w:ind w:right="110"/>
        <w:jc w:val="both"/>
      </w:pPr>
    </w:p>
    <w:p w14:paraId="0E0AA02D" w14:textId="77777777" w:rsidR="00CB3448" w:rsidRPr="003D1ADB" w:rsidRDefault="008055D1" w:rsidP="003D1ADB">
      <w:pPr>
        <w:pStyle w:val="Odstavecseseznamem"/>
        <w:numPr>
          <w:ilvl w:val="0"/>
          <w:numId w:val="3"/>
        </w:numPr>
        <w:spacing w:after="120" w:line="240" w:lineRule="auto"/>
        <w:ind w:hanging="360"/>
        <w:jc w:val="both"/>
        <w:rPr>
          <w:rFonts w:ascii="Arial" w:hAnsi="Arial" w:cs="Arial"/>
        </w:rPr>
      </w:pPr>
      <w:r w:rsidRPr="003D1ADB">
        <w:rPr>
          <w:rFonts w:ascii="Arial" w:eastAsia="Arial" w:hAnsi="Arial" w:cs="Arial"/>
        </w:rPr>
        <w:t>Papír, plasty</w:t>
      </w:r>
      <w:r w:rsidR="00D60D7F" w:rsidRPr="003D1ADB">
        <w:rPr>
          <w:rFonts w:ascii="Arial" w:eastAsia="Arial" w:hAnsi="Arial" w:cs="Arial"/>
        </w:rPr>
        <w:t xml:space="preserve"> včetně nápojového kartónu</w:t>
      </w:r>
      <w:r w:rsidRPr="003D1ADB">
        <w:rPr>
          <w:rFonts w:ascii="Arial" w:eastAsia="Arial" w:hAnsi="Arial" w:cs="Arial"/>
        </w:rPr>
        <w:t>, sklo</w:t>
      </w:r>
      <w:r w:rsidR="00D60D7F" w:rsidRPr="003D1ADB">
        <w:rPr>
          <w:rFonts w:ascii="Arial" w:eastAsia="Arial" w:hAnsi="Arial" w:cs="Arial"/>
        </w:rPr>
        <w:t xml:space="preserve"> směsné</w:t>
      </w:r>
      <w:r w:rsidRPr="003D1ADB">
        <w:rPr>
          <w:rFonts w:ascii="Arial" w:eastAsia="Arial" w:hAnsi="Arial" w:cs="Arial"/>
        </w:rPr>
        <w:t>, kovy</w:t>
      </w:r>
      <w:r w:rsidR="00D60D7F" w:rsidRPr="003D1ADB">
        <w:rPr>
          <w:rFonts w:ascii="Arial" w:eastAsia="Arial" w:hAnsi="Arial" w:cs="Arial"/>
        </w:rPr>
        <w:t xml:space="preserve">, </w:t>
      </w:r>
      <w:r w:rsidR="00D60D7F" w:rsidRPr="003D1ADB">
        <w:rPr>
          <w:rFonts w:ascii="Arial" w:hAnsi="Arial" w:cs="Arial"/>
        </w:rPr>
        <w:t xml:space="preserve">biologický odpad rostlinného původu, jedlé oleje a tuky </w:t>
      </w:r>
      <w:r w:rsidRPr="003D1ADB">
        <w:rPr>
          <w:rFonts w:ascii="Arial" w:eastAsia="Arial" w:hAnsi="Arial" w:cs="Arial"/>
        </w:rPr>
        <w:t xml:space="preserve">lze také odevzdávat ve sběrném dvoře, který je umístěn </w:t>
      </w:r>
      <w:r w:rsidR="00CB3448" w:rsidRPr="003D1ADB">
        <w:rPr>
          <w:rFonts w:ascii="Arial" w:hAnsi="Arial" w:cs="Arial"/>
        </w:rPr>
        <w:t>v Netovické ulici ve Slaném</w:t>
      </w:r>
      <w:r w:rsidR="003D1ADB">
        <w:rPr>
          <w:rFonts w:ascii="Arial" w:hAnsi="Arial" w:cs="Arial"/>
        </w:rPr>
        <w:t xml:space="preserve">. </w:t>
      </w:r>
      <w:r w:rsidR="00E332D0">
        <w:rPr>
          <w:rFonts w:ascii="Arial" w:hAnsi="Arial" w:cs="Arial"/>
        </w:rPr>
        <w:t>Občané mohou využít výkupen kovů a papíru provozovaných na území města Slaného.</w:t>
      </w:r>
    </w:p>
    <w:p w14:paraId="48AF8F6D" w14:textId="77777777" w:rsidR="00D1198A" w:rsidRDefault="00D1198A">
      <w:pPr>
        <w:spacing w:after="0"/>
        <w:ind w:left="360"/>
      </w:pPr>
    </w:p>
    <w:p w14:paraId="121E2177" w14:textId="77777777" w:rsidR="00A306CF" w:rsidRDefault="00A306CF">
      <w:pPr>
        <w:spacing w:after="0"/>
        <w:ind w:left="360"/>
      </w:pPr>
    </w:p>
    <w:p w14:paraId="28F6960B" w14:textId="77777777" w:rsidR="00A306CF" w:rsidRDefault="00A306CF">
      <w:pPr>
        <w:spacing w:after="0"/>
        <w:ind w:left="360"/>
      </w:pPr>
    </w:p>
    <w:p w14:paraId="16E6E63C" w14:textId="77777777" w:rsidR="00A306CF" w:rsidRDefault="00A306CF">
      <w:pPr>
        <w:spacing w:after="0"/>
        <w:ind w:left="360"/>
      </w:pPr>
    </w:p>
    <w:p w14:paraId="331B5527" w14:textId="77777777" w:rsidR="00A306CF" w:rsidRDefault="00A306CF">
      <w:pPr>
        <w:spacing w:after="0"/>
        <w:ind w:left="360"/>
      </w:pPr>
    </w:p>
    <w:p w14:paraId="3A9E8C57" w14:textId="77777777" w:rsidR="00D1198A" w:rsidRDefault="008055D1">
      <w:pPr>
        <w:pStyle w:val="Nadpis1"/>
        <w:ind w:left="313" w:right="367"/>
      </w:pPr>
      <w:r>
        <w:t xml:space="preserve">Čl. 4  Svoz nebezpečných složek komunálního odpadu </w:t>
      </w:r>
    </w:p>
    <w:p w14:paraId="6F7AB0E8" w14:textId="77777777" w:rsidR="00D1198A" w:rsidRDefault="008055D1">
      <w:pPr>
        <w:spacing w:after="0"/>
        <w:ind w:left="358"/>
        <w:jc w:val="center"/>
      </w:pPr>
      <w:r>
        <w:rPr>
          <w:rFonts w:ascii="Arial" w:eastAsia="Arial" w:hAnsi="Arial" w:cs="Arial"/>
          <w:b/>
        </w:rPr>
        <w:t xml:space="preserve"> </w:t>
      </w:r>
    </w:p>
    <w:p w14:paraId="50E1A32D" w14:textId="77777777" w:rsidR="00D1198A" w:rsidRDefault="008055D1">
      <w:pPr>
        <w:numPr>
          <w:ilvl w:val="0"/>
          <w:numId w:val="5"/>
        </w:numPr>
        <w:spacing w:after="5" w:line="250" w:lineRule="auto"/>
        <w:ind w:right="110" w:hanging="360"/>
        <w:jc w:val="both"/>
      </w:pPr>
      <w:r>
        <w:rPr>
          <w:rFonts w:ascii="Arial" w:eastAsia="Arial" w:hAnsi="Arial" w:cs="Arial"/>
        </w:rPr>
        <w:t xml:space="preserve">Nebezpečný odpad lze odevzdávat ve sběrném dvoře, který je umístěn </w:t>
      </w:r>
      <w:r w:rsidR="00B119E5" w:rsidRPr="009E4129">
        <w:rPr>
          <w:rFonts w:ascii="Arial" w:hAnsi="Arial" w:cs="Arial"/>
        </w:rPr>
        <w:t>v Netovické ulici ve Slaném</w:t>
      </w:r>
    </w:p>
    <w:p w14:paraId="7B3DC897" w14:textId="77777777" w:rsidR="00D1198A" w:rsidRDefault="008055D1">
      <w:pPr>
        <w:spacing w:after="0"/>
        <w:ind w:left="360"/>
      </w:pPr>
      <w:r>
        <w:rPr>
          <w:rFonts w:ascii="Arial" w:eastAsia="Arial" w:hAnsi="Arial" w:cs="Arial"/>
        </w:rPr>
        <w:t xml:space="preserve"> </w:t>
      </w:r>
    </w:p>
    <w:p w14:paraId="0C45417E" w14:textId="77777777" w:rsidR="00D1198A" w:rsidRPr="00240241" w:rsidRDefault="008055D1">
      <w:pPr>
        <w:numPr>
          <w:ilvl w:val="0"/>
          <w:numId w:val="5"/>
        </w:numPr>
        <w:spacing w:after="5" w:line="250" w:lineRule="auto"/>
        <w:ind w:right="110" w:hanging="360"/>
        <w:jc w:val="both"/>
      </w:pPr>
      <w:r>
        <w:rPr>
          <w:rFonts w:ascii="Arial" w:eastAsia="Arial" w:hAnsi="Arial" w:cs="Arial"/>
        </w:rPr>
        <w:t xml:space="preserve">Soustřeďování nebezpečných složek komunálního odpadu podléhá požadavkům stanoveným </w:t>
      </w:r>
      <w:r w:rsidRPr="00240241">
        <w:rPr>
          <w:rFonts w:ascii="Arial" w:eastAsia="Arial" w:hAnsi="Arial" w:cs="Arial"/>
        </w:rPr>
        <w:t xml:space="preserve">v čl. 3 odst. 4 a 5. </w:t>
      </w:r>
    </w:p>
    <w:p w14:paraId="57EE4355" w14:textId="77777777" w:rsidR="00D1198A" w:rsidRDefault="00D1198A">
      <w:pPr>
        <w:spacing w:after="0"/>
        <w:ind w:left="1"/>
      </w:pPr>
    </w:p>
    <w:p w14:paraId="6A99F56F" w14:textId="77777777" w:rsidR="00A306CF" w:rsidRDefault="00A306CF">
      <w:pPr>
        <w:pStyle w:val="Nadpis1"/>
        <w:ind w:left="313" w:right="365"/>
      </w:pPr>
    </w:p>
    <w:p w14:paraId="2F699032" w14:textId="77777777" w:rsidR="00D1198A" w:rsidRDefault="008055D1">
      <w:pPr>
        <w:pStyle w:val="Nadpis1"/>
        <w:ind w:left="313" w:right="365"/>
      </w:pPr>
      <w:r>
        <w:t xml:space="preserve">Čl. 5  </w:t>
      </w:r>
      <w:r w:rsidR="00240241">
        <w:t>O</w:t>
      </w:r>
      <w:r>
        <w:t>bjemn</w:t>
      </w:r>
      <w:r w:rsidR="00240241">
        <w:t>ý odpad</w:t>
      </w:r>
      <w:r>
        <w:rPr>
          <w:b w:val="0"/>
        </w:rPr>
        <w:t xml:space="preserve"> </w:t>
      </w:r>
    </w:p>
    <w:p w14:paraId="7FCDA514" w14:textId="77777777" w:rsidR="00D1198A" w:rsidRDefault="008055D1">
      <w:pPr>
        <w:spacing w:after="0"/>
        <w:ind w:left="361"/>
        <w:jc w:val="center"/>
      </w:pPr>
      <w:r>
        <w:rPr>
          <w:rFonts w:ascii="Arial" w:eastAsia="Arial" w:hAnsi="Arial" w:cs="Arial"/>
          <w:b/>
        </w:rPr>
        <w:t xml:space="preserve"> </w:t>
      </w:r>
    </w:p>
    <w:p w14:paraId="0F42E515" w14:textId="77777777" w:rsidR="00D1198A" w:rsidRDefault="008055D1">
      <w:pPr>
        <w:numPr>
          <w:ilvl w:val="0"/>
          <w:numId w:val="6"/>
        </w:numPr>
        <w:spacing w:after="5" w:line="250" w:lineRule="auto"/>
        <w:ind w:right="110" w:hanging="360"/>
        <w:jc w:val="both"/>
      </w:pPr>
      <w:r>
        <w:rPr>
          <w:rFonts w:ascii="Arial" w:eastAsia="Arial" w:hAnsi="Arial" w:cs="Arial"/>
        </w:rPr>
        <w:t xml:space="preserve">Objemný odpad lze odevzdávat ve sběrném dvoře, který je umístěn </w:t>
      </w:r>
      <w:r w:rsidR="00B119E5" w:rsidRPr="009E4129">
        <w:rPr>
          <w:rFonts w:ascii="Arial" w:hAnsi="Arial" w:cs="Arial"/>
        </w:rPr>
        <w:t>v Netovické ulici ve Slaném</w:t>
      </w:r>
      <w:r>
        <w:rPr>
          <w:rFonts w:ascii="Arial" w:eastAsia="Arial" w:hAnsi="Arial" w:cs="Arial"/>
          <w:color w:val="00AFEF"/>
        </w:rPr>
        <w:t xml:space="preserve"> </w:t>
      </w:r>
    </w:p>
    <w:p w14:paraId="145B1100" w14:textId="77777777" w:rsidR="00D1198A" w:rsidRDefault="008055D1">
      <w:pPr>
        <w:spacing w:after="0"/>
        <w:ind w:left="2"/>
      </w:pPr>
      <w:r>
        <w:rPr>
          <w:rFonts w:ascii="Arial" w:eastAsia="Arial" w:hAnsi="Arial" w:cs="Arial"/>
        </w:rPr>
        <w:t xml:space="preserve"> </w:t>
      </w:r>
    </w:p>
    <w:p w14:paraId="04A7F396" w14:textId="77777777" w:rsidR="00D1198A" w:rsidRDefault="008055D1">
      <w:pPr>
        <w:numPr>
          <w:ilvl w:val="0"/>
          <w:numId w:val="6"/>
        </w:numPr>
        <w:spacing w:after="5" w:line="250" w:lineRule="auto"/>
        <w:ind w:right="110" w:hanging="360"/>
        <w:jc w:val="both"/>
      </w:pPr>
      <w:r>
        <w:rPr>
          <w:rFonts w:ascii="Arial" w:eastAsia="Arial" w:hAnsi="Arial" w:cs="Arial"/>
        </w:rPr>
        <w:t xml:space="preserve">Soustřeďování objemného odpadu podléhá požadavkům stanoveným v čl. 3 odst. 4 a 5.  </w:t>
      </w:r>
    </w:p>
    <w:p w14:paraId="3A387904" w14:textId="77777777" w:rsidR="00D1198A" w:rsidRDefault="008055D1">
      <w:pPr>
        <w:spacing w:after="0"/>
        <w:ind w:left="2"/>
      </w:pPr>
      <w:r>
        <w:rPr>
          <w:rFonts w:ascii="Arial" w:eastAsia="Arial" w:hAnsi="Arial" w:cs="Arial"/>
          <w:b/>
        </w:rPr>
        <w:t xml:space="preserve"> </w:t>
      </w:r>
    </w:p>
    <w:p w14:paraId="238758C9" w14:textId="77777777" w:rsidR="00A306CF" w:rsidRDefault="00A306CF">
      <w:pPr>
        <w:pStyle w:val="Nadpis1"/>
        <w:ind w:left="313" w:right="363"/>
      </w:pPr>
    </w:p>
    <w:p w14:paraId="1A65D1B1" w14:textId="77777777" w:rsidR="00D1198A" w:rsidRDefault="008055D1">
      <w:pPr>
        <w:pStyle w:val="Nadpis1"/>
        <w:ind w:left="313" w:right="363"/>
      </w:pPr>
      <w:r>
        <w:t xml:space="preserve">Čl. 6 Soustřeďování směsného komunálního odpadu  </w:t>
      </w:r>
    </w:p>
    <w:p w14:paraId="4F2A2F65" w14:textId="77777777" w:rsidR="00D1198A" w:rsidRDefault="008055D1">
      <w:pPr>
        <w:spacing w:after="0"/>
        <w:ind w:left="3"/>
        <w:jc w:val="center"/>
      </w:pPr>
      <w:r>
        <w:rPr>
          <w:rFonts w:ascii="Arial" w:eastAsia="Arial" w:hAnsi="Arial" w:cs="Arial"/>
          <w:b/>
        </w:rPr>
        <w:t xml:space="preserve"> </w:t>
      </w:r>
    </w:p>
    <w:p w14:paraId="20690318" w14:textId="77777777" w:rsidR="00D1198A" w:rsidRDefault="008055D1" w:rsidP="006E103B">
      <w:pPr>
        <w:numPr>
          <w:ilvl w:val="0"/>
          <w:numId w:val="7"/>
        </w:numPr>
        <w:spacing w:after="120" w:line="250" w:lineRule="auto"/>
        <w:ind w:right="110" w:hanging="426"/>
        <w:jc w:val="both"/>
      </w:pPr>
      <w:r>
        <w:rPr>
          <w:rFonts w:ascii="Arial" w:eastAsia="Arial" w:hAnsi="Arial" w:cs="Arial"/>
        </w:rPr>
        <w:t>Směsný komunální odpad se odkládá do sběrných nádob. Pro účely této vyhlášky se sběrnými nádobami rozumějí</w:t>
      </w:r>
      <w:r>
        <w:rPr>
          <w:rFonts w:ascii="Arial" w:eastAsia="Arial" w:hAnsi="Arial" w:cs="Arial"/>
          <w:color w:val="00AFEF"/>
        </w:rPr>
        <w:t>:</w:t>
      </w:r>
      <w:r>
        <w:rPr>
          <w:rFonts w:ascii="Arial" w:eastAsia="Arial" w:hAnsi="Arial" w:cs="Arial"/>
          <w:i/>
          <w:color w:val="00AFEF"/>
        </w:rPr>
        <w:t xml:space="preserve"> </w:t>
      </w:r>
    </w:p>
    <w:p w14:paraId="77A87B8B" w14:textId="77777777" w:rsidR="00B119E5" w:rsidRPr="009E4129" w:rsidRDefault="00B119E5" w:rsidP="006E103B">
      <w:pPr>
        <w:numPr>
          <w:ilvl w:val="0"/>
          <w:numId w:val="20"/>
        </w:numPr>
        <w:spacing w:after="120" w:line="240" w:lineRule="auto"/>
        <w:ind w:left="709" w:hanging="283"/>
        <w:jc w:val="both"/>
        <w:rPr>
          <w:rFonts w:ascii="Arial" w:hAnsi="Arial" w:cs="Arial"/>
        </w:rPr>
      </w:pPr>
      <w:r w:rsidRPr="009E4129">
        <w:rPr>
          <w:rFonts w:ascii="Arial" w:hAnsi="Arial" w:cs="Arial"/>
          <w:bCs/>
        </w:rPr>
        <w:t>typizované sběrné</w:t>
      </w:r>
      <w:r w:rsidRPr="009E4129">
        <w:rPr>
          <w:rFonts w:ascii="Arial" w:hAnsi="Arial" w:cs="Arial"/>
        </w:rPr>
        <w:t xml:space="preserve"> nádoby (např. popelnice, kontejnery</w:t>
      </w:r>
      <w:r>
        <w:rPr>
          <w:rFonts w:ascii="Arial" w:hAnsi="Arial" w:cs="Arial"/>
        </w:rPr>
        <w:t xml:space="preserve"> o objemu 80 l, 110 l, 120l, 240 l, 1100</w:t>
      </w:r>
      <w:r w:rsidR="006E103B">
        <w:rPr>
          <w:rFonts w:ascii="Arial" w:hAnsi="Arial" w:cs="Arial"/>
        </w:rPr>
        <w:t xml:space="preserve"> </w:t>
      </w:r>
      <w:r>
        <w:rPr>
          <w:rFonts w:ascii="Arial" w:hAnsi="Arial" w:cs="Arial"/>
        </w:rPr>
        <w:t>l</w:t>
      </w:r>
      <w:r w:rsidRPr="009E4129">
        <w:rPr>
          <w:rFonts w:ascii="Arial" w:hAnsi="Arial" w:cs="Arial"/>
        </w:rPr>
        <w:t>) dostatečného objemu určené ke shromažďování směsného komunálního odpadu,</w:t>
      </w:r>
    </w:p>
    <w:p w14:paraId="15987CCF" w14:textId="77777777" w:rsidR="00B119E5" w:rsidRPr="009E4129" w:rsidRDefault="00B119E5" w:rsidP="00B119E5">
      <w:pPr>
        <w:numPr>
          <w:ilvl w:val="0"/>
          <w:numId w:val="20"/>
        </w:numPr>
        <w:spacing w:after="120" w:line="240" w:lineRule="auto"/>
        <w:ind w:left="709" w:hanging="283"/>
        <w:jc w:val="both"/>
        <w:rPr>
          <w:rFonts w:ascii="Arial" w:hAnsi="Arial" w:cs="Arial"/>
        </w:rPr>
      </w:pPr>
      <w:r w:rsidRPr="009E4129">
        <w:rPr>
          <w:rFonts w:ascii="Arial" w:hAnsi="Arial" w:cs="Arial"/>
          <w:bCs/>
        </w:rPr>
        <w:t>odpadkové koše</w:t>
      </w:r>
      <w:r w:rsidRPr="009E4129">
        <w:rPr>
          <w:rFonts w:ascii="Arial" w:hAnsi="Arial" w:cs="Arial"/>
        </w:rPr>
        <w:t>, které jsou umístěny na veřejných prostranstvích v</w:t>
      </w:r>
      <w:r>
        <w:rPr>
          <w:rFonts w:ascii="Arial" w:hAnsi="Arial" w:cs="Arial"/>
        </w:rPr>
        <w:t>e</w:t>
      </w:r>
      <w:r w:rsidRPr="009E4129">
        <w:rPr>
          <w:rFonts w:ascii="Arial" w:hAnsi="Arial" w:cs="Arial"/>
        </w:rPr>
        <w:t> </w:t>
      </w:r>
      <w:r>
        <w:rPr>
          <w:rFonts w:ascii="Arial" w:hAnsi="Arial" w:cs="Arial"/>
        </w:rPr>
        <w:t>městě</w:t>
      </w:r>
      <w:r w:rsidRPr="009E4129">
        <w:rPr>
          <w:rFonts w:ascii="Arial" w:hAnsi="Arial" w:cs="Arial"/>
        </w:rPr>
        <w:t>, sloužící pro odkládání drobného směsného komunálního odpadu.</w:t>
      </w:r>
    </w:p>
    <w:p w14:paraId="15F8C7AD" w14:textId="77777777" w:rsidR="00D1198A" w:rsidRDefault="008055D1">
      <w:pPr>
        <w:numPr>
          <w:ilvl w:val="0"/>
          <w:numId w:val="7"/>
        </w:numPr>
        <w:spacing w:after="5" w:line="250" w:lineRule="auto"/>
        <w:ind w:right="110" w:hanging="426"/>
        <w:jc w:val="both"/>
      </w:pPr>
      <w:r>
        <w:rPr>
          <w:rFonts w:ascii="Arial" w:eastAsia="Arial" w:hAnsi="Arial" w:cs="Arial"/>
        </w:rPr>
        <w:t xml:space="preserve">Soustřeďování směsného komunálního odpadu podléhá požadavkům stanoveným v čl. 3 odst. 4 a 5. </w:t>
      </w:r>
      <w:r>
        <w:rPr>
          <w:rFonts w:ascii="Arial" w:eastAsia="Arial" w:hAnsi="Arial" w:cs="Arial"/>
          <w:color w:val="00AFEF"/>
        </w:rPr>
        <w:t xml:space="preserve"> </w:t>
      </w:r>
    </w:p>
    <w:p w14:paraId="0410ED5A" w14:textId="77777777" w:rsidR="00D1198A" w:rsidRDefault="008055D1">
      <w:pPr>
        <w:spacing w:after="0"/>
        <w:ind w:left="360"/>
      </w:pPr>
      <w:r>
        <w:rPr>
          <w:rFonts w:ascii="Arial" w:eastAsia="Arial" w:hAnsi="Arial" w:cs="Arial"/>
          <w:color w:val="00AFEF"/>
        </w:rPr>
        <w:t xml:space="preserve"> </w:t>
      </w:r>
    </w:p>
    <w:p w14:paraId="186E3D56" w14:textId="77777777" w:rsidR="00A306CF" w:rsidRDefault="00A306CF">
      <w:pPr>
        <w:pStyle w:val="Nadpis1"/>
        <w:spacing w:after="4" w:line="249" w:lineRule="auto"/>
        <w:ind w:left="313" w:right="428"/>
        <w:rPr>
          <w:color w:val="auto"/>
        </w:rPr>
      </w:pPr>
    </w:p>
    <w:p w14:paraId="5833C317" w14:textId="77777777" w:rsidR="00D1198A" w:rsidRPr="00DA3197" w:rsidRDefault="008055D1">
      <w:pPr>
        <w:pStyle w:val="Nadpis1"/>
        <w:spacing w:after="4" w:line="249" w:lineRule="auto"/>
        <w:ind w:left="313" w:right="428"/>
        <w:rPr>
          <w:color w:val="auto"/>
        </w:rPr>
      </w:pPr>
      <w:r w:rsidRPr="00DA3197">
        <w:rPr>
          <w:color w:val="auto"/>
        </w:rPr>
        <w:t xml:space="preserve">Čl. 7 Nakládání s komunálním odpadem vznikajícím na území obce při činnosti právnických a podnikajících fyzických osob </w:t>
      </w:r>
    </w:p>
    <w:p w14:paraId="54D021B2" w14:textId="77777777" w:rsidR="00C952AC" w:rsidRPr="00C952AC" w:rsidRDefault="00C952AC" w:rsidP="00C952AC"/>
    <w:p w14:paraId="4FA9896C" w14:textId="77777777" w:rsidR="00D1198A" w:rsidRPr="00325FD2" w:rsidRDefault="008055D1">
      <w:pPr>
        <w:numPr>
          <w:ilvl w:val="0"/>
          <w:numId w:val="8"/>
        </w:numPr>
        <w:spacing w:after="5" w:line="250" w:lineRule="auto"/>
        <w:ind w:left="284" w:right="108" w:hanging="284"/>
        <w:jc w:val="both"/>
        <w:rPr>
          <w:color w:val="000000" w:themeColor="text1"/>
        </w:rPr>
      </w:pPr>
      <w:r>
        <w:rPr>
          <w:rFonts w:ascii="Arial" w:eastAsia="Arial" w:hAnsi="Arial" w:cs="Arial"/>
        </w:rPr>
        <w:t xml:space="preserve">Právnické a podnikající fyzické osoby zapojené do obecního systému na základě smlouvy s </w:t>
      </w:r>
      <w:r w:rsidRPr="00325FD2">
        <w:rPr>
          <w:rFonts w:ascii="Arial" w:eastAsia="Arial" w:hAnsi="Arial" w:cs="Arial"/>
          <w:color w:val="000000" w:themeColor="text1"/>
        </w:rPr>
        <w:t>obcí komunální odpad dle čl. 2 odst. 1 písm</w:t>
      </w:r>
      <w:r w:rsidR="00C952AC" w:rsidRPr="00325FD2">
        <w:rPr>
          <w:rFonts w:ascii="Arial" w:eastAsia="Arial" w:hAnsi="Arial" w:cs="Arial"/>
          <w:color w:val="000000" w:themeColor="text1"/>
        </w:rPr>
        <w:t xml:space="preserve"> b), c) a d) </w:t>
      </w:r>
      <w:r w:rsidRPr="00325FD2">
        <w:rPr>
          <w:rFonts w:ascii="Arial" w:eastAsia="Arial" w:hAnsi="Arial" w:cs="Arial"/>
          <w:color w:val="000000" w:themeColor="text1"/>
        </w:rPr>
        <w:t xml:space="preserve">předávají </w:t>
      </w:r>
      <w:r w:rsidR="00C952AC" w:rsidRPr="00325FD2">
        <w:rPr>
          <w:rFonts w:ascii="Arial" w:eastAsia="Arial" w:hAnsi="Arial" w:cs="Arial"/>
          <w:color w:val="000000" w:themeColor="text1"/>
        </w:rPr>
        <w:t xml:space="preserve">do nádob </w:t>
      </w:r>
      <w:r w:rsidR="00B7193E" w:rsidRPr="00325FD2">
        <w:rPr>
          <w:rFonts w:ascii="Arial" w:eastAsia="Arial" w:hAnsi="Arial" w:cs="Arial"/>
          <w:color w:val="000000" w:themeColor="text1"/>
        </w:rPr>
        <w:t>určených k odkládání těchto složek, které jsou umístěny v blízkosti provozoven</w:t>
      </w:r>
      <w:r w:rsidR="00C952AC" w:rsidRPr="00325FD2">
        <w:rPr>
          <w:rFonts w:ascii="Arial" w:eastAsia="Arial" w:hAnsi="Arial" w:cs="Arial"/>
          <w:color w:val="000000" w:themeColor="text1"/>
        </w:rPr>
        <w:t>.</w:t>
      </w:r>
    </w:p>
    <w:p w14:paraId="3609D352" w14:textId="77777777" w:rsidR="00D1198A" w:rsidRDefault="008055D1">
      <w:pPr>
        <w:spacing w:after="0"/>
        <w:ind w:left="285"/>
      </w:pPr>
      <w:r>
        <w:rPr>
          <w:rFonts w:ascii="Arial" w:eastAsia="Arial" w:hAnsi="Arial" w:cs="Arial"/>
        </w:rPr>
        <w:t xml:space="preserve"> </w:t>
      </w:r>
    </w:p>
    <w:p w14:paraId="31FCB786" w14:textId="77777777" w:rsidR="00714D53" w:rsidRPr="00714D53" w:rsidRDefault="008055D1" w:rsidP="00714D53">
      <w:pPr>
        <w:numPr>
          <w:ilvl w:val="0"/>
          <w:numId w:val="8"/>
        </w:numPr>
        <w:spacing w:after="4" w:line="250" w:lineRule="auto"/>
        <w:ind w:right="108" w:hanging="284"/>
        <w:jc w:val="both"/>
        <w:rPr>
          <w:rStyle w:val="Hypertextovodkaz"/>
          <w:color w:val="000000" w:themeColor="text1"/>
          <w:u w:val="none"/>
        </w:rPr>
      </w:pPr>
      <w:r w:rsidRPr="0051685E">
        <w:rPr>
          <w:rFonts w:ascii="Arial" w:eastAsia="Arial" w:hAnsi="Arial" w:cs="Arial"/>
          <w:color w:val="auto"/>
        </w:rPr>
        <w:t xml:space="preserve">Výše úhrady za zapojení do obecního systému </w:t>
      </w:r>
      <w:r w:rsidR="00B7193E">
        <w:rPr>
          <w:rFonts w:ascii="Arial" w:eastAsia="Arial" w:hAnsi="Arial" w:cs="Arial"/>
          <w:color w:val="auto"/>
        </w:rPr>
        <w:t xml:space="preserve">je uvedena v ceníku na webových stránkách </w:t>
      </w:r>
      <w:r w:rsidR="00B7193E" w:rsidRPr="008F1897">
        <w:rPr>
          <w:rFonts w:ascii="Arial" w:eastAsia="Arial" w:hAnsi="Arial" w:cs="Arial"/>
          <w:color w:val="000000" w:themeColor="text1"/>
        </w:rPr>
        <w:t>města</w:t>
      </w:r>
      <w:r w:rsidR="00BD5793">
        <w:rPr>
          <w:rFonts w:ascii="Arial" w:eastAsia="Arial" w:hAnsi="Arial" w:cs="Arial"/>
          <w:color w:val="000000" w:themeColor="text1"/>
        </w:rPr>
        <w:t xml:space="preserve">: </w:t>
      </w:r>
      <w:r w:rsidR="00B7193E" w:rsidRPr="008F1897">
        <w:rPr>
          <w:rFonts w:ascii="Arial" w:eastAsia="Arial" w:hAnsi="Arial" w:cs="Arial"/>
          <w:color w:val="000000" w:themeColor="text1"/>
        </w:rPr>
        <w:t xml:space="preserve"> </w:t>
      </w:r>
      <w:hyperlink r:id="rId11" w:history="1">
        <w:r w:rsidR="00714D53" w:rsidRPr="006C0991">
          <w:rPr>
            <w:rStyle w:val="Hypertextovodkaz"/>
            <w:rFonts w:ascii="Arial" w:eastAsia="Arial" w:hAnsi="Arial" w:cs="Arial"/>
          </w:rPr>
          <w:t>https://www.meuslany.cz/firmy-a-zivnostnici/ds-1378/p1=62410</w:t>
        </w:r>
      </w:hyperlink>
    </w:p>
    <w:p w14:paraId="47195523" w14:textId="77777777" w:rsidR="00714D53" w:rsidRPr="00714D53" w:rsidRDefault="00714D53" w:rsidP="00714D53">
      <w:pPr>
        <w:spacing w:after="1" w:line="240" w:lineRule="auto"/>
        <w:ind w:left="284" w:right="108"/>
        <w:jc w:val="both"/>
        <w:rPr>
          <w:color w:val="auto"/>
        </w:rPr>
      </w:pPr>
    </w:p>
    <w:p w14:paraId="31E4082B" w14:textId="77777777" w:rsidR="00D1198A" w:rsidRPr="00D62227" w:rsidRDefault="008055D1">
      <w:pPr>
        <w:numPr>
          <w:ilvl w:val="0"/>
          <w:numId w:val="8"/>
        </w:numPr>
        <w:spacing w:after="1" w:line="240" w:lineRule="auto"/>
        <w:ind w:left="284" w:right="108" w:hanging="284"/>
        <w:jc w:val="both"/>
        <w:rPr>
          <w:color w:val="auto"/>
        </w:rPr>
      </w:pPr>
      <w:r w:rsidRPr="00D62227">
        <w:rPr>
          <w:rFonts w:ascii="Arial" w:eastAsia="Arial" w:hAnsi="Arial" w:cs="Arial"/>
          <w:color w:val="auto"/>
        </w:rPr>
        <w:t xml:space="preserve">Úhrada se vybírá </w:t>
      </w:r>
      <w:r w:rsidR="00D62227" w:rsidRPr="00D62227">
        <w:rPr>
          <w:rFonts w:ascii="Arial" w:eastAsia="Arial" w:hAnsi="Arial" w:cs="Arial"/>
          <w:color w:val="auto"/>
        </w:rPr>
        <w:t>ročně</w:t>
      </w:r>
      <w:r w:rsidRPr="00D62227">
        <w:rPr>
          <w:rFonts w:ascii="Arial" w:eastAsia="Arial" w:hAnsi="Arial" w:cs="Arial"/>
          <w:color w:val="auto"/>
        </w:rPr>
        <w:t xml:space="preserve"> a to </w:t>
      </w:r>
      <w:r w:rsidR="00D62227" w:rsidRPr="00D62227">
        <w:rPr>
          <w:rFonts w:ascii="Arial" w:eastAsia="Arial" w:hAnsi="Arial" w:cs="Arial"/>
          <w:color w:val="auto"/>
        </w:rPr>
        <w:t>převodem na účet.</w:t>
      </w:r>
    </w:p>
    <w:p w14:paraId="141A150B" w14:textId="77777777" w:rsidR="00D1198A" w:rsidRDefault="008055D1">
      <w:pPr>
        <w:spacing w:after="0"/>
        <w:ind w:left="285"/>
      </w:pPr>
      <w:r>
        <w:rPr>
          <w:rFonts w:ascii="Arial" w:eastAsia="Arial" w:hAnsi="Arial" w:cs="Arial"/>
        </w:rPr>
        <w:t xml:space="preserve"> </w:t>
      </w:r>
    </w:p>
    <w:p w14:paraId="47A5FC0C" w14:textId="77777777" w:rsidR="00A306CF" w:rsidRDefault="00A306CF">
      <w:pPr>
        <w:pStyle w:val="Nadpis1"/>
        <w:ind w:left="313" w:right="427"/>
      </w:pPr>
    </w:p>
    <w:p w14:paraId="45C322EA" w14:textId="77777777" w:rsidR="00D62227" w:rsidRDefault="008055D1">
      <w:pPr>
        <w:pStyle w:val="Nadpis1"/>
        <w:ind w:left="313" w:right="427"/>
      </w:pPr>
      <w:r>
        <w:t>Čl. 8 Nakládání s movitými věcmi v rámci předcházení vzniku odpadu</w:t>
      </w:r>
    </w:p>
    <w:p w14:paraId="6A1F3A94" w14:textId="77777777" w:rsidR="00D1198A" w:rsidRDefault="008055D1">
      <w:pPr>
        <w:pStyle w:val="Nadpis1"/>
        <w:ind w:left="313" w:right="427"/>
      </w:pPr>
      <w:r>
        <w:t xml:space="preserve"> </w:t>
      </w:r>
    </w:p>
    <w:p w14:paraId="4B173C39" w14:textId="77777777" w:rsidR="00D1198A" w:rsidRDefault="00BD4609">
      <w:pPr>
        <w:numPr>
          <w:ilvl w:val="0"/>
          <w:numId w:val="9"/>
        </w:numPr>
        <w:spacing w:after="5" w:line="250" w:lineRule="auto"/>
        <w:ind w:right="110" w:hanging="360"/>
        <w:jc w:val="both"/>
      </w:pPr>
      <w:r>
        <w:rPr>
          <w:rFonts w:ascii="Arial" w:eastAsia="Arial" w:hAnsi="Arial" w:cs="Arial"/>
        </w:rPr>
        <w:t>Město</w:t>
      </w:r>
      <w:r w:rsidR="008055D1">
        <w:rPr>
          <w:rFonts w:ascii="Arial" w:eastAsia="Arial" w:hAnsi="Arial" w:cs="Arial"/>
        </w:rPr>
        <w:t xml:space="preserve"> v rámci předcházení vzniku odpadu za účelem jejich opětovného použití nakládá s těmito movitými věcmi: </w:t>
      </w:r>
    </w:p>
    <w:p w14:paraId="556E253B" w14:textId="77777777" w:rsidR="00D1198A" w:rsidRDefault="008055D1">
      <w:pPr>
        <w:spacing w:after="0"/>
        <w:ind w:left="360"/>
      </w:pPr>
      <w:r>
        <w:rPr>
          <w:rFonts w:ascii="Arial" w:eastAsia="Arial" w:hAnsi="Arial" w:cs="Arial"/>
        </w:rPr>
        <w:t xml:space="preserve"> </w:t>
      </w:r>
    </w:p>
    <w:p w14:paraId="7D97300E" w14:textId="77777777" w:rsidR="00D1198A" w:rsidRPr="00B812F0" w:rsidRDefault="00343D25">
      <w:pPr>
        <w:numPr>
          <w:ilvl w:val="1"/>
          <w:numId w:val="9"/>
        </w:numPr>
        <w:spacing w:after="5" w:line="250" w:lineRule="auto"/>
        <w:ind w:right="110" w:hanging="257"/>
        <w:jc w:val="both"/>
        <w:rPr>
          <w:rFonts w:ascii="Arial" w:hAnsi="Arial" w:cs="Arial"/>
        </w:rPr>
      </w:pPr>
      <w:r>
        <w:rPr>
          <w:rFonts w:ascii="Arial" w:hAnsi="Arial" w:cs="Arial"/>
        </w:rPr>
        <w:t>Nepotřebné ošacení, utěrky</w:t>
      </w:r>
      <w:r w:rsidR="00B812F0" w:rsidRPr="00B812F0">
        <w:rPr>
          <w:rFonts w:ascii="Arial" w:hAnsi="Arial" w:cs="Arial"/>
        </w:rPr>
        <w:t>, ručníky, ložní prádlo, bytový textil, spárovaná obuv, kabelky, tašky, batohy, hračky.</w:t>
      </w:r>
    </w:p>
    <w:p w14:paraId="2C1B914F" w14:textId="77777777" w:rsidR="002C4F00" w:rsidRDefault="002C4F00">
      <w:pPr>
        <w:spacing w:after="4" w:line="250" w:lineRule="auto"/>
        <w:ind w:left="357" w:right="108" w:hanging="10"/>
        <w:jc w:val="both"/>
        <w:rPr>
          <w:rFonts w:ascii="Arial" w:eastAsia="Arial" w:hAnsi="Arial" w:cs="Arial"/>
          <w:i/>
          <w:color w:val="00AFEF"/>
        </w:rPr>
      </w:pPr>
    </w:p>
    <w:p w14:paraId="38A23FDE" w14:textId="77777777" w:rsidR="00D1198A" w:rsidRDefault="00D1198A">
      <w:pPr>
        <w:spacing w:after="0"/>
        <w:ind w:left="360"/>
      </w:pPr>
    </w:p>
    <w:p w14:paraId="4378FC05" w14:textId="77777777" w:rsidR="00C10FE4" w:rsidRPr="006357E2" w:rsidRDefault="00C10FE4" w:rsidP="006357E2">
      <w:pPr>
        <w:numPr>
          <w:ilvl w:val="0"/>
          <w:numId w:val="9"/>
        </w:numPr>
        <w:spacing w:after="5" w:line="250" w:lineRule="auto"/>
        <w:ind w:right="110" w:hanging="360"/>
        <w:jc w:val="both"/>
        <w:rPr>
          <w:rStyle w:val="Hypertextovodkaz"/>
          <w:color w:val="auto"/>
          <w:u w:val="none"/>
        </w:rPr>
      </w:pPr>
      <w:r>
        <w:rPr>
          <w:rFonts w:ascii="Arial" w:eastAsia="Arial" w:hAnsi="Arial" w:cs="Arial"/>
        </w:rPr>
        <w:t>S</w:t>
      </w:r>
      <w:r w:rsidR="00EF2BB4">
        <w:rPr>
          <w:rFonts w:ascii="Arial" w:eastAsia="Arial" w:hAnsi="Arial" w:cs="Arial"/>
        </w:rPr>
        <w:t>eznam a umíst</w:t>
      </w:r>
      <w:r>
        <w:rPr>
          <w:rFonts w:ascii="Arial" w:eastAsia="Arial" w:hAnsi="Arial" w:cs="Arial"/>
        </w:rPr>
        <w:t>ění sběrných nádob na m</w:t>
      </w:r>
      <w:r w:rsidR="008055D1">
        <w:rPr>
          <w:rFonts w:ascii="Arial" w:eastAsia="Arial" w:hAnsi="Arial" w:cs="Arial"/>
        </w:rPr>
        <w:t xml:space="preserve">ovité věci uvedené v odst. 1 </w:t>
      </w:r>
      <w:r>
        <w:rPr>
          <w:rFonts w:ascii="Arial" w:eastAsia="Arial" w:hAnsi="Arial" w:cs="Arial"/>
        </w:rPr>
        <w:t xml:space="preserve">je uveden zde:  </w:t>
      </w:r>
      <w:hyperlink r:id="rId12" w:history="1">
        <w:r w:rsidR="006357E2" w:rsidRPr="006C0991">
          <w:rPr>
            <w:rStyle w:val="Hypertextovodkaz"/>
            <w:rFonts w:ascii="Arial" w:eastAsia="Arial" w:hAnsi="Arial" w:cs="Arial"/>
          </w:rPr>
          <w:t>https://www.meuslany.cz/sber-satstva-a-hracek/d-46856/p1=36005</w:t>
        </w:r>
      </w:hyperlink>
    </w:p>
    <w:p w14:paraId="13691387" w14:textId="77777777" w:rsidR="00C10FE4" w:rsidRPr="00C10FE4" w:rsidRDefault="00C10FE4" w:rsidP="00C10FE4">
      <w:pPr>
        <w:spacing w:after="5" w:line="250" w:lineRule="auto"/>
        <w:ind w:left="360" w:right="110"/>
        <w:jc w:val="both"/>
      </w:pPr>
    </w:p>
    <w:p w14:paraId="411ECF00" w14:textId="77777777" w:rsidR="00BA7328" w:rsidRDefault="008055D1" w:rsidP="00C10FE4">
      <w:pPr>
        <w:spacing w:after="5" w:line="250" w:lineRule="auto"/>
        <w:ind w:left="360" w:right="110"/>
        <w:jc w:val="both"/>
        <w:rPr>
          <w:rFonts w:ascii="Arial" w:eastAsia="Arial" w:hAnsi="Arial" w:cs="Arial"/>
        </w:rPr>
      </w:pPr>
      <w:r>
        <w:rPr>
          <w:rFonts w:ascii="Arial" w:eastAsia="Arial" w:hAnsi="Arial" w:cs="Arial"/>
        </w:rPr>
        <w:t xml:space="preserve">Movitá věc musí být předána v takovém stavu, aby bylo možné její opětovné použití. </w:t>
      </w:r>
    </w:p>
    <w:p w14:paraId="55F80C3D" w14:textId="77777777" w:rsidR="00BA7328" w:rsidRDefault="00BA7328" w:rsidP="00C10FE4">
      <w:pPr>
        <w:spacing w:after="5" w:line="250" w:lineRule="auto"/>
        <w:ind w:left="360" w:right="110"/>
        <w:jc w:val="both"/>
        <w:rPr>
          <w:rFonts w:ascii="Arial" w:eastAsia="Arial" w:hAnsi="Arial" w:cs="Arial"/>
        </w:rPr>
      </w:pPr>
    </w:p>
    <w:p w14:paraId="27FA66D0" w14:textId="77777777" w:rsidR="006357E2" w:rsidRDefault="00BA7328" w:rsidP="00BA7328">
      <w:pPr>
        <w:spacing w:after="0"/>
        <w:ind w:left="284" w:firstLine="142"/>
        <w:rPr>
          <w:rFonts w:ascii="Arial" w:hAnsi="Arial" w:cs="Arial"/>
          <w:u w:val="single"/>
        </w:rPr>
      </w:pPr>
      <w:r w:rsidRPr="006624D4">
        <w:rPr>
          <w:rFonts w:ascii="Arial" w:hAnsi="Arial" w:cs="Arial"/>
        </w:rPr>
        <w:t xml:space="preserve">Mapa kontejnerových stání: </w:t>
      </w:r>
      <w:hyperlink r:id="rId13" w:history="1">
        <w:r w:rsidR="006357E2" w:rsidRPr="006C0991">
          <w:rPr>
            <w:rStyle w:val="Hypertextovodkaz"/>
            <w:rFonts w:ascii="Arial" w:hAnsi="Arial" w:cs="Arial"/>
          </w:rPr>
          <w:t>https://mapy.meuslany.cz/portal/WAB?cfg=kontejnery</w:t>
        </w:r>
      </w:hyperlink>
    </w:p>
    <w:p w14:paraId="4C470D8F" w14:textId="77777777" w:rsidR="00D1198A" w:rsidRDefault="008055D1" w:rsidP="00C10FE4">
      <w:pPr>
        <w:spacing w:after="5" w:line="250" w:lineRule="auto"/>
        <w:ind w:left="360" w:right="110"/>
        <w:jc w:val="both"/>
      </w:pPr>
      <w:r>
        <w:rPr>
          <w:rFonts w:ascii="Arial" w:eastAsia="Arial" w:hAnsi="Arial" w:cs="Arial"/>
        </w:rPr>
        <w:t xml:space="preserve"> </w:t>
      </w:r>
    </w:p>
    <w:p w14:paraId="5CDFF22D" w14:textId="77777777" w:rsidR="00D1198A" w:rsidRDefault="008055D1">
      <w:pPr>
        <w:spacing w:after="0"/>
      </w:pPr>
      <w:r>
        <w:rPr>
          <w:rFonts w:ascii="Arial" w:eastAsia="Arial" w:hAnsi="Arial" w:cs="Arial"/>
          <w:b/>
        </w:rPr>
        <w:t xml:space="preserve"> </w:t>
      </w:r>
    </w:p>
    <w:p w14:paraId="165A9047" w14:textId="77777777" w:rsidR="00A306CF" w:rsidRDefault="00A306CF">
      <w:pPr>
        <w:pStyle w:val="Nadpis1"/>
        <w:spacing w:line="249" w:lineRule="auto"/>
        <w:ind w:left="313" w:right="428"/>
        <w:rPr>
          <w:color w:val="auto"/>
        </w:rPr>
      </w:pPr>
    </w:p>
    <w:p w14:paraId="2B5DA4CC" w14:textId="77777777" w:rsidR="00D1198A" w:rsidRPr="00F1648C" w:rsidRDefault="008055D1">
      <w:pPr>
        <w:pStyle w:val="Nadpis1"/>
        <w:spacing w:line="249" w:lineRule="auto"/>
        <w:ind w:left="313" w:right="428"/>
        <w:rPr>
          <w:color w:val="auto"/>
        </w:rPr>
      </w:pPr>
      <w:r w:rsidRPr="00F1648C">
        <w:rPr>
          <w:color w:val="auto"/>
        </w:rPr>
        <w:t xml:space="preserve">Čl. 9 Nakládání s výrobky s ukončenou životností v rámci služby pro výrobce (zpětný odběr) </w:t>
      </w:r>
    </w:p>
    <w:p w14:paraId="4287F802" w14:textId="77777777" w:rsidR="00F1648C" w:rsidRPr="00F1648C" w:rsidRDefault="00F1648C" w:rsidP="00F1648C"/>
    <w:p w14:paraId="75422CA8" w14:textId="77777777" w:rsidR="00D1198A" w:rsidRDefault="00BD4609">
      <w:pPr>
        <w:numPr>
          <w:ilvl w:val="0"/>
          <w:numId w:val="10"/>
        </w:numPr>
        <w:spacing w:after="5" w:line="250" w:lineRule="auto"/>
        <w:ind w:right="110" w:hanging="426"/>
        <w:jc w:val="both"/>
      </w:pPr>
      <w:r>
        <w:rPr>
          <w:rFonts w:ascii="Arial" w:eastAsia="Arial" w:hAnsi="Arial" w:cs="Arial"/>
        </w:rPr>
        <w:t>Město</w:t>
      </w:r>
      <w:r w:rsidR="008055D1">
        <w:rPr>
          <w:rFonts w:ascii="Arial" w:eastAsia="Arial" w:hAnsi="Arial" w:cs="Arial"/>
        </w:rPr>
        <w:t xml:space="preserve"> v rámci služby pro výrobce nakládá s těmito výrobky s ukončenou životností:  </w:t>
      </w:r>
    </w:p>
    <w:p w14:paraId="06B81143" w14:textId="77777777" w:rsidR="00D1198A" w:rsidRDefault="008055D1">
      <w:pPr>
        <w:spacing w:after="0"/>
        <w:ind w:left="720"/>
      </w:pPr>
      <w:r>
        <w:rPr>
          <w:rFonts w:ascii="Arial" w:eastAsia="Arial" w:hAnsi="Arial" w:cs="Arial"/>
        </w:rPr>
        <w:t xml:space="preserve"> </w:t>
      </w:r>
    </w:p>
    <w:p w14:paraId="5E7ADDED" w14:textId="77777777" w:rsidR="00D1198A" w:rsidRDefault="008055D1">
      <w:pPr>
        <w:numPr>
          <w:ilvl w:val="1"/>
          <w:numId w:val="10"/>
        </w:numPr>
        <w:spacing w:after="5" w:line="250" w:lineRule="auto"/>
        <w:ind w:right="110" w:hanging="257"/>
        <w:jc w:val="both"/>
      </w:pPr>
      <w:r>
        <w:rPr>
          <w:rFonts w:ascii="Arial" w:eastAsia="Arial" w:hAnsi="Arial" w:cs="Arial"/>
        </w:rPr>
        <w:t xml:space="preserve">elektrozařízení </w:t>
      </w:r>
    </w:p>
    <w:p w14:paraId="2AA0BBD8" w14:textId="77777777" w:rsidR="00983CFC" w:rsidRPr="00983CFC" w:rsidRDefault="008055D1" w:rsidP="00983CFC">
      <w:pPr>
        <w:numPr>
          <w:ilvl w:val="1"/>
          <w:numId w:val="10"/>
        </w:numPr>
        <w:spacing w:after="5" w:line="250" w:lineRule="auto"/>
        <w:ind w:right="110" w:hanging="257"/>
        <w:jc w:val="both"/>
        <w:rPr>
          <w:color w:val="FF0000"/>
        </w:rPr>
      </w:pPr>
      <w:r w:rsidRPr="00983CFC">
        <w:rPr>
          <w:rFonts w:ascii="Arial" w:eastAsia="Arial" w:hAnsi="Arial" w:cs="Arial"/>
        </w:rPr>
        <w:t xml:space="preserve">baterie a akumulátory </w:t>
      </w:r>
    </w:p>
    <w:p w14:paraId="735312C6" w14:textId="77777777" w:rsidR="00D1198A" w:rsidRPr="00983CFC" w:rsidRDefault="008055D1" w:rsidP="00983CFC">
      <w:pPr>
        <w:numPr>
          <w:ilvl w:val="1"/>
          <w:numId w:val="10"/>
        </w:numPr>
        <w:spacing w:after="5" w:line="250" w:lineRule="auto"/>
        <w:ind w:right="110" w:hanging="257"/>
        <w:jc w:val="both"/>
        <w:rPr>
          <w:color w:val="FF0000"/>
        </w:rPr>
      </w:pPr>
      <w:r w:rsidRPr="00983CFC">
        <w:rPr>
          <w:rFonts w:ascii="Arial" w:eastAsia="Arial" w:hAnsi="Arial" w:cs="Arial"/>
          <w:color w:val="auto"/>
        </w:rPr>
        <w:t>pneumatiky</w:t>
      </w:r>
      <w:r w:rsidRPr="00983CFC">
        <w:rPr>
          <w:rFonts w:ascii="Arial" w:eastAsia="Arial" w:hAnsi="Arial" w:cs="Arial"/>
          <w:color w:val="FF0000"/>
        </w:rPr>
        <w:t xml:space="preserve">  </w:t>
      </w:r>
    </w:p>
    <w:p w14:paraId="550436CE" w14:textId="77777777" w:rsidR="00D1198A" w:rsidRDefault="00D1198A">
      <w:pPr>
        <w:spacing w:after="0"/>
        <w:ind w:left="720"/>
      </w:pPr>
    </w:p>
    <w:p w14:paraId="1DB766DD" w14:textId="77777777" w:rsidR="00BA7328" w:rsidRPr="00BA7328" w:rsidRDefault="008055D1" w:rsidP="00BA7328">
      <w:pPr>
        <w:numPr>
          <w:ilvl w:val="0"/>
          <w:numId w:val="10"/>
        </w:numPr>
        <w:spacing w:after="0" w:line="250" w:lineRule="auto"/>
        <w:ind w:left="361" w:right="110" w:hanging="426"/>
        <w:jc w:val="both"/>
      </w:pPr>
      <w:r w:rsidRPr="00BA7328">
        <w:rPr>
          <w:rFonts w:ascii="Arial" w:eastAsia="Arial" w:hAnsi="Arial" w:cs="Arial"/>
        </w:rPr>
        <w:t>Výrobky s ukončenou životností uvedené v odst. 1 lze předávat</w:t>
      </w:r>
      <w:r w:rsidR="00CE502B" w:rsidRPr="00BA7328">
        <w:rPr>
          <w:rFonts w:ascii="Arial" w:eastAsia="Arial" w:hAnsi="Arial" w:cs="Arial"/>
        </w:rPr>
        <w:t xml:space="preserve"> </w:t>
      </w:r>
      <w:r w:rsidR="00CE502B" w:rsidRPr="00BA7328">
        <w:rPr>
          <w:rFonts w:ascii="Arial" w:hAnsi="Arial" w:cs="Arial"/>
        </w:rPr>
        <w:t>v</w:t>
      </w:r>
      <w:r w:rsidR="00800DF8">
        <w:rPr>
          <w:rFonts w:ascii="Arial" w:hAnsi="Arial" w:cs="Arial"/>
        </w:rPr>
        <w:t>e sběrném dvoře umístěném</w:t>
      </w:r>
      <w:r w:rsidR="00CE502B" w:rsidRPr="00BA7328">
        <w:rPr>
          <w:rFonts w:ascii="Arial" w:hAnsi="Arial" w:cs="Arial"/>
        </w:rPr>
        <w:t> </w:t>
      </w:r>
      <w:r w:rsidR="00800DF8">
        <w:rPr>
          <w:rFonts w:ascii="Arial" w:hAnsi="Arial" w:cs="Arial"/>
        </w:rPr>
        <w:t xml:space="preserve">v </w:t>
      </w:r>
      <w:r w:rsidR="00CE502B" w:rsidRPr="00BA7328">
        <w:rPr>
          <w:rFonts w:ascii="Arial" w:hAnsi="Arial" w:cs="Arial"/>
        </w:rPr>
        <w:t>Netovické ulici ve Slaném</w:t>
      </w:r>
      <w:r w:rsidR="00CE502B" w:rsidRPr="00BA7328">
        <w:rPr>
          <w:rFonts w:ascii="Arial" w:eastAsia="Arial" w:hAnsi="Arial" w:cs="Arial"/>
          <w:color w:val="00AFEF"/>
        </w:rPr>
        <w:t xml:space="preserve"> </w:t>
      </w:r>
      <w:r w:rsidR="00C933A5" w:rsidRPr="00BA7328">
        <w:rPr>
          <w:rFonts w:ascii="Arial" w:eastAsia="Arial" w:hAnsi="Arial" w:cs="Arial"/>
        </w:rPr>
        <w:t xml:space="preserve"> </w:t>
      </w:r>
    </w:p>
    <w:p w14:paraId="1FF1E096" w14:textId="77777777" w:rsidR="00BA7328" w:rsidRPr="00BA7328" w:rsidRDefault="00BA7328" w:rsidP="00BA7328">
      <w:pPr>
        <w:spacing w:after="0" w:line="250" w:lineRule="auto"/>
        <w:ind w:left="361" w:right="110"/>
        <w:jc w:val="both"/>
      </w:pPr>
    </w:p>
    <w:p w14:paraId="1D41AC17" w14:textId="77777777" w:rsidR="00D1198A" w:rsidRDefault="00C933A5" w:rsidP="00BA7328">
      <w:pPr>
        <w:spacing w:after="0" w:line="250" w:lineRule="auto"/>
        <w:ind w:left="361" w:right="110"/>
        <w:jc w:val="both"/>
        <w:rPr>
          <w:rFonts w:ascii="Arial" w:eastAsia="Arial" w:hAnsi="Arial" w:cs="Arial"/>
          <w:color w:val="auto"/>
        </w:rPr>
      </w:pPr>
      <w:r w:rsidRPr="00BA7328">
        <w:rPr>
          <w:rFonts w:ascii="Arial" w:eastAsia="Arial" w:hAnsi="Arial" w:cs="Arial"/>
        </w:rPr>
        <w:t>Sběrné nádoby</w:t>
      </w:r>
      <w:r w:rsidR="00BA7328">
        <w:rPr>
          <w:rFonts w:ascii="Arial" w:eastAsia="Arial" w:hAnsi="Arial" w:cs="Arial"/>
        </w:rPr>
        <w:t xml:space="preserve"> pro výrobky s ukončenou životností</w:t>
      </w:r>
      <w:r w:rsidRPr="00BA7328">
        <w:rPr>
          <w:rFonts w:ascii="Arial" w:eastAsia="Arial" w:hAnsi="Arial" w:cs="Arial"/>
        </w:rPr>
        <w:t xml:space="preserve"> jsou umístěny na těchto stanovištích, </w:t>
      </w:r>
      <w:r w:rsidRPr="00F1648C">
        <w:rPr>
          <w:rFonts w:ascii="Arial" w:hAnsi="Arial" w:cs="Arial"/>
          <w:color w:val="auto"/>
        </w:rPr>
        <w:t>které jsou zveřejněny zde:</w:t>
      </w:r>
      <w:r w:rsidR="008055D1" w:rsidRPr="00F1648C">
        <w:rPr>
          <w:rFonts w:ascii="Arial" w:eastAsia="Arial" w:hAnsi="Arial" w:cs="Arial"/>
          <w:color w:val="auto"/>
        </w:rPr>
        <w:t xml:space="preserve"> </w:t>
      </w:r>
    </w:p>
    <w:p w14:paraId="7B73C0C6" w14:textId="77777777" w:rsidR="00DC4F39" w:rsidRDefault="00450D61" w:rsidP="00C933A5">
      <w:pPr>
        <w:spacing w:after="0"/>
        <w:ind w:left="426" w:right="61"/>
        <w:jc w:val="both"/>
        <w:rPr>
          <w:rStyle w:val="Hypertextovodkaz"/>
          <w:rFonts w:ascii="Arial" w:eastAsia="Arial" w:hAnsi="Arial" w:cs="Arial"/>
          <w:color w:val="auto"/>
        </w:rPr>
      </w:pPr>
      <w:hyperlink r:id="rId14" w:history="1">
        <w:r w:rsidR="00DC4F39" w:rsidRPr="006C0991">
          <w:rPr>
            <w:rStyle w:val="Hypertextovodkaz"/>
            <w:rFonts w:ascii="Arial" w:eastAsia="Arial" w:hAnsi="Arial" w:cs="Arial"/>
          </w:rPr>
          <w:t>https://www.meuslany.cz/vismo/osnova.asp?id_osnovy=60705&amp;n=vyrobky-s-ukoncenou-zivotnosti&amp;p1=60705</w:t>
        </w:r>
      </w:hyperlink>
    </w:p>
    <w:p w14:paraId="22B764A4" w14:textId="77777777" w:rsidR="00BA7328" w:rsidRDefault="00BA7328" w:rsidP="00C933A5">
      <w:pPr>
        <w:spacing w:after="0"/>
        <w:ind w:left="426" w:right="61"/>
        <w:jc w:val="both"/>
        <w:rPr>
          <w:rFonts w:ascii="Arial" w:eastAsia="Arial" w:hAnsi="Arial" w:cs="Arial"/>
          <w:color w:val="auto"/>
        </w:rPr>
      </w:pPr>
    </w:p>
    <w:p w14:paraId="709CB307" w14:textId="77777777" w:rsidR="00BA7328" w:rsidRDefault="00BA7328" w:rsidP="00BA7328">
      <w:pPr>
        <w:spacing w:after="0"/>
        <w:ind w:left="426"/>
        <w:rPr>
          <w:rFonts w:ascii="Arial" w:eastAsia="Arial" w:hAnsi="Arial" w:cs="Arial"/>
        </w:rPr>
      </w:pPr>
      <w:r w:rsidRPr="006624D4">
        <w:rPr>
          <w:rFonts w:ascii="Arial" w:hAnsi="Arial" w:cs="Arial"/>
        </w:rPr>
        <w:t xml:space="preserve">Mapa kontejnerových stání: </w:t>
      </w:r>
      <w:hyperlink r:id="rId15" w:history="1">
        <w:r w:rsidR="00DC4F39" w:rsidRPr="006C0991">
          <w:rPr>
            <w:rStyle w:val="Hypertextovodkaz"/>
            <w:rFonts w:ascii="Arial" w:hAnsi="Arial" w:cs="Arial"/>
          </w:rPr>
          <w:t>https://mapy.meuslany.cz/portal/WAB?cfg=kontejnery</w:t>
        </w:r>
      </w:hyperlink>
      <w:r>
        <w:rPr>
          <w:rFonts w:ascii="Arial" w:eastAsia="Arial" w:hAnsi="Arial" w:cs="Arial"/>
        </w:rPr>
        <w:t xml:space="preserve"> </w:t>
      </w:r>
    </w:p>
    <w:p w14:paraId="468D1060" w14:textId="77777777" w:rsidR="00BA7328" w:rsidRPr="00C933A5" w:rsidRDefault="00BA7328" w:rsidP="00C933A5">
      <w:pPr>
        <w:spacing w:after="0"/>
        <w:ind w:left="426" w:right="61"/>
        <w:jc w:val="both"/>
        <w:rPr>
          <w:color w:val="auto"/>
        </w:rPr>
      </w:pPr>
    </w:p>
    <w:p w14:paraId="2CB9FE08" w14:textId="77777777" w:rsidR="0024678D" w:rsidRDefault="0024678D">
      <w:pPr>
        <w:pStyle w:val="Nadpis1"/>
        <w:ind w:left="313" w:right="428"/>
        <w:rPr>
          <w:color w:val="FF0000"/>
        </w:rPr>
      </w:pPr>
    </w:p>
    <w:p w14:paraId="7653337F" w14:textId="77777777" w:rsidR="00D1198A" w:rsidRPr="0051685E" w:rsidRDefault="008055D1">
      <w:pPr>
        <w:pStyle w:val="Nadpis1"/>
        <w:ind w:left="313" w:right="428"/>
        <w:rPr>
          <w:color w:val="auto"/>
        </w:rPr>
      </w:pPr>
      <w:r w:rsidRPr="0051685E">
        <w:rPr>
          <w:color w:val="auto"/>
        </w:rPr>
        <w:t xml:space="preserve">Čl. 11 Nakládání se stavebním a demoličním odpadem </w:t>
      </w:r>
    </w:p>
    <w:p w14:paraId="70EB90FC" w14:textId="77777777" w:rsidR="00A306CF" w:rsidRPr="00A306CF" w:rsidRDefault="00A306CF" w:rsidP="00A306CF"/>
    <w:p w14:paraId="18260B83" w14:textId="77777777" w:rsidR="00D1198A" w:rsidRDefault="008055D1">
      <w:pPr>
        <w:numPr>
          <w:ilvl w:val="0"/>
          <w:numId w:val="12"/>
        </w:numPr>
        <w:spacing w:after="5" w:line="250" w:lineRule="auto"/>
        <w:ind w:right="110" w:hanging="426"/>
        <w:jc w:val="both"/>
      </w:pPr>
      <w:r>
        <w:rPr>
          <w:rFonts w:ascii="Arial" w:eastAsia="Arial" w:hAnsi="Arial" w:cs="Arial"/>
        </w:rPr>
        <w:t xml:space="preserve">Stavebním odpadem a demoličním odpadem se rozumí odpad vznikající při stavebních a demoličních činnostech nepodnikajících fyzických osob. Stavební a demoliční odpad není odpadem komunálním. </w:t>
      </w:r>
    </w:p>
    <w:p w14:paraId="06944CBA" w14:textId="77777777" w:rsidR="00D1198A" w:rsidRDefault="008055D1">
      <w:pPr>
        <w:spacing w:after="0"/>
        <w:ind w:left="426"/>
      </w:pPr>
      <w:r>
        <w:rPr>
          <w:rFonts w:ascii="Arial" w:eastAsia="Arial" w:hAnsi="Arial" w:cs="Arial"/>
        </w:rPr>
        <w:t xml:space="preserve"> </w:t>
      </w:r>
    </w:p>
    <w:p w14:paraId="02502E87" w14:textId="77777777" w:rsidR="00A306CF" w:rsidRPr="00A306CF" w:rsidRDefault="008055D1" w:rsidP="00A306CF">
      <w:pPr>
        <w:numPr>
          <w:ilvl w:val="0"/>
          <w:numId w:val="12"/>
        </w:numPr>
        <w:spacing w:after="240" w:line="250" w:lineRule="auto"/>
        <w:ind w:right="110" w:hanging="426"/>
        <w:jc w:val="both"/>
      </w:pPr>
      <w:r w:rsidRPr="00C563C5">
        <w:rPr>
          <w:rFonts w:ascii="Arial" w:eastAsia="Arial" w:hAnsi="Arial" w:cs="Arial"/>
        </w:rPr>
        <w:t>Stavební a demoliční odpad lze předávat</w:t>
      </w:r>
      <w:r w:rsidR="00C563C5" w:rsidRPr="00C563C5">
        <w:rPr>
          <w:rFonts w:ascii="Arial" w:eastAsia="Arial" w:hAnsi="Arial" w:cs="Arial"/>
        </w:rPr>
        <w:t xml:space="preserve"> ve sběrném dvoře umístěném v Netovické ulici ve Slaném</w:t>
      </w:r>
    </w:p>
    <w:p w14:paraId="591591EF" w14:textId="77777777" w:rsidR="00A306CF" w:rsidRPr="009E4129" w:rsidRDefault="00A306CF" w:rsidP="00A306CF">
      <w:pPr>
        <w:numPr>
          <w:ilvl w:val="0"/>
          <w:numId w:val="12"/>
        </w:numPr>
        <w:spacing w:after="240" w:line="240" w:lineRule="auto"/>
        <w:ind w:hanging="426"/>
        <w:jc w:val="both"/>
        <w:rPr>
          <w:rFonts w:ascii="Arial" w:hAnsi="Arial" w:cs="Arial"/>
        </w:rPr>
      </w:pPr>
      <w:r w:rsidRPr="00B25F69">
        <w:rPr>
          <w:rFonts w:ascii="Arial" w:hAnsi="Arial" w:cs="Arial"/>
        </w:rPr>
        <w:lastRenderedPageBreak/>
        <w:t>Fyzické osoby</w:t>
      </w:r>
      <w:r w:rsidR="00635A3E">
        <w:rPr>
          <w:rFonts w:ascii="Arial" w:hAnsi="Arial" w:cs="Arial"/>
        </w:rPr>
        <w:t xml:space="preserve"> přihlášené ve městě</w:t>
      </w:r>
      <w:r w:rsidRPr="00B25F69">
        <w:rPr>
          <w:rFonts w:ascii="Arial" w:hAnsi="Arial" w:cs="Arial"/>
        </w:rPr>
        <w:t xml:space="preserve"> nebo vlastní</w:t>
      </w:r>
      <w:r w:rsidR="00635A3E">
        <w:rPr>
          <w:rFonts w:ascii="Arial" w:hAnsi="Arial" w:cs="Arial"/>
        </w:rPr>
        <w:t>cí</w:t>
      </w:r>
      <w:r w:rsidRPr="00B25F69">
        <w:rPr>
          <w:rFonts w:ascii="Arial" w:hAnsi="Arial" w:cs="Arial"/>
        </w:rPr>
        <w:t xml:space="preserve"> nemovitost určenou </w:t>
      </w:r>
      <w:r w:rsidRPr="0051685E">
        <w:rPr>
          <w:rFonts w:ascii="Arial" w:hAnsi="Arial" w:cs="Arial"/>
          <w:color w:val="auto"/>
        </w:rPr>
        <w:t xml:space="preserve">nebo sloužící k individuální rekreaci, mohou předat stavební odpad v množství do 500 kg </w:t>
      </w:r>
      <w:r w:rsidRPr="009E4129">
        <w:rPr>
          <w:rFonts w:ascii="Arial" w:hAnsi="Arial" w:cs="Arial"/>
        </w:rPr>
        <w:t>měsíčně ve sběrném dvoře. Toto  množství nelze kumulovat</w:t>
      </w:r>
      <w:r>
        <w:rPr>
          <w:rFonts w:ascii="Arial" w:hAnsi="Arial" w:cs="Arial"/>
        </w:rPr>
        <w:t>.</w:t>
      </w:r>
      <w:r w:rsidRPr="009E4129">
        <w:rPr>
          <w:rFonts w:ascii="Arial" w:hAnsi="Arial" w:cs="Arial"/>
        </w:rPr>
        <w:t xml:space="preserve"> </w:t>
      </w:r>
    </w:p>
    <w:p w14:paraId="2B8C7411" w14:textId="77777777" w:rsidR="00D1198A" w:rsidRDefault="00D1198A">
      <w:pPr>
        <w:spacing w:after="0"/>
        <w:ind w:left="426"/>
      </w:pPr>
    </w:p>
    <w:p w14:paraId="464D6C6B" w14:textId="77777777" w:rsidR="00D1198A" w:rsidRDefault="00D1198A">
      <w:pPr>
        <w:spacing w:after="0"/>
        <w:ind w:right="61"/>
        <w:jc w:val="center"/>
      </w:pPr>
    </w:p>
    <w:p w14:paraId="23452036" w14:textId="77777777" w:rsidR="00D1198A" w:rsidRDefault="008055D1">
      <w:pPr>
        <w:pStyle w:val="Nadpis1"/>
        <w:ind w:left="313" w:right="427"/>
      </w:pPr>
      <w:r>
        <w:t xml:space="preserve">Čl. 12 Závěrečná ustanovení </w:t>
      </w:r>
    </w:p>
    <w:p w14:paraId="2DF17B34" w14:textId="77777777" w:rsidR="00D1198A" w:rsidRDefault="008055D1">
      <w:pPr>
        <w:spacing w:after="0"/>
        <w:ind w:left="299"/>
        <w:jc w:val="center"/>
      </w:pPr>
      <w:r>
        <w:rPr>
          <w:rFonts w:ascii="Arial" w:eastAsia="Arial" w:hAnsi="Arial" w:cs="Arial"/>
          <w:b/>
        </w:rPr>
        <w:t xml:space="preserve"> </w:t>
      </w:r>
    </w:p>
    <w:p w14:paraId="24104D96" w14:textId="77777777" w:rsidR="00714120" w:rsidRPr="00714120" w:rsidRDefault="00714120" w:rsidP="00714120">
      <w:pPr>
        <w:pStyle w:val="NormlnIMP"/>
        <w:numPr>
          <w:ilvl w:val="0"/>
          <w:numId w:val="13"/>
        </w:numPr>
        <w:spacing w:after="120" w:line="240" w:lineRule="auto"/>
        <w:ind w:left="426" w:hanging="426"/>
        <w:rPr>
          <w:rFonts w:ascii="Arial" w:hAnsi="Arial" w:cs="Arial"/>
          <w:color w:val="000000"/>
          <w:sz w:val="22"/>
          <w:szCs w:val="22"/>
        </w:rPr>
      </w:pPr>
      <w:r w:rsidRPr="00714120">
        <w:rPr>
          <w:rFonts w:ascii="Arial" w:eastAsia="Arial" w:hAnsi="Arial" w:cs="Arial"/>
          <w:sz w:val="22"/>
          <w:szCs w:val="22"/>
        </w:rPr>
        <w:t xml:space="preserve">Nabytím účinnosti této vyhlášky se zrušuje obecně závazná vyhláška Města Slaný </w:t>
      </w:r>
      <w:r w:rsidRPr="00714120">
        <w:rPr>
          <w:rFonts w:ascii="Arial" w:hAnsi="Arial" w:cs="Arial"/>
          <w:color w:val="000000"/>
          <w:sz w:val="22"/>
          <w:szCs w:val="22"/>
        </w:rPr>
        <w:t>č. 7/2019 o stanovení systému shromažďování, sběru, přepravy, třídění, využívání a odstraňování komunálních odpadů a nakládání se stavebním odpadem na území města Slaného</w:t>
      </w:r>
    </w:p>
    <w:p w14:paraId="207D4936" w14:textId="77777777" w:rsidR="00714120" w:rsidRPr="00714120" w:rsidRDefault="00714120" w:rsidP="00714120">
      <w:pPr>
        <w:pStyle w:val="NormlnIMP"/>
        <w:numPr>
          <w:ilvl w:val="0"/>
          <w:numId w:val="13"/>
        </w:numPr>
        <w:spacing w:after="120" w:line="240" w:lineRule="auto"/>
        <w:ind w:left="426" w:hanging="426"/>
        <w:rPr>
          <w:rFonts w:ascii="Arial" w:hAnsi="Arial" w:cs="Arial"/>
          <w:color w:val="000000"/>
          <w:sz w:val="22"/>
          <w:szCs w:val="22"/>
        </w:rPr>
      </w:pPr>
      <w:r w:rsidRPr="00714120">
        <w:rPr>
          <w:rFonts w:ascii="Arial" w:eastAsia="Arial" w:hAnsi="Arial" w:cs="Arial"/>
          <w:sz w:val="22"/>
          <w:szCs w:val="22"/>
        </w:rPr>
        <w:t>Tato vyhláška nabývá účinnosti patnáctým dnem po dni vyhlášení</w:t>
      </w:r>
      <w:r w:rsidR="001F7B09">
        <w:rPr>
          <w:rFonts w:ascii="Arial" w:eastAsia="Arial" w:hAnsi="Arial" w:cs="Arial"/>
          <w:sz w:val="22"/>
          <w:szCs w:val="22"/>
        </w:rPr>
        <w:t>.</w:t>
      </w:r>
    </w:p>
    <w:p w14:paraId="016E6EAB" w14:textId="77777777" w:rsidR="00D1198A" w:rsidRDefault="00D1198A">
      <w:pPr>
        <w:spacing w:after="0"/>
      </w:pPr>
    </w:p>
    <w:p w14:paraId="049845A1" w14:textId="77777777" w:rsidR="00714120" w:rsidRDefault="008055D1" w:rsidP="00714120">
      <w:pPr>
        <w:spacing w:after="0"/>
        <w:rPr>
          <w:rFonts w:ascii="Arial" w:eastAsia="Arial" w:hAnsi="Arial" w:cs="Arial"/>
        </w:rPr>
      </w:pPr>
      <w:r>
        <w:rPr>
          <w:rFonts w:ascii="Arial" w:eastAsia="Arial" w:hAnsi="Arial" w:cs="Arial"/>
        </w:rPr>
        <w:t xml:space="preserve"> </w:t>
      </w:r>
    </w:p>
    <w:p w14:paraId="60B3EB1C" w14:textId="77777777" w:rsidR="00A306CF" w:rsidRDefault="00A306CF" w:rsidP="00714120">
      <w:pPr>
        <w:spacing w:after="0"/>
        <w:rPr>
          <w:rFonts w:ascii="Arial" w:eastAsia="Arial" w:hAnsi="Arial" w:cs="Arial"/>
        </w:rPr>
      </w:pPr>
    </w:p>
    <w:p w14:paraId="714F6A4B" w14:textId="77777777" w:rsidR="00A306CF" w:rsidRDefault="00A306CF" w:rsidP="00714120">
      <w:pPr>
        <w:spacing w:after="0"/>
        <w:rPr>
          <w:rFonts w:ascii="Arial" w:eastAsia="Arial" w:hAnsi="Arial" w:cs="Arial"/>
        </w:rPr>
      </w:pPr>
    </w:p>
    <w:p w14:paraId="0EADA706" w14:textId="77777777" w:rsidR="00A306CF" w:rsidRPr="00714120" w:rsidRDefault="00A306CF" w:rsidP="00714120">
      <w:pPr>
        <w:spacing w:after="0"/>
      </w:pPr>
    </w:p>
    <w:p w14:paraId="36ED5AAF" w14:textId="77777777" w:rsidR="00714120" w:rsidRDefault="00714120" w:rsidP="00714120">
      <w:pPr>
        <w:spacing w:after="0"/>
        <w:ind w:right="110"/>
        <w:rPr>
          <w:rFonts w:ascii="Arial" w:eastAsia="Arial" w:hAnsi="Arial" w:cs="Arial"/>
          <w:i/>
        </w:rPr>
      </w:pPr>
    </w:p>
    <w:p w14:paraId="4ABCCCAE" w14:textId="77777777" w:rsidR="00D1198A" w:rsidRDefault="008055D1" w:rsidP="00714120">
      <w:pPr>
        <w:spacing w:after="0"/>
        <w:ind w:right="110"/>
      </w:pPr>
      <w:r w:rsidRPr="00714120">
        <w:rPr>
          <w:rFonts w:ascii="Arial" w:eastAsia="Arial" w:hAnsi="Arial" w:cs="Arial"/>
        </w:rPr>
        <w:t xml:space="preserve"> </w:t>
      </w:r>
    </w:p>
    <w:tbl>
      <w:tblPr>
        <w:tblStyle w:val="TableGrid"/>
        <w:tblW w:w="8790" w:type="dxa"/>
        <w:tblInd w:w="708" w:type="dxa"/>
        <w:tblLook w:val="04A0" w:firstRow="1" w:lastRow="0" w:firstColumn="1" w:lastColumn="0" w:noHBand="0" w:noVBand="1"/>
      </w:tblPr>
      <w:tblGrid>
        <w:gridCol w:w="3540"/>
        <w:gridCol w:w="341"/>
        <w:gridCol w:w="1075"/>
        <w:gridCol w:w="708"/>
        <w:gridCol w:w="291"/>
        <w:gridCol w:w="2835"/>
      </w:tblGrid>
      <w:tr w:rsidR="00D1198A" w14:paraId="5C4B7A83" w14:textId="77777777" w:rsidTr="00714120">
        <w:trPr>
          <w:trHeight w:val="229"/>
        </w:trPr>
        <w:tc>
          <w:tcPr>
            <w:tcW w:w="3540" w:type="dxa"/>
            <w:tcBorders>
              <w:top w:val="nil"/>
              <w:left w:val="nil"/>
              <w:bottom w:val="nil"/>
              <w:right w:val="nil"/>
            </w:tcBorders>
          </w:tcPr>
          <w:p w14:paraId="480518A3" w14:textId="77777777" w:rsidR="00D1198A" w:rsidRDefault="008055D1">
            <w:pPr>
              <w:tabs>
                <w:tab w:val="center" w:pos="1416"/>
                <w:tab w:val="center" w:pos="2124"/>
                <w:tab w:val="center" w:pos="2832"/>
              </w:tabs>
            </w:pPr>
            <w:r>
              <w:rPr>
                <w:rFonts w:ascii="Arial" w:eastAsia="Arial" w:hAnsi="Arial" w:cs="Arial"/>
                <w:i/>
              </w:rPr>
              <w:tab/>
              <w:t xml:space="preserve"> </w:t>
            </w:r>
            <w:r>
              <w:rPr>
                <w:rFonts w:ascii="Arial" w:eastAsia="Arial" w:hAnsi="Arial" w:cs="Arial"/>
                <w:i/>
              </w:rPr>
              <w:tab/>
              <w:t xml:space="preserve"> </w:t>
            </w:r>
            <w:r>
              <w:rPr>
                <w:rFonts w:ascii="Arial" w:eastAsia="Arial" w:hAnsi="Arial" w:cs="Arial"/>
                <w:i/>
              </w:rPr>
              <w:tab/>
              <w:t xml:space="preserve"> </w:t>
            </w:r>
          </w:p>
        </w:tc>
        <w:tc>
          <w:tcPr>
            <w:tcW w:w="341" w:type="dxa"/>
            <w:tcBorders>
              <w:top w:val="nil"/>
              <w:left w:val="nil"/>
              <w:bottom w:val="nil"/>
              <w:right w:val="nil"/>
            </w:tcBorders>
          </w:tcPr>
          <w:p w14:paraId="068EEE80" w14:textId="77777777" w:rsidR="00D1198A" w:rsidRDefault="008055D1">
            <w:r>
              <w:rPr>
                <w:rFonts w:ascii="Arial" w:eastAsia="Arial" w:hAnsi="Arial" w:cs="Arial"/>
                <w:i/>
              </w:rPr>
              <w:t xml:space="preserve"> </w:t>
            </w:r>
          </w:p>
        </w:tc>
        <w:tc>
          <w:tcPr>
            <w:tcW w:w="1075" w:type="dxa"/>
            <w:tcBorders>
              <w:top w:val="nil"/>
              <w:left w:val="nil"/>
              <w:bottom w:val="nil"/>
              <w:right w:val="nil"/>
            </w:tcBorders>
          </w:tcPr>
          <w:p w14:paraId="34604A57" w14:textId="77777777" w:rsidR="00D1198A" w:rsidRDefault="008055D1">
            <w:pPr>
              <w:ind w:left="367"/>
            </w:pPr>
            <w:r>
              <w:rPr>
                <w:rFonts w:ascii="Arial" w:eastAsia="Arial" w:hAnsi="Arial" w:cs="Arial"/>
                <w:i/>
              </w:rPr>
              <w:t xml:space="preserve"> </w:t>
            </w:r>
          </w:p>
        </w:tc>
        <w:tc>
          <w:tcPr>
            <w:tcW w:w="708" w:type="dxa"/>
            <w:tcBorders>
              <w:top w:val="nil"/>
              <w:left w:val="nil"/>
              <w:bottom w:val="nil"/>
              <w:right w:val="nil"/>
            </w:tcBorders>
          </w:tcPr>
          <w:p w14:paraId="6D10BB07" w14:textId="77777777" w:rsidR="00D1198A" w:rsidRDefault="008055D1">
            <w:r>
              <w:rPr>
                <w:rFonts w:ascii="Arial" w:eastAsia="Arial" w:hAnsi="Arial" w:cs="Arial"/>
                <w:i/>
              </w:rPr>
              <w:t xml:space="preserve"> </w:t>
            </w:r>
          </w:p>
        </w:tc>
        <w:tc>
          <w:tcPr>
            <w:tcW w:w="291" w:type="dxa"/>
            <w:tcBorders>
              <w:top w:val="nil"/>
              <w:left w:val="nil"/>
              <w:bottom w:val="nil"/>
              <w:right w:val="nil"/>
            </w:tcBorders>
          </w:tcPr>
          <w:p w14:paraId="35E3EA10" w14:textId="77777777" w:rsidR="00D1198A" w:rsidRDefault="008055D1">
            <w:r>
              <w:rPr>
                <w:rFonts w:ascii="Arial" w:eastAsia="Arial" w:hAnsi="Arial" w:cs="Arial"/>
                <w:i/>
              </w:rPr>
              <w:t xml:space="preserve"> </w:t>
            </w:r>
          </w:p>
        </w:tc>
        <w:tc>
          <w:tcPr>
            <w:tcW w:w="2835" w:type="dxa"/>
            <w:tcBorders>
              <w:top w:val="nil"/>
              <w:left w:val="nil"/>
              <w:bottom w:val="nil"/>
              <w:right w:val="nil"/>
            </w:tcBorders>
          </w:tcPr>
          <w:p w14:paraId="03973EA9" w14:textId="77777777" w:rsidR="00D1198A" w:rsidRDefault="00D1198A"/>
        </w:tc>
      </w:tr>
      <w:tr w:rsidR="00D1198A" w14:paraId="2659970B" w14:textId="77777777" w:rsidTr="00714120">
        <w:trPr>
          <w:trHeight w:val="253"/>
        </w:trPr>
        <w:tc>
          <w:tcPr>
            <w:tcW w:w="3540" w:type="dxa"/>
            <w:tcBorders>
              <w:top w:val="nil"/>
              <w:left w:val="nil"/>
              <w:bottom w:val="nil"/>
              <w:right w:val="nil"/>
            </w:tcBorders>
          </w:tcPr>
          <w:p w14:paraId="56A7D85E" w14:textId="77777777" w:rsidR="00D1198A" w:rsidRDefault="008055D1">
            <w:r>
              <w:rPr>
                <w:rFonts w:ascii="Arial" w:eastAsia="Arial" w:hAnsi="Arial" w:cs="Arial"/>
              </w:rPr>
              <w:t xml:space="preserve">………………...………………. </w:t>
            </w:r>
          </w:p>
        </w:tc>
        <w:tc>
          <w:tcPr>
            <w:tcW w:w="341" w:type="dxa"/>
            <w:tcBorders>
              <w:top w:val="nil"/>
              <w:left w:val="nil"/>
              <w:bottom w:val="nil"/>
              <w:right w:val="nil"/>
            </w:tcBorders>
          </w:tcPr>
          <w:p w14:paraId="002473C1" w14:textId="77777777" w:rsidR="00D1198A" w:rsidRDefault="008055D1">
            <w:r>
              <w:rPr>
                <w:rFonts w:ascii="Arial" w:eastAsia="Arial" w:hAnsi="Arial" w:cs="Arial"/>
              </w:rPr>
              <w:t xml:space="preserve"> </w:t>
            </w:r>
          </w:p>
        </w:tc>
        <w:tc>
          <w:tcPr>
            <w:tcW w:w="1075" w:type="dxa"/>
            <w:tcBorders>
              <w:top w:val="nil"/>
              <w:left w:val="nil"/>
              <w:bottom w:val="nil"/>
              <w:right w:val="nil"/>
            </w:tcBorders>
          </w:tcPr>
          <w:p w14:paraId="11797248" w14:textId="77777777" w:rsidR="00D1198A" w:rsidRDefault="008055D1">
            <w:pPr>
              <w:ind w:left="368"/>
            </w:pPr>
            <w:r>
              <w:rPr>
                <w:rFonts w:ascii="Arial" w:eastAsia="Arial" w:hAnsi="Arial" w:cs="Arial"/>
              </w:rPr>
              <w:t xml:space="preserve"> </w:t>
            </w:r>
          </w:p>
        </w:tc>
        <w:tc>
          <w:tcPr>
            <w:tcW w:w="708" w:type="dxa"/>
            <w:tcBorders>
              <w:top w:val="nil"/>
              <w:left w:val="nil"/>
              <w:bottom w:val="nil"/>
              <w:right w:val="nil"/>
            </w:tcBorders>
          </w:tcPr>
          <w:p w14:paraId="7B21EC5A" w14:textId="77777777" w:rsidR="00D1198A" w:rsidRDefault="008055D1">
            <w:r>
              <w:rPr>
                <w:rFonts w:ascii="Arial" w:eastAsia="Arial" w:hAnsi="Arial" w:cs="Arial"/>
              </w:rPr>
              <w:t xml:space="preserve"> </w:t>
            </w:r>
          </w:p>
        </w:tc>
        <w:tc>
          <w:tcPr>
            <w:tcW w:w="291" w:type="dxa"/>
            <w:tcBorders>
              <w:top w:val="nil"/>
              <w:left w:val="nil"/>
              <w:bottom w:val="nil"/>
              <w:right w:val="nil"/>
            </w:tcBorders>
          </w:tcPr>
          <w:p w14:paraId="5F7529BE" w14:textId="77777777" w:rsidR="00D1198A" w:rsidRDefault="008055D1">
            <w:r>
              <w:rPr>
                <w:rFonts w:ascii="Arial" w:eastAsia="Arial" w:hAnsi="Arial" w:cs="Arial"/>
              </w:rPr>
              <w:t xml:space="preserve"> </w:t>
            </w:r>
          </w:p>
        </w:tc>
        <w:tc>
          <w:tcPr>
            <w:tcW w:w="2835" w:type="dxa"/>
            <w:tcBorders>
              <w:top w:val="nil"/>
              <w:left w:val="nil"/>
              <w:bottom w:val="nil"/>
              <w:right w:val="nil"/>
            </w:tcBorders>
          </w:tcPr>
          <w:p w14:paraId="2CCF4367" w14:textId="77777777" w:rsidR="00D1198A" w:rsidRDefault="008055D1" w:rsidP="00542E23">
            <w:r>
              <w:rPr>
                <w:rFonts w:ascii="Arial" w:eastAsia="Arial" w:hAnsi="Arial" w:cs="Arial"/>
              </w:rPr>
              <w:t>………………</w:t>
            </w:r>
            <w:r w:rsidR="00542E23">
              <w:rPr>
                <w:rFonts w:ascii="Arial" w:eastAsia="Arial" w:hAnsi="Arial" w:cs="Arial"/>
              </w:rPr>
              <w:t>……………...</w:t>
            </w:r>
          </w:p>
        </w:tc>
      </w:tr>
      <w:tr w:rsidR="00D1198A" w14:paraId="4D82EB7B" w14:textId="77777777" w:rsidTr="00542E23">
        <w:trPr>
          <w:trHeight w:val="347"/>
        </w:trPr>
        <w:tc>
          <w:tcPr>
            <w:tcW w:w="3540" w:type="dxa"/>
            <w:tcBorders>
              <w:top w:val="nil"/>
              <w:left w:val="nil"/>
              <w:bottom w:val="nil"/>
              <w:right w:val="nil"/>
            </w:tcBorders>
          </w:tcPr>
          <w:p w14:paraId="5604458E" w14:textId="400C5AD1" w:rsidR="00D1198A" w:rsidRDefault="001644FB">
            <w:pPr>
              <w:tabs>
                <w:tab w:val="center" w:pos="2832"/>
              </w:tabs>
            </w:pPr>
            <w:r>
              <w:rPr>
                <w:rFonts w:ascii="Arial" w:eastAsia="Arial" w:hAnsi="Arial" w:cs="Arial"/>
                <w:i/>
              </w:rPr>
              <w:t xml:space="preserve">  </w:t>
            </w:r>
            <w:r w:rsidR="00BC7511">
              <w:rPr>
                <w:rFonts w:ascii="Arial" w:eastAsia="Arial" w:hAnsi="Arial" w:cs="Arial"/>
                <w:i/>
              </w:rPr>
              <w:t>Mgr. Martin Hrabánek</w:t>
            </w:r>
            <w:r>
              <w:rPr>
                <w:rFonts w:ascii="Arial" w:eastAsia="Arial" w:hAnsi="Arial" w:cs="Arial"/>
                <w:i/>
              </w:rPr>
              <w:t>, v.r.</w:t>
            </w:r>
            <w:r w:rsidR="008055D1">
              <w:rPr>
                <w:rFonts w:ascii="Arial" w:eastAsia="Arial" w:hAnsi="Arial" w:cs="Arial"/>
                <w:i/>
              </w:rPr>
              <w:t xml:space="preserve"> </w:t>
            </w:r>
            <w:r w:rsidR="008055D1">
              <w:rPr>
                <w:rFonts w:ascii="Arial" w:eastAsia="Arial" w:hAnsi="Arial" w:cs="Arial"/>
              </w:rPr>
              <w:t xml:space="preserve"> </w:t>
            </w:r>
            <w:r w:rsidR="008055D1">
              <w:rPr>
                <w:rFonts w:ascii="Arial" w:eastAsia="Arial" w:hAnsi="Arial" w:cs="Arial"/>
              </w:rPr>
              <w:tab/>
              <w:t xml:space="preserve"> </w:t>
            </w:r>
          </w:p>
        </w:tc>
        <w:tc>
          <w:tcPr>
            <w:tcW w:w="341" w:type="dxa"/>
            <w:tcBorders>
              <w:top w:val="nil"/>
              <w:left w:val="nil"/>
              <w:bottom w:val="nil"/>
              <w:right w:val="nil"/>
            </w:tcBorders>
          </w:tcPr>
          <w:p w14:paraId="7CED3A24" w14:textId="77777777" w:rsidR="00D1198A" w:rsidRDefault="008055D1">
            <w:r>
              <w:rPr>
                <w:rFonts w:ascii="Arial" w:eastAsia="Arial" w:hAnsi="Arial" w:cs="Arial"/>
              </w:rPr>
              <w:t xml:space="preserve"> </w:t>
            </w:r>
          </w:p>
        </w:tc>
        <w:tc>
          <w:tcPr>
            <w:tcW w:w="1075" w:type="dxa"/>
            <w:tcBorders>
              <w:top w:val="nil"/>
              <w:left w:val="nil"/>
              <w:bottom w:val="nil"/>
              <w:right w:val="nil"/>
            </w:tcBorders>
          </w:tcPr>
          <w:p w14:paraId="33DC63F3" w14:textId="77777777" w:rsidR="00D1198A" w:rsidRDefault="008055D1">
            <w:pPr>
              <w:ind w:left="367"/>
            </w:pPr>
            <w:r>
              <w:rPr>
                <w:rFonts w:ascii="Arial" w:eastAsia="Arial" w:hAnsi="Arial" w:cs="Arial"/>
              </w:rPr>
              <w:t xml:space="preserve"> </w:t>
            </w:r>
          </w:p>
        </w:tc>
        <w:tc>
          <w:tcPr>
            <w:tcW w:w="708" w:type="dxa"/>
            <w:tcBorders>
              <w:top w:val="nil"/>
              <w:left w:val="nil"/>
              <w:bottom w:val="nil"/>
              <w:right w:val="nil"/>
            </w:tcBorders>
          </w:tcPr>
          <w:p w14:paraId="28F33845" w14:textId="77777777" w:rsidR="00D1198A" w:rsidRDefault="008055D1">
            <w:r>
              <w:rPr>
                <w:rFonts w:ascii="Arial" w:eastAsia="Arial" w:hAnsi="Arial" w:cs="Arial"/>
              </w:rPr>
              <w:t xml:space="preserve"> </w:t>
            </w:r>
          </w:p>
        </w:tc>
        <w:tc>
          <w:tcPr>
            <w:tcW w:w="291" w:type="dxa"/>
            <w:tcBorders>
              <w:top w:val="nil"/>
              <w:left w:val="nil"/>
              <w:bottom w:val="nil"/>
              <w:right w:val="nil"/>
            </w:tcBorders>
          </w:tcPr>
          <w:p w14:paraId="15C2847D" w14:textId="77777777" w:rsidR="00D1198A" w:rsidRDefault="008055D1">
            <w:r>
              <w:rPr>
                <w:rFonts w:ascii="Arial" w:eastAsia="Arial" w:hAnsi="Arial" w:cs="Arial"/>
              </w:rPr>
              <w:t xml:space="preserve"> </w:t>
            </w:r>
          </w:p>
        </w:tc>
        <w:tc>
          <w:tcPr>
            <w:tcW w:w="2835" w:type="dxa"/>
            <w:tcBorders>
              <w:top w:val="nil"/>
              <w:left w:val="nil"/>
              <w:bottom w:val="nil"/>
              <w:right w:val="nil"/>
            </w:tcBorders>
          </w:tcPr>
          <w:p w14:paraId="62616595" w14:textId="08FA92F3" w:rsidR="00D1198A" w:rsidRDefault="001644FB">
            <w:pPr>
              <w:jc w:val="both"/>
            </w:pPr>
            <w:r>
              <w:rPr>
                <w:rFonts w:ascii="Arial" w:eastAsia="Arial" w:hAnsi="Arial" w:cs="Arial"/>
                <w:i/>
              </w:rPr>
              <w:t xml:space="preserve">    </w:t>
            </w:r>
            <w:r w:rsidR="00BC7511">
              <w:rPr>
                <w:rFonts w:ascii="Arial" w:eastAsia="Arial" w:hAnsi="Arial" w:cs="Arial"/>
                <w:i/>
              </w:rPr>
              <w:t>Radek Vondráček</w:t>
            </w:r>
            <w:r>
              <w:rPr>
                <w:rFonts w:ascii="Arial" w:eastAsia="Arial" w:hAnsi="Arial" w:cs="Arial"/>
                <w:i/>
              </w:rPr>
              <w:t>, v.r.</w:t>
            </w:r>
            <w:r w:rsidR="008055D1">
              <w:rPr>
                <w:rFonts w:ascii="Arial" w:eastAsia="Arial" w:hAnsi="Arial" w:cs="Arial"/>
              </w:rPr>
              <w:t xml:space="preserve"> </w:t>
            </w:r>
          </w:p>
        </w:tc>
      </w:tr>
      <w:tr w:rsidR="00D1198A" w14:paraId="6D7CB1A6" w14:textId="77777777" w:rsidTr="00714120">
        <w:trPr>
          <w:trHeight w:val="229"/>
        </w:trPr>
        <w:tc>
          <w:tcPr>
            <w:tcW w:w="3540" w:type="dxa"/>
            <w:tcBorders>
              <w:top w:val="nil"/>
              <w:left w:val="nil"/>
              <w:bottom w:val="nil"/>
              <w:right w:val="nil"/>
            </w:tcBorders>
          </w:tcPr>
          <w:p w14:paraId="3290AC2B" w14:textId="3218B894" w:rsidR="00D1198A" w:rsidRDefault="001644FB">
            <w:pPr>
              <w:tabs>
                <w:tab w:val="center" w:pos="2124"/>
                <w:tab w:val="center" w:pos="2832"/>
              </w:tabs>
            </w:pPr>
            <w:r>
              <w:rPr>
                <w:rFonts w:ascii="Arial" w:eastAsia="Arial" w:hAnsi="Arial" w:cs="Arial"/>
              </w:rPr>
              <w:t xml:space="preserve">                </w:t>
            </w:r>
            <w:r w:rsidR="008055D1">
              <w:rPr>
                <w:rFonts w:ascii="Arial" w:eastAsia="Arial" w:hAnsi="Arial" w:cs="Arial"/>
              </w:rPr>
              <w:t xml:space="preserve">starosta  </w:t>
            </w:r>
            <w:r w:rsidR="008055D1">
              <w:rPr>
                <w:rFonts w:ascii="Arial" w:eastAsia="Arial" w:hAnsi="Arial" w:cs="Arial"/>
              </w:rPr>
              <w:tab/>
              <w:t xml:space="preserve"> </w:t>
            </w:r>
            <w:r w:rsidR="008055D1">
              <w:rPr>
                <w:rFonts w:ascii="Arial" w:eastAsia="Arial" w:hAnsi="Arial" w:cs="Arial"/>
              </w:rPr>
              <w:tab/>
              <w:t xml:space="preserve"> </w:t>
            </w:r>
          </w:p>
        </w:tc>
        <w:tc>
          <w:tcPr>
            <w:tcW w:w="341" w:type="dxa"/>
            <w:tcBorders>
              <w:top w:val="nil"/>
              <w:left w:val="nil"/>
              <w:bottom w:val="nil"/>
              <w:right w:val="nil"/>
            </w:tcBorders>
          </w:tcPr>
          <w:p w14:paraId="7329C955" w14:textId="77777777" w:rsidR="00D1198A" w:rsidRDefault="008055D1">
            <w:r>
              <w:rPr>
                <w:rFonts w:ascii="Arial" w:eastAsia="Arial" w:hAnsi="Arial" w:cs="Arial"/>
              </w:rPr>
              <w:t xml:space="preserve"> </w:t>
            </w:r>
          </w:p>
        </w:tc>
        <w:tc>
          <w:tcPr>
            <w:tcW w:w="1075" w:type="dxa"/>
            <w:tcBorders>
              <w:top w:val="nil"/>
              <w:left w:val="nil"/>
              <w:bottom w:val="nil"/>
              <w:right w:val="nil"/>
            </w:tcBorders>
          </w:tcPr>
          <w:p w14:paraId="251DA84F" w14:textId="77777777" w:rsidR="00D1198A" w:rsidRDefault="008055D1">
            <w:pPr>
              <w:ind w:left="367"/>
            </w:pPr>
            <w:r>
              <w:rPr>
                <w:rFonts w:ascii="Arial" w:eastAsia="Arial" w:hAnsi="Arial" w:cs="Arial"/>
              </w:rPr>
              <w:t xml:space="preserve"> </w:t>
            </w:r>
          </w:p>
        </w:tc>
        <w:tc>
          <w:tcPr>
            <w:tcW w:w="708" w:type="dxa"/>
            <w:tcBorders>
              <w:top w:val="nil"/>
              <w:left w:val="nil"/>
              <w:bottom w:val="nil"/>
              <w:right w:val="nil"/>
            </w:tcBorders>
          </w:tcPr>
          <w:p w14:paraId="7DCE9DDC" w14:textId="77777777" w:rsidR="00D1198A" w:rsidRDefault="008055D1">
            <w:r>
              <w:rPr>
                <w:rFonts w:ascii="Arial" w:eastAsia="Arial" w:hAnsi="Arial" w:cs="Arial"/>
              </w:rPr>
              <w:t xml:space="preserve"> </w:t>
            </w:r>
          </w:p>
        </w:tc>
        <w:tc>
          <w:tcPr>
            <w:tcW w:w="291" w:type="dxa"/>
            <w:tcBorders>
              <w:top w:val="nil"/>
              <w:left w:val="nil"/>
              <w:bottom w:val="nil"/>
              <w:right w:val="nil"/>
            </w:tcBorders>
          </w:tcPr>
          <w:p w14:paraId="7A8B05D7" w14:textId="77777777" w:rsidR="00D1198A" w:rsidRDefault="008055D1">
            <w:r>
              <w:rPr>
                <w:rFonts w:ascii="Arial" w:eastAsia="Arial" w:hAnsi="Arial" w:cs="Arial"/>
              </w:rPr>
              <w:t xml:space="preserve"> </w:t>
            </w:r>
          </w:p>
        </w:tc>
        <w:tc>
          <w:tcPr>
            <w:tcW w:w="2835" w:type="dxa"/>
            <w:tcBorders>
              <w:top w:val="nil"/>
              <w:left w:val="nil"/>
              <w:bottom w:val="nil"/>
              <w:right w:val="nil"/>
            </w:tcBorders>
          </w:tcPr>
          <w:p w14:paraId="426C124D" w14:textId="18F5A045" w:rsidR="00D1198A" w:rsidRDefault="001644FB">
            <w:pPr>
              <w:rPr>
                <w:rFonts w:ascii="Arial" w:eastAsia="Arial" w:hAnsi="Arial" w:cs="Arial"/>
              </w:rPr>
            </w:pPr>
            <w:r>
              <w:rPr>
                <w:rFonts w:ascii="Arial" w:eastAsia="Arial" w:hAnsi="Arial" w:cs="Arial"/>
              </w:rPr>
              <w:t xml:space="preserve">           </w:t>
            </w:r>
            <w:r w:rsidR="00BC7511">
              <w:rPr>
                <w:rFonts w:ascii="Arial" w:eastAsia="Arial" w:hAnsi="Arial" w:cs="Arial"/>
              </w:rPr>
              <w:t>místo</w:t>
            </w:r>
            <w:r w:rsidR="008055D1">
              <w:rPr>
                <w:rFonts w:ascii="Arial" w:eastAsia="Arial" w:hAnsi="Arial" w:cs="Arial"/>
              </w:rPr>
              <w:t xml:space="preserve">starosta </w:t>
            </w:r>
          </w:p>
          <w:p w14:paraId="4706DDED" w14:textId="77777777" w:rsidR="00714120" w:rsidRDefault="00714120"/>
        </w:tc>
      </w:tr>
    </w:tbl>
    <w:p w14:paraId="63B8245D" w14:textId="77777777" w:rsidR="00D1198A" w:rsidRDefault="008055D1">
      <w:pPr>
        <w:spacing w:after="0"/>
      </w:pPr>
      <w:r>
        <w:rPr>
          <w:rFonts w:ascii="Arial" w:eastAsia="Arial" w:hAnsi="Arial" w:cs="Arial"/>
        </w:rPr>
        <w:t xml:space="preserve"> </w:t>
      </w:r>
    </w:p>
    <w:p w14:paraId="2A57F5C1" w14:textId="77777777" w:rsidR="007B6E5D" w:rsidRDefault="007B6E5D">
      <w:pPr>
        <w:spacing w:after="5" w:line="250" w:lineRule="auto"/>
        <w:ind w:left="-3" w:right="110" w:hanging="10"/>
        <w:jc w:val="both"/>
        <w:rPr>
          <w:rFonts w:ascii="Arial" w:eastAsia="Arial" w:hAnsi="Arial" w:cs="Arial"/>
        </w:rPr>
      </w:pPr>
    </w:p>
    <w:p w14:paraId="0B7BAB28" w14:textId="77777777" w:rsidR="00A306CF" w:rsidRDefault="00A306CF">
      <w:pPr>
        <w:spacing w:after="5" w:line="250" w:lineRule="auto"/>
        <w:ind w:left="-3" w:right="110" w:hanging="10"/>
        <w:jc w:val="both"/>
        <w:rPr>
          <w:rFonts w:ascii="Arial" w:eastAsia="Arial" w:hAnsi="Arial" w:cs="Arial"/>
        </w:rPr>
      </w:pPr>
    </w:p>
    <w:p w14:paraId="2261E04B" w14:textId="77777777" w:rsidR="00A306CF" w:rsidRDefault="00A306CF">
      <w:pPr>
        <w:spacing w:after="5" w:line="250" w:lineRule="auto"/>
        <w:ind w:left="-3" w:right="110" w:hanging="10"/>
        <w:jc w:val="both"/>
        <w:rPr>
          <w:rFonts w:ascii="Arial" w:eastAsia="Arial" w:hAnsi="Arial" w:cs="Arial"/>
        </w:rPr>
      </w:pPr>
    </w:p>
    <w:p w14:paraId="1FE67105" w14:textId="77777777" w:rsidR="00A306CF" w:rsidRDefault="00A306CF">
      <w:pPr>
        <w:spacing w:after="5" w:line="250" w:lineRule="auto"/>
        <w:ind w:left="-3" w:right="110" w:hanging="10"/>
        <w:jc w:val="both"/>
        <w:rPr>
          <w:rFonts w:ascii="Arial" w:eastAsia="Arial" w:hAnsi="Arial" w:cs="Arial"/>
        </w:rPr>
      </w:pPr>
    </w:p>
    <w:p w14:paraId="668A8323" w14:textId="77777777" w:rsidR="00A306CF" w:rsidRDefault="00A306CF">
      <w:pPr>
        <w:spacing w:after="5" w:line="250" w:lineRule="auto"/>
        <w:ind w:left="-3" w:right="110" w:hanging="10"/>
        <w:jc w:val="both"/>
        <w:rPr>
          <w:rFonts w:ascii="Arial" w:eastAsia="Arial" w:hAnsi="Arial" w:cs="Arial"/>
        </w:rPr>
      </w:pPr>
    </w:p>
    <w:p w14:paraId="6AD5CA00" w14:textId="77777777" w:rsidR="00A306CF" w:rsidRDefault="00A306CF">
      <w:pPr>
        <w:spacing w:after="5" w:line="250" w:lineRule="auto"/>
        <w:ind w:left="-3" w:right="110" w:hanging="10"/>
        <w:jc w:val="both"/>
        <w:rPr>
          <w:rFonts w:ascii="Arial" w:eastAsia="Arial" w:hAnsi="Arial" w:cs="Arial"/>
        </w:rPr>
      </w:pPr>
    </w:p>
    <w:p w14:paraId="26B35E9C" w14:textId="77777777" w:rsidR="00A306CF" w:rsidRDefault="00A306CF">
      <w:pPr>
        <w:spacing w:after="5" w:line="250" w:lineRule="auto"/>
        <w:ind w:left="-3" w:right="110" w:hanging="10"/>
        <w:jc w:val="both"/>
        <w:rPr>
          <w:rFonts w:ascii="Arial" w:eastAsia="Arial" w:hAnsi="Arial" w:cs="Arial"/>
        </w:rPr>
      </w:pPr>
    </w:p>
    <w:p w14:paraId="4A413CD8" w14:textId="77777777" w:rsidR="007B6E5D" w:rsidRDefault="007B6E5D">
      <w:pPr>
        <w:spacing w:after="5" w:line="250" w:lineRule="auto"/>
        <w:ind w:left="-3" w:right="110" w:hanging="10"/>
        <w:jc w:val="both"/>
        <w:rPr>
          <w:rFonts w:ascii="Arial" w:eastAsia="Arial" w:hAnsi="Arial" w:cs="Arial"/>
        </w:rPr>
      </w:pPr>
    </w:p>
    <w:p w14:paraId="43C810D2" w14:textId="77777777" w:rsidR="007B6E5D" w:rsidRDefault="007B6E5D">
      <w:pPr>
        <w:spacing w:after="5" w:line="250" w:lineRule="auto"/>
        <w:ind w:left="-3" w:right="110" w:hanging="10"/>
        <w:jc w:val="both"/>
        <w:rPr>
          <w:rFonts w:ascii="Arial" w:eastAsia="Arial" w:hAnsi="Arial" w:cs="Arial"/>
        </w:rPr>
      </w:pPr>
    </w:p>
    <w:p w14:paraId="6D3A26C5" w14:textId="77777777" w:rsidR="007B6E5D" w:rsidRDefault="007B6E5D">
      <w:pPr>
        <w:spacing w:after="5" w:line="250" w:lineRule="auto"/>
        <w:ind w:left="-3" w:right="110" w:hanging="10"/>
        <w:jc w:val="both"/>
        <w:rPr>
          <w:rFonts w:ascii="Arial" w:eastAsia="Arial" w:hAnsi="Arial" w:cs="Arial"/>
        </w:rPr>
      </w:pPr>
    </w:p>
    <w:p w14:paraId="6AEE55A4" w14:textId="7F2CDF6F" w:rsidR="00D1198A" w:rsidRDefault="008055D1">
      <w:pPr>
        <w:spacing w:after="5" w:line="250" w:lineRule="auto"/>
        <w:ind w:left="-3" w:right="110" w:hanging="10"/>
        <w:jc w:val="both"/>
        <w:rPr>
          <w:rFonts w:ascii="Arial" w:eastAsia="Arial" w:hAnsi="Arial" w:cs="Arial"/>
        </w:rPr>
      </w:pPr>
      <w:r>
        <w:rPr>
          <w:rFonts w:ascii="Arial" w:eastAsia="Arial" w:hAnsi="Arial" w:cs="Arial"/>
        </w:rPr>
        <w:t xml:space="preserve">Vyvěšeno na úřední desce dne: </w:t>
      </w:r>
      <w:r w:rsidR="00450D61">
        <w:rPr>
          <w:rFonts w:ascii="Arial" w:eastAsia="Arial" w:hAnsi="Arial" w:cs="Arial"/>
        </w:rPr>
        <w:t>01.11.2021</w:t>
      </w:r>
      <w:r>
        <w:rPr>
          <w:rFonts w:ascii="Arial" w:eastAsia="Arial" w:hAnsi="Arial" w:cs="Arial"/>
        </w:rPr>
        <w:t xml:space="preserve"> </w:t>
      </w:r>
    </w:p>
    <w:p w14:paraId="54585B01" w14:textId="77777777" w:rsidR="007B6E5D" w:rsidRDefault="007B6E5D">
      <w:pPr>
        <w:spacing w:after="5" w:line="250" w:lineRule="auto"/>
        <w:ind w:left="-3" w:right="110" w:hanging="10"/>
        <w:jc w:val="both"/>
        <w:rPr>
          <w:rFonts w:ascii="Arial" w:eastAsia="Arial" w:hAnsi="Arial" w:cs="Arial"/>
        </w:rPr>
      </w:pPr>
    </w:p>
    <w:p w14:paraId="5CA81AE4" w14:textId="77777777" w:rsidR="007B6E5D" w:rsidRDefault="007B6E5D">
      <w:pPr>
        <w:spacing w:after="5" w:line="250" w:lineRule="auto"/>
        <w:ind w:left="-3" w:right="110" w:hanging="10"/>
        <w:jc w:val="both"/>
      </w:pPr>
    </w:p>
    <w:p w14:paraId="381C7B63" w14:textId="77777777" w:rsidR="00D1198A" w:rsidRDefault="008055D1">
      <w:pPr>
        <w:spacing w:after="5" w:line="250" w:lineRule="auto"/>
        <w:ind w:left="-3" w:right="110" w:hanging="10"/>
        <w:jc w:val="both"/>
      </w:pPr>
      <w:r>
        <w:rPr>
          <w:rFonts w:ascii="Arial" w:eastAsia="Arial" w:hAnsi="Arial" w:cs="Arial"/>
        </w:rPr>
        <w:t xml:space="preserve">Sejmuto z úřední desky dne: ……………………… </w:t>
      </w:r>
    </w:p>
    <w:sectPr w:rsidR="00D1198A">
      <w:headerReference w:type="default" r:id="rId16"/>
      <w:footerReference w:type="even" r:id="rId17"/>
      <w:footerReference w:type="default" r:id="rId18"/>
      <w:footerReference w:type="first" r:id="rId19"/>
      <w:pgSz w:w="11906" w:h="16838"/>
      <w:pgMar w:top="1459" w:right="1416" w:bottom="1988" w:left="992"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2BC4B" w14:textId="77777777" w:rsidR="008A0AA8" w:rsidRDefault="008055D1">
      <w:pPr>
        <w:spacing w:after="0" w:line="240" w:lineRule="auto"/>
      </w:pPr>
      <w:r>
        <w:separator/>
      </w:r>
    </w:p>
  </w:endnote>
  <w:endnote w:type="continuationSeparator" w:id="0">
    <w:p w14:paraId="718C8CCA" w14:textId="77777777" w:rsidR="008A0AA8" w:rsidRDefault="00805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2291" w14:textId="77777777" w:rsidR="00D1198A" w:rsidRDefault="008055D1">
    <w:pPr>
      <w:spacing w:after="0"/>
      <w:ind w:left="424"/>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28AFC6F4" w14:textId="77777777" w:rsidR="00D1198A" w:rsidRDefault="008055D1">
    <w:pPr>
      <w:spacing w:after="0"/>
      <w:ind w:left="426"/>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FE03F" w14:textId="77777777" w:rsidR="00D1198A" w:rsidRDefault="008055D1">
    <w:pPr>
      <w:spacing w:after="0"/>
      <w:ind w:left="424"/>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507348">
      <w:rPr>
        <w:rFonts w:ascii="Times New Roman" w:eastAsia="Times New Roman" w:hAnsi="Times New Roman" w:cs="Times New Roman"/>
        <w:noProof/>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D5A9932" w14:textId="77777777" w:rsidR="00D1198A" w:rsidRDefault="008055D1">
    <w:pPr>
      <w:spacing w:after="0"/>
      <w:ind w:left="426"/>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207F" w14:textId="77777777" w:rsidR="00D1198A" w:rsidRDefault="008055D1">
    <w:pPr>
      <w:spacing w:after="0"/>
      <w:ind w:left="424"/>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9E091C9" w14:textId="77777777" w:rsidR="00D1198A" w:rsidRDefault="008055D1">
    <w:pPr>
      <w:spacing w:after="0"/>
      <w:ind w:left="426"/>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667A5" w14:textId="77777777" w:rsidR="00D1198A" w:rsidRDefault="008055D1">
      <w:pPr>
        <w:spacing w:after="0" w:line="307" w:lineRule="auto"/>
        <w:ind w:left="426" w:right="6334"/>
      </w:pPr>
      <w:r>
        <w:separator/>
      </w:r>
    </w:p>
  </w:footnote>
  <w:footnote w:type="continuationSeparator" w:id="0">
    <w:p w14:paraId="4E29E1B7" w14:textId="77777777" w:rsidR="00D1198A" w:rsidRDefault="008055D1">
      <w:pPr>
        <w:spacing w:after="0" w:line="307" w:lineRule="auto"/>
        <w:ind w:left="426" w:right="6334"/>
      </w:pPr>
      <w:r>
        <w:continuationSeparator/>
      </w:r>
    </w:p>
  </w:footnote>
  <w:footnote w:id="1">
    <w:p w14:paraId="6A9C040C" w14:textId="77777777" w:rsidR="00CA1618" w:rsidRDefault="008055D1" w:rsidP="00CA1618">
      <w:pPr>
        <w:pStyle w:val="footnotedescription"/>
        <w:spacing w:line="307" w:lineRule="auto"/>
        <w:ind w:left="426" w:right="5387"/>
      </w:pPr>
      <w:r>
        <w:rPr>
          <w:rStyle w:val="footnotemark"/>
        </w:rPr>
        <w:footnoteRef/>
      </w:r>
      <w:r>
        <w:t xml:space="preserve"> § 61 zákona č</w:t>
      </w:r>
      <w:r w:rsidR="00CA1618">
        <w:t>. 541/2020</w:t>
      </w:r>
      <w:r>
        <w:t xml:space="preserve">, o </w:t>
      </w:r>
      <w:r w:rsidR="00CA1618">
        <w:t>o</w:t>
      </w:r>
      <w:r>
        <w:t>dpadech</w:t>
      </w:r>
    </w:p>
    <w:p w14:paraId="7E54250F" w14:textId="77777777" w:rsidR="00D1198A" w:rsidRDefault="008055D1" w:rsidP="001C42BD">
      <w:pPr>
        <w:pStyle w:val="footnotedescription"/>
        <w:spacing w:line="307" w:lineRule="auto"/>
        <w:ind w:left="426" w:right="5529"/>
      </w:pPr>
      <w:r>
        <w:rPr>
          <w:vertAlign w:val="superscript"/>
        </w:rPr>
        <w:t>2</w:t>
      </w:r>
      <w:r>
        <w:t xml:space="preserve"> § 60 zákona č</w:t>
      </w:r>
      <w:r w:rsidR="00CA1618">
        <w:t>. 541/2020</w:t>
      </w:r>
      <w:r>
        <w:t xml:space="preserve">, o </w:t>
      </w:r>
      <w:r w:rsidR="001C42BD">
        <w:t>o</w:t>
      </w:r>
      <w:r>
        <w:t>dpadech</w:t>
      </w:r>
      <w:r>
        <w:rPr>
          <w:rFonts w:ascii="Times New Roman" w:eastAsia="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0631B" w14:textId="77777777" w:rsidR="00232C7E" w:rsidRDefault="00232C7E" w:rsidP="00232C7E">
    <w:pPr>
      <w:pStyle w:val="Zhlav"/>
      <w:jc w:val="center"/>
    </w:pPr>
    <w:r>
      <w:t xml:space="preserve">Město Slaný – OZV č. </w:t>
    </w:r>
    <w:r w:rsidR="002F144E">
      <w:t>4</w:t>
    </w:r>
    <w:r>
      <w:t>/2021</w:t>
    </w:r>
  </w:p>
  <w:p w14:paraId="3836CF63" w14:textId="77777777" w:rsidR="00232C7E" w:rsidRDefault="00232C7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3DD4"/>
    <w:multiLevelType w:val="hybridMultilevel"/>
    <w:tmpl w:val="79E00C8C"/>
    <w:lvl w:ilvl="0" w:tplc="B5FAAE4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966590">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203606">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42C1A8">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6C78F0">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8E636A">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CA5292">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224608">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75C1DE2">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FC2D9E"/>
    <w:multiLevelType w:val="hybridMultilevel"/>
    <w:tmpl w:val="788045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6D3748"/>
    <w:multiLevelType w:val="hybridMultilevel"/>
    <w:tmpl w:val="F82A29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2B7341"/>
    <w:multiLevelType w:val="hybridMultilevel"/>
    <w:tmpl w:val="AE56BBDA"/>
    <w:lvl w:ilvl="0" w:tplc="43BAC636">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62AD3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6830A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6ACF1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54A5A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6ECE8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F489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8836E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B0307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9745CC"/>
    <w:multiLevelType w:val="hybridMultilevel"/>
    <w:tmpl w:val="DE60C2E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05A421F"/>
    <w:multiLevelType w:val="hybridMultilevel"/>
    <w:tmpl w:val="D632C2C4"/>
    <w:lvl w:ilvl="0" w:tplc="503C99F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DC133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5AF05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66564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BEA3A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04167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68EAC3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20233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54F2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1B316AC"/>
    <w:multiLevelType w:val="hybridMultilevel"/>
    <w:tmpl w:val="164E2140"/>
    <w:lvl w:ilvl="0" w:tplc="FCAE3B94">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25601B80">
      <w:start w:val="5"/>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45681108">
      <w:start w:val="1"/>
      <w:numFmt w:val="lowerRoman"/>
      <w:lvlText w:val="%3"/>
      <w:lvlJc w:val="left"/>
      <w:pPr>
        <w:ind w:left="14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DAC44798">
      <w:start w:val="1"/>
      <w:numFmt w:val="decimal"/>
      <w:lvlText w:val="%4"/>
      <w:lvlJc w:val="left"/>
      <w:pPr>
        <w:ind w:left="21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146E2C46">
      <w:start w:val="1"/>
      <w:numFmt w:val="lowerLetter"/>
      <w:lvlText w:val="%5"/>
      <w:lvlJc w:val="left"/>
      <w:pPr>
        <w:ind w:left="28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C27828C4">
      <w:start w:val="1"/>
      <w:numFmt w:val="lowerRoman"/>
      <w:lvlText w:val="%6"/>
      <w:lvlJc w:val="left"/>
      <w:pPr>
        <w:ind w:left="36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2F762790">
      <w:start w:val="1"/>
      <w:numFmt w:val="decimal"/>
      <w:lvlText w:val="%7"/>
      <w:lvlJc w:val="left"/>
      <w:pPr>
        <w:ind w:left="43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0EA8BEAC">
      <w:start w:val="1"/>
      <w:numFmt w:val="lowerLetter"/>
      <w:lvlText w:val="%8"/>
      <w:lvlJc w:val="left"/>
      <w:pPr>
        <w:ind w:left="50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578E64CC">
      <w:start w:val="1"/>
      <w:numFmt w:val="lowerRoman"/>
      <w:lvlText w:val="%9"/>
      <w:lvlJc w:val="left"/>
      <w:pPr>
        <w:ind w:left="57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EF070C8"/>
    <w:multiLevelType w:val="hybridMultilevel"/>
    <w:tmpl w:val="114A991E"/>
    <w:lvl w:ilvl="0" w:tplc="04050017">
      <w:start w:val="1"/>
      <w:numFmt w:val="lowerLetter"/>
      <w:lvlText w:val="%1)"/>
      <w:lvlJc w:val="left"/>
      <w:pPr>
        <w:ind w:left="426"/>
      </w:pPr>
      <w:rPr>
        <w:b w:val="0"/>
        <w:i w:val="0"/>
        <w:strike w:val="0"/>
        <w:dstrike w:val="0"/>
        <w:color w:val="000000"/>
        <w:sz w:val="22"/>
        <w:szCs w:val="22"/>
        <w:u w:val="none" w:color="000000"/>
        <w:bdr w:val="none" w:sz="0" w:space="0" w:color="auto"/>
        <w:shd w:val="clear" w:color="auto" w:fill="auto"/>
        <w:vertAlign w:val="baseline"/>
      </w:rPr>
    </w:lvl>
    <w:lvl w:ilvl="1" w:tplc="22988E64">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CEDF8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D2E113E">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6726510">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E583018">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3C6393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86AD35A">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D0E64C4">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68E19C6"/>
    <w:multiLevelType w:val="hybridMultilevel"/>
    <w:tmpl w:val="DCECFC9A"/>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A0B761D"/>
    <w:multiLevelType w:val="hybridMultilevel"/>
    <w:tmpl w:val="FE189F7A"/>
    <w:lvl w:ilvl="0" w:tplc="B366D954">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BC5BB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2CFF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B4CE7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525BC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667EE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6C609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06CA7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ACF6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E156DC5"/>
    <w:multiLevelType w:val="hybridMultilevel"/>
    <w:tmpl w:val="FB4AF0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3C43C2"/>
    <w:multiLevelType w:val="hybridMultilevel"/>
    <w:tmpl w:val="6422E648"/>
    <w:lvl w:ilvl="0" w:tplc="F2A4149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6E45C4">
      <w:start w:val="1"/>
      <w:numFmt w:val="lowerLetter"/>
      <w:lvlText w:val="%2)"/>
      <w:lvlJc w:val="left"/>
      <w:pPr>
        <w:ind w:left="69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FB604AA8">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6748450">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60D0862A">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B9A0D02">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F92E5CA">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04C2F2A0">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A283EB4">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EBC6381"/>
    <w:multiLevelType w:val="hybridMultilevel"/>
    <w:tmpl w:val="0FF80F00"/>
    <w:lvl w:ilvl="0" w:tplc="B202867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74707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0E39F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44F2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3AB4A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A67DA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8E38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EC013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8EAED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180811"/>
    <w:multiLevelType w:val="hybridMultilevel"/>
    <w:tmpl w:val="3F76F644"/>
    <w:lvl w:ilvl="0" w:tplc="4A60A02C">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988E64">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CEDF8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D2E113E">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6726510">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E583018">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3C6393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86AD35A">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D0E64C4">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9E57BCB"/>
    <w:multiLevelType w:val="hybridMultilevel"/>
    <w:tmpl w:val="E320CD80"/>
    <w:lvl w:ilvl="0" w:tplc="3BCA0E7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386594">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002A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4EADB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F420B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AC0A6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6AE97C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08B11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429B3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C9F043D"/>
    <w:multiLevelType w:val="hybridMultilevel"/>
    <w:tmpl w:val="A90E0134"/>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6614533F"/>
    <w:multiLevelType w:val="hybridMultilevel"/>
    <w:tmpl w:val="B13A9C0E"/>
    <w:lvl w:ilvl="0" w:tplc="5F00ED7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381234">
      <w:start w:val="1"/>
      <w:numFmt w:val="lowerLetter"/>
      <w:lvlText w:val="%2)"/>
      <w:lvlJc w:val="left"/>
      <w:pPr>
        <w:ind w:left="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EA6AC4">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52778E">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FA79E8">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4C73AE">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2DCE878">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34A192">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8261DC">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AF44E9B"/>
    <w:multiLevelType w:val="hybridMultilevel"/>
    <w:tmpl w:val="BDBECFB8"/>
    <w:lvl w:ilvl="0" w:tplc="59B6FEA4">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E8C3A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0488A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30496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9024A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1C5AD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FA928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CA2DA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18E70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B183338"/>
    <w:multiLevelType w:val="hybridMultilevel"/>
    <w:tmpl w:val="71CE7814"/>
    <w:lvl w:ilvl="0" w:tplc="1E589FD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B0663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B548F0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D069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F8881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264D4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D8EC4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067A7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7DCAAD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5673F82"/>
    <w:multiLevelType w:val="hybridMultilevel"/>
    <w:tmpl w:val="CD8AA1C6"/>
    <w:lvl w:ilvl="0" w:tplc="ABEADD2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2A9528">
      <w:start w:val="1"/>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C7C2EF5E">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858A75E4">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0E2CF996">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94447276">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606CEDA">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42CF1D8">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7641754">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9"/>
  </w:num>
  <w:num w:numId="2">
    <w:abstractNumId w:val="12"/>
  </w:num>
  <w:num w:numId="3">
    <w:abstractNumId w:val="21"/>
  </w:num>
  <w:num w:numId="4">
    <w:abstractNumId w:val="7"/>
  </w:num>
  <w:num w:numId="5">
    <w:abstractNumId w:val="6"/>
  </w:num>
  <w:num w:numId="6">
    <w:abstractNumId w:val="0"/>
  </w:num>
  <w:num w:numId="7">
    <w:abstractNumId w:val="14"/>
  </w:num>
  <w:num w:numId="8">
    <w:abstractNumId w:val="4"/>
  </w:num>
  <w:num w:numId="9">
    <w:abstractNumId w:val="18"/>
  </w:num>
  <w:num w:numId="10">
    <w:abstractNumId w:val="15"/>
  </w:num>
  <w:num w:numId="11">
    <w:abstractNumId w:val="20"/>
  </w:num>
  <w:num w:numId="12">
    <w:abstractNumId w:val="10"/>
  </w:num>
  <w:num w:numId="13">
    <w:abstractNumId w:val="13"/>
  </w:num>
  <w:num w:numId="14">
    <w:abstractNumId w:val="2"/>
  </w:num>
  <w:num w:numId="15">
    <w:abstractNumId w:val="5"/>
  </w:num>
  <w:num w:numId="16">
    <w:abstractNumId w:val="9"/>
  </w:num>
  <w:num w:numId="17">
    <w:abstractNumId w:val="3"/>
  </w:num>
  <w:num w:numId="18">
    <w:abstractNumId w:val="16"/>
  </w:num>
  <w:num w:numId="19">
    <w:abstractNumId w:val="22"/>
  </w:num>
  <w:num w:numId="20">
    <w:abstractNumId w:val="8"/>
  </w:num>
  <w:num w:numId="21">
    <w:abstractNumId w:val="1"/>
  </w:num>
  <w:num w:numId="22">
    <w:abstractNumId w:val="1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98A"/>
    <w:rsid w:val="0008577B"/>
    <w:rsid w:val="000A2309"/>
    <w:rsid w:val="001644FB"/>
    <w:rsid w:val="001C42BD"/>
    <w:rsid w:val="001F7B09"/>
    <w:rsid w:val="00232C7E"/>
    <w:rsid w:val="00240241"/>
    <w:rsid w:val="00242BC6"/>
    <w:rsid w:val="0024678D"/>
    <w:rsid w:val="00264921"/>
    <w:rsid w:val="002A431F"/>
    <w:rsid w:val="002A4440"/>
    <w:rsid w:val="002C4F00"/>
    <w:rsid w:val="002E1637"/>
    <w:rsid w:val="002F144E"/>
    <w:rsid w:val="0030175D"/>
    <w:rsid w:val="00325FD2"/>
    <w:rsid w:val="00343D25"/>
    <w:rsid w:val="00345824"/>
    <w:rsid w:val="003B71B6"/>
    <w:rsid w:val="003D1ADB"/>
    <w:rsid w:val="003D65A5"/>
    <w:rsid w:val="0043608D"/>
    <w:rsid w:val="00445AA4"/>
    <w:rsid w:val="00450D61"/>
    <w:rsid w:val="004E1BD5"/>
    <w:rsid w:val="00507348"/>
    <w:rsid w:val="005129C8"/>
    <w:rsid w:val="0051685E"/>
    <w:rsid w:val="00542E23"/>
    <w:rsid w:val="00552473"/>
    <w:rsid w:val="00565784"/>
    <w:rsid w:val="005E1EF4"/>
    <w:rsid w:val="006357E2"/>
    <w:rsid w:val="00635A3E"/>
    <w:rsid w:val="006A1FD1"/>
    <w:rsid w:val="006C12D7"/>
    <w:rsid w:val="006D48DE"/>
    <w:rsid w:val="006E103B"/>
    <w:rsid w:val="007051A9"/>
    <w:rsid w:val="00714120"/>
    <w:rsid w:val="00714D53"/>
    <w:rsid w:val="00743980"/>
    <w:rsid w:val="007B6E5D"/>
    <w:rsid w:val="00800DF8"/>
    <w:rsid w:val="008055D1"/>
    <w:rsid w:val="008508BD"/>
    <w:rsid w:val="00854962"/>
    <w:rsid w:val="008A0AA8"/>
    <w:rsid w:val="008B7EAC"/>
    <w:rsid w:val="008C72E0"/>
    <w:rsid w:val="008D190F"/>
    <w:rsid w:val="008F1897"/>
    <w:rsid w:val="00910FD7"/>
    <w:rsid w:val="0093620E"/>
    <w:rsid w:val="00983CFC"/>
    <w:rsid w:val="00987F2C"/>
    <w:rsid w:val="00993085"/>
    <w:rsid w:val="009A7ABD"/>
    <w:rsid w:val="009D4EDF"/>
    <w:rsid w:val="00A306CF"/>
    <w:rsid w:val="00B119E5"/>
    <w:rsid w:val="00B7193E"/>
    <w:rsid w:val="00B812F0"/>
    <w:rsid w:val="00BA7328"/>
    <w:rsid w:val="00BC7511"/>
    <w:rsid w:val="00BD4609"/>
    <w:rsid w:val="00BD5793"/>
    <w:rsid w:val="00C10FE4"/>
    <w:rsid w:val="00C523F5"/>
    <w:rsid w:val="00C563C5"/>
    <w:rsid w:val="00C933A5"/>
    <w:rsid w:val="00C952AC"/>
    <w:rsid w:val="00CA1618"/>
    <w:rsid w:val="00CB3448"/>
    <w:rsid w:val="00CE170B"/>
    <w:rsid w:val="00CE502B"/>
    <w:rsid w:val="00D03E1B"/>
    <w:rsid w:val="00D1198A"/>
    <w:rsid w:val="00D14443"/>
    <w:rsid w:val="00D362BB"/>
    <w:rsid w:val="00D521FD"/>
    <w:rsid w:val="00D60D7F"/>
    <w:rsid w:val="00D611D3"/>
    <w:rsid w:val="00D62227"/>
    <w:rsid w:val="00DA3197"/>
    <w:rsid w:val="00DB7611"/>
    <w:rsid w:val="00DC4F39"/>
    <w:rsid w:val="00DE0937"/>
    <w:rsid w:val="00DF6B25"/>
    <w:rsid w:val="00E047A4"/>
    <w:rsid w:val="00E3120A"/>
    <w:rsid w:val="00E332D0"/>
    <w:rsid w:val="00EF2BB4"/>
    <w:rsid w:val="00F1648C"/>
    <w:rsid w:val="00F31C87"/>
    <w:rsid w:val="00FE2FB0"/>
    <w:rsid w:val="00FE52B2"/>
    <w:rsid w:val="00FF72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EE3F1"/>
  <w15:docId w15:val="{643AEB1A-0FB1-464D-897D-7D7885FE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0"/>
      <w:ind w:left="1957" w:hanging="10"/>
      <w:jc w:val="center"/>
      <w:outlineLvl w:val="0"/>
    </w:pPr>
    <w:rPr>
      <w:rFonts w:ascii="Arial" w:eastAsia="Arial" w:hAnsi="Arial" w:cs="Arial"/>
      <w:b/>
      <w:color w:val="000000"/>
    </w:rPr>
  </w:style>
  <w:style w:type="paragraph" w:styleId="Nadpis2">
    <w:name w:val="heading 2"/>
    <w:next w:val="Normln"/>
    <w:link w:val="Nadpis2Char"/>
    <w:uiPriority w:val="9"/>
    <w:unhideWhenUsed/>
    <w:qFormat/>
    <w:pPr>
      <w:keepNext/>
      <w:keepLines/>
      <w:spacing w:after="0"/>
      <w:ind w:left="10" w:right="123" w:hanging="10"/>
      <w:jc w:val="center"/>
      <w:outlineLvl w:val="1"/>
    </w:pPr>
    <w:rPr>
      <w:rFonts w:ascii="Arial" w:eastAsia="Arial" w:hAnsi="Arial" w:cs="Arial"/>
      <w:i/>
      <w:color w:val="00AFEF"/>
      <w:u w:val="single" w:color="00AFE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character" w:customStyle="1" w:styleId="Nadpis2Char">
    <w:name w:val="Nadpis 2 Char"/>
    <w:link w:val="Nadpis2"/>
    <w:rPr>
      <w:rFonts w:ascii="Arial" w:eastAsia="Arial" w:hAnsi="Arial" w:cs="Arial"/>
      <w:i/>
      <w:color w:val="00AFEF"/>
      <w:sz w:val="22"/>
      <w:u w:val="single" w:color="00AFEF"/>
    </w:rPr>
  </w:style>
  <w:style w:type="paragraph" w:customStyle="1" w:styleId="footnotedescription">
    <w:name w:val="footnote description"/>
    <w:next w:val="Normln"/>
    <w:link w:val="footnotedescriptionChar"/>
    <w:hidden/>
    <w:pPr>
      <w:spacing w:after="0"/>
      <w:ind w:left="7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nhideWhenUsed/>
    <w:rsid w:val="00232C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32C7E"/>
    <w:rPr>
      <w:rFonts w:ascii="Calibri" w:eastAsia="Calibri" w:hAnsi="Calibri" w:cs="Calibri"/>
      <w:color w:val="000000"/>
    </w:rPr>
  </w:style>
  <w:style w:type="paragraph" w:styleId="Odstavecseseznamem">
    <w:name w:val="List Paragraph"/>
    <w:basedOn w:val="Normln"/>
    <w:uiPriority w:val="34"/>
    <w:qFormat/>
    <w:rsid w:val="00D03E1B"/>
    <w:pPr>
      <w:spacing w:after="200" w:line="276" w:lineRule="auto"/>
      <w:ind w:left="720"/>
      <w:contextualSpacing/>
    </w:pPr>
    <w:rPr>
      <w:rFonts w:cs="Times New Roman"/>
      <w:color w:val="auto"/>
      <w:lang w:eastAsia="en-US"/>
    </w:rPr>
  </w:style>
  <w:style w:type="character" w:styleId="Hypertextovodkaz">
    <w:name w:val="Hyperlink"/>
    <w:uiPriority w:val="99"/>
    <w:unhideWhenUsed/>
    <w:rsid w:val="00345824"/>
    <w:rPr>
      <w:color w:val="0563C1"/>
      <w:u w:val="single"/>
    </w:rPr>
  </w:style>
  <w:style w:type="paragraph" w:customStyle="1" w:styleId="NormlnIMP">
    <w:name w:val="Normální_IMP"/>
    <w:basedOn w:val="Normln"/>
    <w:rsid w:val="000A2309"/>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color w:val="aut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euslany.cz/trideny-odpad/d-61891/p1=36004" TargetMode="External"/><Relationship Id="rId13" Type="http://schemas.openxmlformats.org/officeDocument/2006/relationships/hyperlink" Target="https://mapy.meuslany.cz/portal/WAB?cfg=kontejnery"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euslany.cz/sber-satstva-a-hracek/d-46856/p1=3600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uslany.cz/firmy-a-zivnostnici/ds-1378/p1=62410" TargetMode="External"/><Relationship Id="rId5" Type="http://schemas.openxmlformats.org/officeDocument/2006/relationships/webSettings" Target="webSettings.xml"/><Relationship Id="rId15" Type="http://schemas.openxmlformats.org/officeDocument/2006/relationships/hyperlink" Target="https://mapy.meuslany.cz/portal/WAB?cfg=kontejnery" TargetMode="External"/><Relationship Id="rId10" Type="http://schemas.openxmlformats.org/officeDocument/2006/relationships/hyperlink" Target="https://mapy.meuslany.cz/portal/WAB?cfg=kontejne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stredocesky.trideni.cz/kam-s-odpadem-slany" TargetMode="External"/><Relationship Id="rId14" Type="http://schemas.openxmlformats.org/officeDocument/2006/relationships/hyperlink" Target="https://www.meuslany.cz/vismo/osnova.asp?id_osnovy=60705&amp;n=vyrobky-s-ukoncenou-zivotnosti&amp;p1=60705"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BD973-DDCB-4EEA-B7F7-5D2AB28F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1206</Words>
  <Characters>7121</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Alena Burešová</cp:lastModifiedBy>
  <cp:revision>5</cp:revision>
  <cp:lastPrinted>2021-11-01T12:13:00Z</cp:lastPrinted>
  <dcterms:created xsi:type="dcterms:W3CDTF">2021-11-01T12:13:00Z</dcterms:created>
  <dcterms:modified xsi:type="dcterms:W3CDTF">2021-11-01T12:38:00Z</dcterms:modified>
</cp:coreProperties>
</file>