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E75BA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CD4052">
        <w:rPr>
          <w:rFonts w:ascii="Arial" w:hAnsi="Arial" w:cs="Arial"/>
          <w:b/>
          <w:sz w:val="40"/>
          <w:szCs w:val="40"/>
        </w:rPr>
        <w:t>KRYŠTOFOVO ÚDOLÍ</w:t>
      </w:r>
    </w:p>
    <w:p w14:paraId="12B72EA6" w14:textId="77777777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CD4052">
        <w:rPr>
          <w:rFonts w:ascii="Arial" w:hAnsi="Arial" w:cs="Arial"/>
          <w:b/>
          <w:bCs/>
          <w:sz w:val="32"/>
        </w:rPr>
        <w:t>KRYŠTOFOVO ÚDOLÍ</w:t>
      </w:r>
    </w:p>
    <w:p w14:paraId="18855420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4DF8FD7B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642137D1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51D507AB" w14:textId="77777777" w:rsidR="00D30DC3" w:rsidRPr="00D30DC3" w:rsidRDefault="00D30DC3" w:rsidP="00D30DC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4"/>
          <w:szCs w:val="24"/>
          <w:lang w:val="cs-CZ"/>
        </w:rPr>
      </w:pPr>
      <w:r w:rsidRPr="00D30DC3">
        <w:rPr>
          <w:rFonts w:ascii="Arial" w:eastAsia="MS Mincho" w:hAnsi="Arial" w:cs="Arial"/>
          <w:b/>
          <w:bCs/>
          <w:sz w:val="24"/>
          <w:szCs w:val="24"/>
        </w:rPr>
        <w:t xml:space="preserve">kterou se </w:t>
      </w:r>
      <w:r w:rsidRPr="00D30DC3">
        <w:rPr>
          <w:rFonts w:ascii="Arial" w:eastAsia="MS Mincho" w:hAnsi="Arial" w:cs="Arial"/>
          <w:b/>
          <w:bCs/>
          <w:sz w:val="24"/>
          <w:szCs w:val="24"/>
          <w:lang w:val="cs-CZ"/>
        </w:rPr>
        <w:t>zrušují některé obecně závazné vyhlášky</w:t>
      </w:r>
    </w:p>
    <w:p w14:paraId="6967287C" w14:textId="6D362923" w:rsidR="00620D08" w:rsidRPr="00D30DC3" w:rsidRDefault="00620D08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</w:p>
    <w:p w14:paraId="35891BE7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5B939189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CD4052">
        <w:rPr>
          <w:rFonts w:ascii="Arial" w:hAnsi="Arial" w:cs="Arial"/>
          <w:sz w:val="22"/>
        </w:rPr>
        <w:t>Kryštofovo Údolí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5A1F69">
        <w:rPr>
          <w:rFonts w:ascii="Arial" w:hAnsi="Arial" w:cs="Arial"/>
          <w:sz w:val="22"/>
        </w:rPr>
        <w:t>26. 9.</w:t>
      </w:r>
      <w:r w:rsidR="007D0BF0" w:rsidRPr="002230DD">
        <w:rPr>
          <w:rFonts w:ascii="Arial" w:hAnsi="Arial" w:cs="Arial"/>
          <w:sz w:val="22"/>
        </w:rPr>
        <w:t xml:space="preserve"> </w:t>
      </w:r>
      <w:r w:rsidR="009705DA" w:rsidRPr="002230DD">
        <w:rPr>
          <w:rFonts w:ascii="Arial" w:hAnsi="Arial" w:cs="Arial"/>
          <w:sz w:val="22"/>
        </w:rPr>
        <w:t>202</w:t>
      </w:r>
      <w:r w:rsidR="00D30DC3">
        <w:rPr>
          <w:rFonts w:ascii="Arial" w:hAnsi="Arial" w:cs="Arial"/>
          <w:sz w:val="22"/>
        </w:rPr>
        <w:t>4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5A1F69">
        <w:rPr>
          <w:rFonts w:ascii="Arial" w:hAnsi="Arial" w:cs="Arial"/>
          <w:sz w:val="22"/>
        </w:rPr>
        <w:t>6/2024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ACB74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5DDCB335" w14:textId="77777777" w:rsidR="00D30DC3" w:rsidRDefault="003C3D29" w:rsidP="00D30DC3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>Zrušuje se</w:t>
      </w:r>
      <w:r w:rsidR="00D30DC3">
        <w:rPr>
          <w:rFonts w:ascii="Arial" w:hAnsi="Arial" w:cs="Arial"/>
          <w:sz w:val="22"/>
          <w:szCs w:val="22"/>
          <w:lang w:val="cs-CZ" w:eastAsia="cs-CZ"/>
        </w:rPr>
        <w:t>:</w:t>
      </w:r>
    </w:p>
    <w:p w14:paraId="3FE93A4F" w14:textId="704F96CC" w:rsidR="00D30DC3" w:rsidRDefault="00D30DC3" w:rsidP="00D30DC3">
      <w:pPr>
        <w:pStyle w:val="Prosttext"/>
        <w:numPr>
          <w:ilvl w:val="0"/>
          <w:numId w:val="3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Obecně závazná vyhláška č. 4/2023 obce Kryštofovo Údolí o stanovení koeficientu pro výpočet daně z nemovitých věcí u pozemků, ze dne 18. 9. 2023,</w:t>
      </w:r>
    </w:p>
    <w:p w14:paraId="38590EE4" w14:textId="77777777" w:rsidR="00D30DC3" w:rsidRDefault="00D30DC3" w:rsidP="00D30DC3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14:paraId="1C2BF5B5" w14:textId="68F3E972" w:rsidR="00D30DC3" w:rsidRDefault="00D30DC3" w:rsidP="00D30DC3">
      <w:pPr>
        <w:pStyle w:val="Prosttext"/>
        <w:numPr>
          <w:ilvl w:val="0"/>
          <w:numId w:val="3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Obecně závazná vyhláška č. 5/2023, kterou se mění Obecně závazná vyhláška č. 4/2023 obce Kryštofovo Údolí o stanovení koeficientu pro výpočet daně z nemovitých věcí u pozemků, ze dne 6. 11. 2023.</w:t>
      </w:r>
    </w:p>
    <w:p w14:paraId="2DB4CB72" w14:textId="45AAAE30" w:rsidR="00620D08" w:rsidRDefault="003C3D29" w:rsidP="00D30DC3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 </w:t>
      </w:r>
    </w:p>
    <w:p w14:paraId="19D197B0" w14:textId="77777777" w:rsidR="00D30DC3" w:rsidRPr="00D2557F" w:rsidRDefault="00D30DC3" w:rsidP="00D30DC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3CAEEFB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633701D5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</w:t>
      </w:r>
      <w:r w:rsidR="00D30DC3">
        <w:rPr>
          <w:rFonts w:ascii="Arial" w:eastAsia="MS Mincho" w:hAnsi="Arial" w:cs="Arial"/>
          <w:sz w:val="22"/>
          <w:szCs w:val="24"/>
          <w:lang w:val="cs-CZ"/>
        </w:rPr>
        <w:t>1. 1. 2025</w:t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3C92DD3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7EFCEA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D7655C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4B4810B1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735856F5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1F0CDB5C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0DB09AF3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26B53FF4" w14:textId="77777777" w:rsidR="00CF18D8" w:rsidRPr="0029041C" w:rsidRDefault="00CD4052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Luboš Bělina</w:t>
            </w:r>
          </w:p>
          <w:p w14:paraId="12632B77" w14:textId="77777777"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01873413" w14:textId="77777777" w:rsidR="00CF18D8" w:rsidRPr="0029041C" w:rsidRDefault="00CD4052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Jana Blažková</w:t>
            </w:r>
          </w:p>
          <w:p w14:paraId="3AE56716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</w:t>
            </w:r>
            <w:r w:rsidR="0093392B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4B35270E" w14:textId="77777777" w:rsidR="00BD651D" w:rsidRPr="002230DD" w:rsidRDefault="00BD651D" w:rsidP="004B7865">
      <w:pPr>
        <w:rPr>
          <w:rFonts w:ascii="Arial" w:hAnsi="Arial" w:cs="Arial"/>
        </w:rPr>
      </w:pPr>
    </w:p>
    <w:p w14:paraId="51282890" w14:textId="77777777" w:rsidR="00BD651D" w:rsidRDefault="00BD651D" w:rsidP="004B7865"/>
    <w:p w14:paraId="0CA90C69" w14:textId="77777777" w:rsidR="002F6E60" w:rsidRDefault="002F6E60" w:rsidP="004B7865"/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1DCA2" w14:textId="77777777" w:rsidR="002E1C23" w:rsidRDefault="002E1C23" w:rsidP="00792C01">
      <w:r>
        <w:separator/>
      </w:r>
    </w:p>
  </w:endnote>
  <w:endnote w:type="continuationSeparator" w:id="0">
    <w:p w14:paraId="66444B23" w14:textId="77777777" w:rsidR="002E1C23" w:rsidRDefault="002E1C2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59D0C" w14:textId="77777777" w:rsidR="002E1C23" w:rsidRDefault="002E1C23" w:rsidP="00792C01">
      <w:r>
        <w:separator/>
      </w:r>
    </w:p>
  </w:footnote>
  <w:footnote w:type="continuationSeparator" w:id="0">
    <w:p w14:paraId="4BFE3287" w14:textId="77777777" w:rsidR="002E1C23" w:rsidRDefault="002E1C23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841C5"/>
    <w:multiLevelType w:val="hybridMultilevel"/>
    <w:tmpl w:val="600C0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02946">
    <w:abstractNumId w:val="19"/>
  </w:num>
  <w:num w:numId="2" w16cid:durableId="769469071">
    <w:abstractNumId w:val="20"/>
  </w:num>
  <w:num w:numId="3" w16cid:durableId="1554804893">
    <w:abstractNumId w:val="23"/>
  </w:num>
  <w:num w:numId="4" w16cid:durableId="857698353">
    <w:abstractNumId w:val="15"/>
  </w:num>
  <w:num w:numId="5" w16cid:durableId="166792634">
    <w:abstractNumId w:val="14"/>
  </w:num>
  <w:num w:numId="6" w16cid:durableId="955798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2699265">
    <w:abstractNumId w:val="8"/>
  </w:num>
  <w:num w:numId="8" w16cid:durableId="1816217874">
    <w:abstractNumId w:val="11"/>
  </w:num>
  <w:num w:numId="9" w16cid:durableId="556745053">
    <w:abstractNumId w:val="4"/>
  </w:num>
  <w:num w:numId="10" w16cid:durableId="1473937316">
    <w:abstractNumId w:val="3"/>
  </w:num>
  <w:num w:numId="11" w16cid:durableId="1244803445">
    <w:abstractNumId w:val="0"/>
  </w:num>
  <w:num w:numId="12" w16cid:durableId="1700932289">
    <w:abstractNumId w:val="1"/>
  </w:num>
  <w:num w:numId="13" w16cid:durableId="1517231366">
    <w:abstractNumId w:val="2"/>
  </w:num>
  <w:num w:numId="14" w16cid:durableId="1790584027">
    <w:abstractNumId w:val="5"/>
  </w:num>
  <w:num w:numId="15" w16cid:durableId="879821547">
    <w:abstractNumId w:val="6"/>
  </w:num>
  <w:num w:numId="16" w16cid:durableId="154148924">
    <w:abstractNumId w:val="7"/>
  </w:num>
  <w:num w:numId="17" w16cid:durableId="1870095911">
    <w:abstractNumId w:val="24"/>
  </w:num>
  <w:num w:numId="18" w16cid:durableId="392122999">
    <w:abstractNumId w:val="17"/>
  </w:num>
  <w:num w:numId="19" w16cid:durableId="1509563385">
    <w:abstractNumId w:val="22"/>
  </w:num>
  <w:num w:numId="20" w16cid:durableId="1736858907">
    <w:abstractNumId w:val="16"/>
  </w:num>
  <w:num w:numId="21" w16cid:durableId="415714595">
    <w:abstractNumId w:val="25"/>
  </w:num>
  <w:num w:numId="22" w16cid:durableId="1754428378">
    <w:abstractNumId w:val="10"/>
  </w:num>
  <w:num w:numId="23" w16cid:durableId="587928543">
    <w:abstractNumId w:val="26"/>
  </w:num>
  <w:num w:numId="24" w16cid:durableId="206990075">
    <w:abstractNumId w:val="18"/>
  </w:num>
  <w:num w:numId="25" w16cid:durableId="83502548">
    <w:abstractNumId w:val="28"/>
  </w:num>
  <w:num w:numId="26" w16cid:durableId="553471995">
    <w:abstractNumId w:val="13"/>
  </w:num>
  <w:num w:numId="27" w16cid:durableId="1602566711">
    <w:abstractNumId w:val="9"/>
  </w:num>
  <w:num w:numId="28" w16cid:durableId="431124715">
    <w:abstractNumId w:val="21"/>
  </w:num>
  <w:num w:numId="29" w16cid:durableId="907151662">
    <w:abstractNumId w:val="29"/>
  </w:num>
  <w:num w:numId="30" w16cid:durableId="52914994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62692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1C23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1F69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0DC3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15F2-9B46-4DAE-8097-EE2DE1E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info kudoli</cp:lastModifiedBy>
  <cp:revision>2</cp:revision>
  <cp:lastPrinted>2019-11-04T17:00:00Z</cp:lastPrinted>
  <dcterms:created xsi:type="dcterms:W3CDTF">2024-09-27T09:37:00Z</dcterms:created>
  <dcterms:modified xsi:type="dcterms:W3CDTF">2024-09-27T09:37:00Z</dcterms:modified>
</cp:coreProperties>
</file>