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8737" w14:textId="6A27A10B" w:rsidR="00196903" w:rsidRDefault="00196903" w:rsidP="00B7578C">
      <w:pPr>
        <w:jc w:val="center"/>
        <w:rPr>
          <w:rFonts w:ascii="Amiko" w:hAnsi="Amiko" w:cs="Amiko"/>
          <w:b/>
          <w:bCs/>
          <w:sz w:val="28"/>
          <w:szCs w:val="28"/>
        </w:rPr>
      </w:pPr>
      <w:r>
        <w:rPr>
          <w:rFonts w:ascii="Amiko" w:hAnsi="Amiko" w:cs="Amiko"/>
          <w:b/>
          <w:bCs/>
          <w:noProof/>
          <w:sz w:val="28"/>
          <w:szCs w:val="28"/>
        </w:rPr>
        <w:drawing>
          <wp:inline distT="0" distB="0" distL="0" distR="0" wp14:anchorId="0D5A10FF" wp14:editId="3A3AF39F">
            <wp:extent cx="739140" cy="809949"/>
            <wp:effectExtent l="0" t="0" r="0" b="0"/>
            <wp:docPr id="6465317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3174" name="Grafický objekt 64653174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45" cy="81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61F22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5E552BC0" w14:textId="77777777" w:rsidR="007C2F37" w:rsidRPr="007C2F37" w:rsidRDefault="007C2F37" w:rsidP="007C2F37">
      <w:pPr>
        <w:jc w:val="center"/>
        <w:rPr>
          <w:rFonts w:ascii="Amiko" w:hAnsi="Amiko" w:cs="Amiko"/>
          <w:b/>
          <w:bCs/>
          <w:sz w:val="28"/>
          <w:szCs w:val="28"/>
          <w:lang w:val="x-none"/>
        </w:rPr>
      </w:pPr>
      <w:r w:rsidRPr="007C2F37">
        <w:rPr>
          <w:rFonts w:ascii="Amiko" w:hAnsi="Amiko" w:cs="Amiko"/>
          <w:b/>
          <w:bCs/>
          <w:sz w:val="28"/>
          <w:szCs w:val="28"/>
          <w:lang w:val="x-none"/>
        </w:rPr>
        <w:t>Obec Tehovec</w:t>
      </w:r>
    </w:p>
    <w:p w14:paraId="047C3AC6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2CE75F20" w14:textId="77777777" w:rsidR="007C2F37" w:rsidRPr="007C2F37" w:rsidRDefault="007C2F37" w:rsidP="007C2F37">
      <w:pPr>
        <w:jc w:val="center"/>
        <w:rPr>
          <w:rFonts w:ascii="Amiko" w:hAnsi="Amiko" w:cs="Amiko"/>
          <w:b/>
          <w:bCs/>
          <w:sz w:val="28"/>
          <w:szCs w:val="28"/>
          <w:lang w:val="x-none"/>
        </w:rPr>
      </w:pPr>
      <w:r w:rsidRPr="007C2F37">
        <w:rPr>
          <w:rFonts w:ascii="Amiko" w:hAnsi="Amiko" w:cs="Amiko"/>
          <w:b/>
          <w:bCs/>
          <w:sz w:val="28"/>
          <w:szCs w:val="28"/>
          <w:lang w:val="x-none"/>
        </w:rPr>
        <w:t>Obecně závazná vyhláška obce č. 1/2025,</w:t>
      </w:r>
    </w:p>
    <w:p w14:paraId="7FC17234" w14:textId="0DE8A2CA" w:rsidR="007C2F37" w:rsidRDefault="007C2F37" w:rsidP="007C2F37">
      <w:pPr>
        <w:jc w:val="center"/>
        <w:rPr>
          <w:rFonts w:ascii="Amiko" w:hAnsi="Amiko" w:cs="Amiko"/>
          <w:b/>
          <w:bCs/>
          <w:sz w:val="28"/>
          <w:szCs w:val="28"/>
          <w:lang w:val="x-none"/>
        </w:rPr>
      </w:pPr>
      <w:r w:rsidRPr="007C2F37">
        <w:rPr>
          <w:rFonts w:ascii="Amiko" w:hAnsi="Amiko" w:cs="Amiko"/>
          <w:b/>
          <w:bCs/>
          <w:sz w:val="28"/>
          <w:szCs w:val="28"/>
          <w:lang w:val="x-none"/>
        </w:rPr>
        <w:t xml:space="preserve">kterou se stanoví část školského obvodu </w:t>
      </w:r>
      <w:r w:rsidR="00E74D66">
        <w:rPr>
          <w:rFonts w:ascii="Amiko" w:hAnsi="Amiko" w:cs="Amiko"/>
          <w:b/>
          <w:bCs/>
          <w:sz w:val="28"/>
          <w:szCs w:val="28"/>
          <w:lang w:val="x-none"/>
        </w:rPr>
        <w:br/>
      </w:r>
      <w:r w:rsidRPr="007C2F37">
        <w:rPr>
          <w:rFonts w:ascii="Amiko" w:hAnsi="Amiko" w:cs="Amiko"/>
          <w:b/>
          <w:bCs/>
          <w:sz w:val="28"/>
          <w:szCs w:val="28"/>
          <w:lang w:val="x-none"/>
        </w:rPr>
        <w:t>SVAZKOVÉ ZÁKLADNÍ ŠKOLY LOŠBATES</w:t>
      </w:r>
    </w:p>
    <w:p w14:paraId="19B67242" w14:textId="77777777" w:rsidR="007C2F37" w:rsidRPr="007C2F37" w:rsidRDefault="007C2F37" w:rsidP="007C2F37">
      <w:pPr>
        <w:jc w:val="center"/>
        <w:rPr>
          <w:rFonts w:ascii="Amiko" w:hAnsi="Amiko" w:cs="Amiko"/>
          <w:b/>
          <w:bCs/>
          <w:sz w:val="28"/>
          <w:szCs w:val="28"/>
          <w:lang w:val="x-none"/>
        </w:rPr>
      </w:pPr>
    </w:p>
    <w:p w14:paraId="3B474128" w14:textId="77777777" w:rsidR="007C2F37" w:rsidRPr="007C2F37" w:rsidRDefault="007C2F37" w:rsidP="007C2F37">
      <w:pPr>
        <w:jc w:val="both"/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>Zastupitelstvo obce Tehovec na svém zasedání konaném dne 3.3.2025, usnesením číslo 2025/1/12, schválilo vydat na základě ustanovení § 178 odst. 2 písm. c) zákona č. 561/2004 Sb., o předškolním, základním, středním, vyšším odborném a jiném vzdělávání (školský zákon), ve znění pozdějších předpisů, v souladu s § 10 písm. d) a § 84 odst. 2 písm. h) zákona č. 128/2000 Sb., o obcích (obecní zřízení), ve znění pozdějších předpisů, tuto obecně závaznou vyhlášku (dále jen „vyhláška“).</w:t>
      </w:r>
    </w:p>
    <w:p w14:paraId="379B7692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62208D1D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>Článek č. 1</w:t>
      </w:r>
    </w:p>
    <w:p w14:paraId="15D275B8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>Stanovení části školského obvodu</w:t>
      </w:r>
    </w:p>
    <w:p w14:paraId="45FAC1B3" w14:textId="77777777" w:rsidR="007C2F37" w:rsidRPr="007C2F37" w:rsidRDefault="007C2F37" w:rsidP="007C2F37">
      <w:pPr>
        <w:jc w:val="both"/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>Na základě Smlouvy o zřízení dobrovolného svazku obcí ze dne 11.04.2017 a Zřizovací listiny SVAZKOVÉ ZÁKLADNÍ ŠKOLY LOŠBATES ze dne 22.09.2022, ve znění pozdějších změn, s dočasným sídlem Horní náves 6, 251 62 Louňovice, tvoří území obce Tehovec částí školského obvodu SVAZKOVÉ ZÁKLADNÍ ŠKOLY LOŠBATES, IČO – zatím nepřiděleno, zapsané v rejstříku škol ke dni 19.02.2025, s dočasným sídlem Horní náves 6, 251 62 Louňovice, zřízené Dobrovolným svazkem obcí LOŠBATES, IČ: 06028781, se sídlem Horní náves 6, 251 62 Louňovice.</w:t>
      </w:r>
    </w:p>
    <w:p w14:paraId="3FE5D029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6E6F9074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>Článek č. 2</w:t>
      </w:r>
    </w:p>
    <w:p w14:paraId="4905B0FE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>Závěrečné ustanovení</w:t>
      </w:r>
    </w:p>
    <w:p w14:paraId="7A63EE0A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>Tato vyhláška nabývá účinnosti patnáctým dnem po dni jejího vyhlášení.</w:t>
      </w:r>
    </w:p>
    <w:p w14:paraId="66AFF9CE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080F3D90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4BB97C1A" w14:textId="1DED557F" w:rsidR="007C2F37" w:rsidRP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>…………………………………….</w:t>
      </w:r>
      <w:r w:rsidRPr="007C2F37">
        <w:rPr>
          <w:rFonts w:ascii="Amiko" w:hAnsi="Amiko" w:cs="Amiko"/>
          <w:sz w:val="28"/>
          <w:szCs w:val="28"/>
          <w:lang w:val="x-none"/>
        </w:rPr>
        <w:tab/>
      </w:r>
      <w:r w:rsidRPr="007C2F37">
        <w:rPr>
          <w:rFonts w:ascii="Amiko" w:hAnsi="Amiko" w:cs="Amiko"/>
          <w:sz w:val="28"/>
          <w:szCs w:val="28"/>
          <w:lang w:val="x-none"/>
        </w:rPr>
        <w:tab/>
      </w:r>
      <w:r>
        <w:rPr>
          <w:rFonts w:ascii="Amiko" w:hAnsi="Amiko" w:cs="Amiko"/>
          <w:sz w:val="28"/>
          <w:szCs w:val="28"/>
          <w:lang w:val="x-none"/>
        </w:rPr>
        <w:t>……….………….</w:t>
      </w:r>
      <w:r w:rsidRPr="007C2F37">
        <w:rPr>
          <w:rFonts w:ascii="Amiko" w:hAnsi="Amiko" w:cs="Amiko"/>
          <w:sz w:val="28"/>
          <w:szCs w:val="28"/>
          <w:lang w:val="x-none"/>
        </w:rPr>
        <w:t>……………………………………</w:t>
      </w:r>
    </w:p>
    <w:p w14:paraId="25DAD387" w14:textId="090741FD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 xml:space="preserve">Martin Lískovec                             Ing. Eva </w:t>
      </w:r>
      <w:proofErr w:type="spellStart"/>
      <w:r w:rsidRPr="007C2F37">
        <w:rPr>
          <w:rFonts w:ascii="Amiko" w:hAnsi="Amiko" w:cs="Amiko"/>
          <w:sz w:val="28"/>
          <w:szCs w:val="28"/>
          <w:lang w:val="x-none"/>
        </w:rPr>
        <w:t>Poliačiková</w:t>
      </w:r>
      <w:proofErr w:type="spellEnd"/>
      <w:r w:rsidRPr="007C2F37">
        <w:rPr>
          <w:rFonts w:ascii="Amiko" w:hAnsi="Amiko" w:cs="Amiko"/>
          <w:sz w:val="28"/>
          <w:szCs w:val="28"/>
          <w:lang w:val="x-none"/>
        </w:rPr>
        <w:t xml:space="preserve"> Šmoldasová</w:t>
      </w:r>
    </w:p>
    <w:p w14:paraId="56F1B2F7" w14:textId="791177C3" w:rsidR="007C2F37" w:rsidRP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 xml:space="preserve">místostarosta obce                    </w:t>
      </w:r>
      <w:r>
        <w:rPr>
          <w:rFonts w:ascii="Amiko" w:hAnsi="Amiko" w:cs="Amiko"/>
          <w:sz w:val="28"/>
          <w:szCs w:val="28"/>
          <w:lang w:val="x-none"/>
        </w:rPr>
        <w:tab/>
      </w:r>
      <w:r>
        <w:rPr>
          <w:rFonts w:ascii="Amiko" w:hAnsi="Amiko" w:cs="Amiko"/>
          <w:sz w:val="28"/>
          <w:szCs w:val="28"/>
          <w:lang w:val="x-none"/>
        </w:rPr>
        <w:tab/>
      </w:r>
      <w:r>
        <w:rPr>
          <w:rFonts w:ascii="Amiko" w:hAnsi="Amiko" w:cs="Amiko"/>
          <w:sz w:val="28"/>
          <w:szCs w:val="28"/>
          <w:lang w:val="x-none"/>
        </w:rPr>
        <w:tab/>
      </w:r>
      <w:r w:rsidRPr="007C2F37">
        <w:rPr>
          <w:rFonts w:ascii="Amiko" w:hAnsi="Amiko" w:cs="Amiko"/>
          <w:sz w:val="28"/>
          <w:szCs w:val="28"/>
          <w:lang w:val="x-none"/>
        </w:rPr>
        <w:t xml:space="preserve">    starosta obce</w:t>
      </w:r>
    </w:p>
    <w:p w14:paraId="116B8E2B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404E4C79" w14:textId="77777777" w:rsid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</w:p>
    <w:p w14:paraId="0D21EBD9" w14:textId="77777777" w:rsid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</w:p>
    <w:p w14:paraId="5F07EE1B" w14:textId="77777777" w:rsid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</w:p>
    <w:p w14:paraId="4DA4B506" w14:textId="77777777" w:rsidR="00A15BEB" w:rsidRDefault="00A15BEB" w:rsidP="007C2F37">
      <w:pPr>
        <w:rPr>
          <w:rFonts w:ascii="Amiko" w:hAnsi="Amiko" w:cs="Amiko"/>
          <w:sz w:val="28"/>
          <w:szCs w:val="28"/>
          <w:lang w:val="x-none"/>
        </w:rPr>
      </w:pPr>
    </w:p>
    <w:p w14:paraId="13E71558" w14:textId="77777777" w:rsidR="00A15BEB" w:rsidRDefault="00A15BEB" w:rsidP="007C2F37">
      <w:pPr>
        <w:rPr>
          <w:rFonts w:ascii="Amiko" w:hAnsi="Amiko" w:cs="Amiko"/>
          <w:sz w:val="28"/>
          <w:szCs w:val="28"/>
          <w:lang w:val="x-none"/>
        </w:rPr>
      </w:pPr>
    </w:p>
    <w:p w14:paraId="7BA9E74F" w14:textId="77777777" w:rsid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</w:p>
    <w:p w14:paraId="6639B254" w14:textId="4E4657FA" w:rsidR="007C2F37" w:rsidRP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>Vyvěšeno na úřední desce dne:</w:t>
      </w:r>
    </w:p>
    <w:p w14:paraId="4E7B2EE2" w14:textId="77777777" w:rsidR="007C2F37" w:rsidRP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  <w:r w:rsidRPr="007C2F37">
        <w:rPr>
          <w:rFonts w:ascii="Amiko" w:hAnsi="Amiko" w:cs="Amiko"/>
          <w:sz w:val="28"/>
          <w:szCs w:val="28"/>
          <w:lang w:val="x-none"/>
        </w:rPr>
        <w:t xml:space="preserve">Sejmuto z úřední desky dne: </w:t>
      </w:r>
    </w:p>
    <w:p w14:paraId="66C2834B" w14:textId="77777777" w:rsidR="007C2F37" w:rsidRP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</w:p>
    <w:p w14:paraId="4F33C35D" w14:textId="77777777" w:rsidR="007C2F37" w:rsidRPr="007C2F37" w:rsidRDefault="007C2F37" w:rsidP="007C2F37">
      <w:pPr>
        <w:rPr>
          <w:rFonts w:ascii="Amiko" w:hAnsi="Amiko" w:cs="Amiko"/>
          <w:sz w:val="28"/>
          <w:szCs w:val="28"/>
          <w:lang w:val="x-none"/>
        </w:rPr>
      </w:pPr>
    </w:p>
    <w:p w14:paraId="0FDAAEF0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5375F318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6EFBCB9D" w14:textId="77777777" w:rsidR="007C2F37" w:rsidRPr="007C2F37" w:rsidRDefault="007C2F37" w:rsidP="007C2F37">
      <w:pPr>
        <w:jc w:val="center"/>
        <w:rPr>
          <w:rFonts w:ascii="Amiko" w:hAnsi="Amiko" w:cs="Amiko"/>
          <w:sz w:val="28"/>
          <w:szCs w:val="28"/>
          <w:lang w:val="x-none"/>
        </w:rPr>
      </w:pPr>
    </w:p>
    <w:p w14:paraId="12A14822" w14:textId="77777777" w:rsidR="007C2F37" w:rsidRPr="007C2F37" w:rsidRDefault="007C2F37" w:rsidP="00B7578C">
      <w:pPr>
        <w:jc w:val="center"/>
        <w:rPr>
          <w:rFonts w:ascii="Amiko" w:hAnsi="Amiko" w:cs="Amiko"/>
          <w:sz w:val="28"/>
          <w:szCs w:val="28"/>
        </w:rPr>
      </w:pPr>
    </w:p>
    <w:sectPr w:rsidR="007C2F37" w:rsidRPr="007C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miko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F3867"/>
    <w:multiLevelType w:val="multilevel"/>
    <w:tmpl w:val="3186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085578"/>
    <w:multiLevelType w:val="multilevel"/>
    <w:tmpl w:val="2D8E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C398A"/>
    <w:multiLevelType w:val="multilevel"/>
    <w:tmpl w:val="638AF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512958">
    <w:abstractNumId w:val="1"/>
  </w:num>
  <w:num w:numId="2" w16cid:durableId="1480921987">
    <w:abstractNumId w:val="2"/>
  </w:num>
  <w:num w:numId="3" w16cid:durableId="110568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B3"/>
    <w:rsid w:val="00196903"/>
    <w:rsid w:val="001A6043"/>
    <w:rsid w:val="002471B3"/>
    <w:rsid w:val="007C2F37"/>
    <w:rsid w:val="00896A85"/>
    <w:rsid w:val="00907596"/>
    <w:rsid w:val="00A15BEB"/>
    <w:rsid w:val="00B7578C"/>
    <w:rsid w:val="00E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F1B0"/>
  <w15:chartTrackingRefBased/>
  <w15:docId w15:val="{3869C990-6ACD-48D2-925C-81065CDF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47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4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471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47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47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47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47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47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47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4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471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471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471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471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471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471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471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47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4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47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47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4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471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471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471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4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471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4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Tehovec</dc:creator>
  <cp:keywords/>
  <dc:description/>
  <cp:lastModifiedBy>Obec Tehovec</cp:lastModifiedBy>
  <cp:revision>5</cp:revision>
  <cp:lastPrinted>2025-03-26T11:53:00Z</cp:lastPrinted>
  <dcterms:created xsi:type="dcterms:W3CDTF">2025-03-26T12:41:00Z</dcterms:created>
  <dcterms:modified xsi:type="dcterms:W3CDTF">2025-03-26T12:42:00Z</dcterms:modified>
</cp:coreProperties>
</file>