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040" w:rsidRDefault="00CF1040" w:rsidP="007B15E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Obec Lužec nad Vltavou</w:t>
      </w:r>
    </w:p>
    <w:p w:rsidR="00CF1040" w:rsidRDefault="00CF1040" w:rsidP="007B15E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Zastupitelstvo obce Lužec nad Vltavou</w:t>
      </w:r>
    </w:p>
    <w:p w:rsidR="007B15EF" w:rsidRDefault="007B15EF" w:rsidP="007B15E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Obecně závazná vyhláška obce Lužec nad Vltavou</w:t>
      </w:r>
    </w:p>
    <w:p w:rsidR="00167039" w:rsidRDefault="007B15EF" w:rsidP="007B15E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o regulaci provozování hazardních her</w:t>
      </w:r>
    </w:p>
    <w:p w:rsidR="007B15EF" w:rsidRDefault="007B15EF" w:rsidP="006957A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957A7">
        <w:rPr>
          <w:rFonts w:ascii="Times New Roman" w:hAnsi="Times New Roman" w:cs="Times New Roman"/>
          <w:sz w:val="24"/>
          <w:szCs w:val="24"/>
        </w:rPr>
        <w:t>Zastupitelstvo obce Lužec nad Vltavou (dále též „Obec“)</w:t>
      </w:r>
      <w:r w:rsidR="0092425B">
        <w:rPr>
          <w:rFonts w:ascii="Times New Roman" w:hAnsi="Times New Roman" w:cs="Times New Roman"/>
          <w:sz w:val="24"/>
          <w:szCs w:val="24"/>
        </w:rPr>
        <w:t xml:space="preserve"> se na svém zasedání dne 13. 06. 2024</w:t>
      </w:r>
      <w:r w:rsidRPr="006957A7">
        <w:rPr>
          <w:rFonts w:ascii="Times New Roman" w:hAnsi="Times New Roman" w:cs="Times New Roman"/>
          <w:sz w:val="24"/>
          <w:szCs w:val="24"/>
        </w:rPr>
        <w:t xml:space="preserve"> usneslo vydat</w:t>
      </w:r>
      <w:r w:rsidR="006957A7">
        <w:rPr>
          <w:rFonts w:ascii="Times New Roman" w:hAnsi="Times New Roman" w:cs="Times New Roman"/>
          <w:sz w:val="24"/>
          <w:szCs w:val="24"/>
        </w:rPr>
        <w:t xml:space="preserve"> </w:t>
      </w:r>
      <w:r w:rsidR="00E712EB" w:rsidRPr="006957A7">
        <w:rPr>
          <w:rFonts w:ascii="Times New Roman" w:hAnsi="Times New Roman" w:cs="Times New Roman"/>
          <w:sz w:val="24"/>
          <w:szCs w:val="24"/>
        </w:rPr>
        <w:t>na základě</w:t>
      </w:r>
      <w:r w:rsidR="006957A7" w:rsidRPr="006957A7">
        <w:rPr>
          <w:rFonts w:ascii="Times New Roman" w:hAnsi="Times New Roman" w:cs="Times New Roman"/>
          <w:sz w:val="24"/>
          <w:szCs w:val="24"/>
        </w:rPr>
        <w:t xml:space="preserve"> ustanovení § 10 písm. a) a § 84 odst. 2 písm. h) zákona č. 128/2000 Sb., o obcích </w:t>
      </w:r>
      <w:r w:rsidR="006957A7">
        <w:rPr>
          <w:rFonts w:ascii="Times New Roman" w:hAnsi="Times New Roman" w:cs="Times New Roman"/>
          <w:sz w:val="24"/>
          <w:szCs w:val="24"/>
        </w:rPr>
        <w:t xml:space="preserve">(obecní zřízení), ve znění pozdějších předpisů, a v souladu s ustanovením § 12 </w:t>
      </w:r>
      <w:r w:rsidR="00CF1040">
        <w:rPr>
          <w:rFonts w:ascii="Times New Roman" w:hAnsi="Times New Roman" w:cs="Times New Roman"/>
          <w:sz w:val="24"/>
          <w:szCs w:val="24"/>
        </w:rPr>
        <w:t xml:space="preserve">odst. 1 </w:t>
      </w:r>
      <w:r w:rsidR="006957A7">
        <w:rPr>
          <w:rFonts w:ascii="Times New Roman" w:hAnsi="Times New Roman" w:cs="Times New Roman"/>
          <w:sz w:val="24"/>
          <w:szCs w:val="24"/>
        </w:rPr>
        <w:t>zákona č. 186/2016 Sb., o hazardních hrách, ve znění pozdějších předpisů, tuto obecně závaznou vyhlášku (dále jen „Vyhláška“):</w:t>
      </w:r>
    </w:p>
    <w:p w:rsidR="006957A7" w:rsidRDefault="006957A7" w:rsidP="007B15E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957A7" w:rsidRDefault="006957A7" w:rsidP="006957A7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1.</w:t>
      </w:r>
    </w:p>
    <w:p w:rsidR="006957A7" w:rsidRPr="0073031E" w:rsidRDefault="006957A7" w:rsidP="0073031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Předmět a cíl vyhlášky</w:t>
      </w:r>
    </w:p>
    <w:p w:rsidR="007B15EF" w:rsidRDefault="006957A7" w:rsidP="006957A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Předmětem této Vyhlášky je vyloučit společenská rizika vyplývající z provozování hazardních her, které mají škodlivý vliv na jejich účastníky a osoby jim blízké, osoby sociálně vyloučené, děti, mladistvé a seniory.</w:t>
      </w:r>
    </w:p>
    <w:p w:rsidR="006957A7" w:rsidRDefault="006957A7" w:rsidP="006957A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Cílem této Vyhlášky je zejména:</w:t>
      </w:r>
    </w:p>
    <w:p w:rsidR="006957A7" w:rsidRDefault="006957A7" w:rsidP="006957A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Zajištění veřejného pořádku;</w:t>
      </w:r>
    </w:p>
    <w:p w:rsidR="006957A7" w:rsidRDefault="006957A7" w:rsidP="006957A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Umožnit pokojné a bezpečné soužití občanů a návštěvníků Obce, uspokojit jejich potřeby a zároveň vytvořit příznivé podmínky pro život v Obci;</w:t>
      </w:r>
    </w:p>
    <w:p w:rsidR="00F07CD3" w:rsidRPr="00F07CD3" w:rsidRDefault="006957A7" w:rsidP="00F07CD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Vyloučení společenských rizik vyplývajících z provozování některých hazardních her, zejména zvýšení ochrany dětí, mladistvých, snadno ovlivnitelných a sociálně slabých </w:t>
      </w:r>
      <w:r w:rsidR="00F07CD3">
        <w:rPr>
          <w:rFonts w:ascii="Times New Roman" w:hAnsi="Times New Roman" w:cs="Times New Roman"/>
          <w:sz w:val="24"/>
          <w:szCs w:val="24"/>
        </w:rPr>
        <w:t>osob před škodlivými a nebezpečnými dopady hraní hazardních her, které mohou ve svých důsledcích vést k činnostem narušujícím veřejný pořádek, zejména pokojné soužití občanů a klidný spánek, či být v rozporu s dobrými mravy, ochranou bezpečnosti, zdraví a majetku, a které mohou vést ke zvýšení kriminality a dalších patologických jevů.</w:t>
      </w:r>
    </w:p>
    <w:p w:rsidR="00F07CD3" w:rsidRPr="00F07CD3" w:rsidRDefault="00F07CD3" w:rsidP="00F07CD3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CD3">
        <w:rPr>
          <w:rFonts w:ascii="Times New Roman" w:hAnsi="Times New Roman" w:cs="Times New Roman"/>
          <w:b/>
          <w:sz w:val="24"/>
          <w:szCs w:val="24"/>
        </w:rPr>
        <w:t>Čl. 2.</w:t>
      </w:r>
    </w:p>
    <w:p w:rsidR="00F07CD3" w:rsidRDefault="00F07CD3" w:rsidP="00F07CD3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Zákaz provozování</w:t>
      </w:r>
    </w:p>
    <w:p w:rsidR="00F07CD3" w:rsidRDefault="00F07CD3" w:rsidP="00F07CD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Provozování binga, technické hry, živé hry a turnaje malého rozsahu je na celém území obce zakázáno.</w:t>
      </w:r>
    </w:p>
    <w:p w:rsidR="00F07CD3" w:rsidRDefault="00F07CD3" w:rsidP="00F07CD3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3.</w:t>
      </w:r>
    </w:p>
    <w:p w:rsidR="00F07CD3" w:rsidRDefault="00F07CD3" w:rsidP="00F07CD3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Přechodné ustanovení</w:t>
      </w:r>
    </w:p>
    <w:p w:rsidR="00F07CD3" w:rsidRPr="0073031E" w:rsidRDefault="00F07CD3" w:rsidP="0073031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Bingo, technickou hru, živou hru a turnaje malého rozsahu povolené přede dnem nabytí účinnosti této vyhlášky lez provozovat na </w:t>
      </w:r>
      <w:r w:rsidR="0092425B">
        <w:rPr>
          <w:rFonts w:ascii="Times New Roman" w:hAnsi="Times New Roman" w:cs="Times New Roman"/>
          <w:sz w:val="24"/>
          <w:szCs w:val="24"/>
        </w:rPr>
        <w:t xml:space="preserve">území Obce nejdéle do </w:t>
      </w:r>
      <w:r w:rsidR="0073031E">
        <w:rPr>
          <w:rFonts w:ascii="Times New Roman" w:hAnsi="Times New Roman" w:cs="Times New Roman"/>
          <w:sz w:val="24"/>
          <w:szCs w:val="24"/>
        </w:rPr>
        <w:t>ukončení platnosti vydaných povolení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02F9" w:rsidRDefault="00C102F9" w:rsidP="00F07CD3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4</w:t>
      </w:r>
    </w:p>
    <w:p w:rsidR="00F07CD3" w:rsidRDefault="00C102F9" w:rsidP="00F07CD3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Účinnost</w:t>
      </w:r>
    </w:p>
    <w:p w:rsidR="00F07CD3" w:rsidRPr="00F07CD3" w:rsidRDefault="00F07CD3" w:rsidP="00F07CD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vyhláška nabývá účinností počátkem patnáctého dne následujícího po dni jejího vyhlášení.</w:t>
      </w:r>
    </w:p>
    <w:p w:rsidR="00C102F9" w:rsidRDefault="00C102F9" w:rsidP="00C102F9">
      <w:pPr>
        <w:rPr>
          <w:rFonts w:ascii="Times New Roman" w:hAnsi="Times New Roman" w:cs="Times New Roman"/>
          <w:sz w:val="24"/>
          <w:szCs w:val="24"/>
        </w:rPr>
      </w:pPr>
    </w:p>
    <w:p w:rsidR="0073031E" w:rsidRDefault="00E24255" w:rsidP="00C102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v.r.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v.r.</w:t>
      </w:r>
      <w:bookmarkStart w:id="0" w:name="_GoBack"/>
      <w:bookmarkEnd w:id="0"/>
    </w:p>
    <w:p w:rsidR="00C102F9" w:rsidRDefault="00C102F9" w:rsidP="00C102F9">
      <w:pPr>
        <w:pStyle w:val="Bezmezer"/>
      </w:pPr>
      <w:r>
        <w:t>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--------------------------------- </w:t>
      </w:r>
    </w:p>
    <w:p w:rsidR="00C102F9" w:rsidRDefault="00C102F9" w:rsidP="00C102F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102F9">
        <w:rPr>
          <w:rFonts w:ascii="Times New Roman" w:hAnsi="Times New Roman" w:cs="Times New Roman"/>
          <w:sz w:val="24"/>
          <w:szCs w:val="24"/>
        </w:rPr>
        <w:t xml:space="preserve">  Mgr. David </w:t>
      </w:r>
      <w:proofErr w:type="spellStart"/>
      <w:r w:rsidRPr="00C102F9">
        <w:rPr>
          <w:rFonts w:ascii="Times New Roman" w:hAnsi="Times New Roman" w:cs="Times New Roman"/>
          <w:sz w:val="24"/>
          <w:szCs w:val="24"/>
        </w:rPr>
        <w:t>Kulhan</w:t>
      </w:r>
      <w:proofErr w:type="spellEnd"/>
      <w:r w:rsidRPr="00C102F9">
        <w:rPr>
          <w:rFonts w:ascii="Times New Roman" w:hAnsi="Times New Roman" w:cs="Times New Roman"/>
          <w:sz w:val="24"/>
          <w:szCs w:val="24"/>
        </w:rPr>
        <w:t xml:space="preserve"> </w:t>
      </w:r>
      <w:r w:rsidRPr="00C102F9">
        <w:rPr>
          <w:rFonts w:ascii="Times New Roman" w:hAnsi="Times New Roman" w:cs="Times New Roman"/>
          <w:sz w:val="24"/>
          <w:szCs w:val="24"/>
        </w:rPr>
        <w:tab/>
      </w:r>
      <w:r w:rsidRPr="00C102F9">
        <w:rPr>
          <w:rFonts w:ascii="Times New Roman" w:hAnsi="Times New Roman" w:cs="Times New Roman"/>
          <w:sz w:val="24"/>
          <w:szCs w:val="24"/>
        </w:rPr>
        <w:tab/>
      </w:r>
      <w:r w:rsidRPr="00C102F9">
        <w:rPr>
          <w:rFonts w:ascii="Times New Roman" w:hAnsi="Times New Roman" w:cs="Times New Roman"/>
          <w:sz w:val="24"/>
          <w:szCs w:val="24"/>
        </w:rPr>
        <w:tab/>
      </w:r>
      <w:r w:rsidRPr="00C102F9">
        <w:rPr>
          <w:rFonts w:ascii="Times New Roman" w:hAnsi="Times New Roman" w:cs="Times New Roman"/>
          <w:sz w:val="24"/>
          <w:szCs w:val="24"/>
        </w:rPr>
        <w:tab/>
      </w:r>
      <w:r w:rsidRPr="00C102F9">
        <w:rPr>
          <w:rFonts w:ascii="Times New Roman" w:hAnsi="Times New Roman" w:cs="Times New Roman"/>
          <w:sz w:val="24"/>
          <w:szCs w:val="24"/>
        </w:rPr>
        <w:tab/>
      </w:r>
      <w:r w:rsidRPr="00C102F9">
        <w:rPr>
          <w:rFonts w:ascii="Times New Roman" w:hAnsi="Times New Roman" w:cs="Times New Roman"/>
          <w:sz w:val="24"/>
          <w:szCs w:val="24"/>
        </w:rPr>
        <w:tab/>
      </w:r>
      <w:r w:rsidRPr="00C102F9">
        <w:rPr>
          <w:rFonts w:ascii="Times New Roman" w:hAnsi="Times New Roman" w:cs="Times New Roman"/>
          <w:sz w:val="24"/>
          <w:szCs w:val="24"/>
        </w:rPr>
        <w:tab/>
        <w:t xml:space="preserve">     Jaroslav </w:t>
      </w:r>
      <w:proofErr w:type="spellStart"/>
      <w:r w:rsidRPr="00C102F9">
        <w:rPr>
          <w:rFonts w:ascii="Times New Roman" w:hAnsi="Times New Roman" w:cs="Times New Roman"/>
          <w:sz w:val="24"/>
          <w:szCs w:val="24"/>
        </w:rPr>
        <w:t>Kerpl</w:t>
      </w:r>
      <w:proofErr w:type="spellEnd"/>
    </w:p>
    <w:p w:rsidR="00C102F9" w:rsidRPr="00C102F9" w:rsidRDefault="00C102F9" w:rsidP="0073031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</w:t>
      </w:r>
      <w:r w:rsidR="00701399">
        <w:rPr>
          <w:rFonts w:ascii="Times New Roman" w:hAnsi="Times New Roman" w:cs="Times New Roman"/>
          <w:sz w:val="24"/>
          <w:szCs w:val="24"/>
        </w:rPr>
        <w:t>ístostarosta</w:t>
      </w:r>
      <w:r w:rsidR="00701399">
        <w:rPr>
          <w:rFonts w:ascii="Times New Roman" w:hAnsi="Times New Roman" w:cs="Times New Roman"/>
          <w:sz w:val="24"/>
          <w:szCs w:val="24"/>
        </w:rPr>
        <w:tab/>
      </w:r>
      <w:r w:rsidR="00701399">
        <w:rPr>
          <w:rFonts w:ascii="Times New Roman" w:hAnsi="Times New Roman" w:cs="Times New Roman"/>
          <w:sz w:val="24"/>
          <w:szCs w:val="24"/>
        </w:rPr>
        <w:tab/>
      </w:r>
      <w:r w:rsidR="00701399">
        <w:rPr>
          <w:rFonts w:ascii="Times New Roman" w:hAnsi="Times New Roman" w:cs="Times New Roman"/>
          <w:sz w:val="24"/>
          <w:szCs w:val="24"/>
        </w:rPr>
        <w:tab/>
      </w:r>
      <w:r w:rsidR="00701399">
        <w:rPr>
          <w:rFonts w:ascii="Times New Roman" w:hAnsi="Times New Roman" w:cs="Times New Roman"/>
          <w:sz w:val="24"/>
          <w:szCs w:val="24"/>
        </w:rPr>
        <w:tab/>
      </w:r>
      <w:r w:rsidR="00701399">
        <w:rPr>
          <w:rFonts w:ascii="Times New Roman" w:hAnsi="Times New Roman" w:cs="Times New Roman"/>
          <w:sz w:val="24"/>
          <w:szCs w:val="24"/>
        </w:rPr>
        <w:tab/>
      </w:r>
      <w:r w:rsidR="00701399">
        <w:rPr>
          <w:rFonts w:ascii="Times New Roman" w:hAnsi="Times New Roman" w:cs="Times New Roman"/>
          <w:sz w:val="24"/>
          <w:szCs w:val="24"/>
        </w:rPr>
        <w:tab/>
      </w:r>
      <w:r w:rsidR="00701399">
        <w:rPr>
          <w:rFonts w:ascii="Times New Roman" w:hAnsi="Times New Roman" w:cs="Times New Roman"/>
          <w:sz w:val="24"/>
          <w:szCs w:val="24"/>
        </w:rPr>
        <w:tab/>
        <w:t xml:space="preserve">         star</w:t>
      </w:r>
      <w:r>
        <w:rPr>
          <w:rFonts w:ascii="Times New Roman" w:hAnsi="Times New Roman" w:cs="Times New Roman"/>
          <w:sz w:val="24"/>
          <w:szCs w:val="24"/>
        </w:rPr>
        <w:t>osta</w:t>
      </w:r>
    </w:p>
    <w:sectPr w:rsidR="00C102F9" w:rsidRPr="00C10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7C349E"/>
    <w:multiLevelType w:val="hybridMultilevel"/>
    <w:tmpl w:val="71322EFE"/>
    <w:lvl w:ilvl="0" w:tplc="20608A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262B44"/>
    <w:multiLevelType w:val="hybridMultilevel"/>
    <w:tmpl w:val="A8903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EF"/>
    <w:rsid w:val="00167039"/>
    <w:rsid w:val="006957A7"/>
    <w:rsid w:val="00701399"/>
    <w:rsid w:val="0073031E"/>
    <w:rsid w:val="007B15EF"/>
    <w:rsid w:val="0092425B"/>
    <w:rsid w:val="00C102F9"/>
    <w:rsid w:val="00CF1040"/>
    <w:rsid w:val="00E24255"/>
    <w:rsid w:val="00E712EB"/>
    <w:rsid w:val="00F0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477C8-5EAD-49D7-8133-2563ECE9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B15E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957A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30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0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prislupska</dc:creator>
  <cp:keywords/>
  <dc:description/>
  <cp:lastModifiedBy>prislupska</cp:lastModifiedBy>
  <cp:revision>2</cp:revision>
  <cp:lastPrinted>2024-06-14T06:37:00Z</cp:lastPrinted>
  <dcterms:created xsi:type="dcterms:W3CDTF">2024-06-17T06:55:00Z</dcterms:created>
  <dcterms:modified xsi:type="dcterms:W3CDTF">2024-06-17T06:55:00Z</dcterms:modified>
</cp:coreProperties>
</file>