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02" w:rsidRDefault="00614A02" w:rsidP="00614A0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614A02" w:rsidRDefault="00614A02" w:rsidP="00614A02">
      <w:pPr>
        <w:pStyle w:val="Zhlav"/>
        <w:tabs>
          <w:tab w:val="clear" w:pos="4536"/>
          <w:tab w:val="clear" w:pos="9072"/>
        </w:tabs>
      </w:pPr>
    </w:p>
    <w:p w:rsidR="00614A02" w:rsidRDefault="00614A02" w:rsidP="00614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-403225</wp:posOffset>
            </wp:positionV>
            <wp:extent cx="581025" cy="676275"/>
            <wp:effectExtent l="19050" t="0" r="9525" b="0"/>
            <wp:wrapSquare wrapText="bothSides"/>
            <wp:docPr id="2" name="obrázek 2" descr="znak obce &amp;Ccaron;eské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&amp;Ccaron;eské Petrovi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OBEC České Petrovice</w:t>
      </w:r>
    </w:p>
    <w:p w:rsidR="00614A02" w:rsidRPr="00686CC9" w:rsidRDefault="00614A02" w:rsidP="00614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České Petrovice</w:t>
      </w:r>
    </w:p>
    <w:p w:rsidR="00614A02" w:rsidRDefault="00614A02" w:rsidP="00614A0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České Petrovice č. 2/2021</w:t>
      </w:r>
    </w:p>
    <w:p w:rsidR="00614A02" w:rsidRDefault="00614A02" w:rsidP="00614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koeficientu pro výpočet daně z nemovitých věcí</w:t>
      </w:r>
    </w:p>
    <w:p w:rsidR="00614A02" w:rsidRDefault="00614A02" w:rsidP="00614A02">
      <w:pPr>
        <w:spacing w:line="276" w:lineRule="auto"/>
        <w:rPr>
          <w:rFonts w:ascii="Arial" w:hAnsi="Arial" w:cs="Arial"/>
        </w:rPr>
      </w:pPr>
    </w:p>
    <w:p w:rsidR="00C245A8" w:rsidRDefault="00C245A8" w:rsidP="00614A02">
      <w:pPr>
        <w:spacing w:line="276" w:lineRule="auto"/>
        <w:rPr>
          <w:rFonts w:ascii="Arial" w:hAnsi="Arial" w:cs="Arial"/>
        </w:rPr>
      </w:pPr>
    </w:p>
    <w:p w:rsidR="00614A02" w:rsidRPr="00614A02" w:rsidRDefault="00614A02" w:rsidP="00C245A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České Petrovice se na svém zasedání dne 7. 9. 2021 usnesením 06/09/2021 usneslo vydat na základě ustanovení § 11 odst. 3 písm. b) zákona č. 338/1992 Sb., o dani z nemovitých věcí, ve znění pozdějších předpisů (dále </w:t>
      </w:r>
      <w:proofErr w:type="gramStart"/>
      <w:r w:rsidR="00C245A8">
        <w:rPr>
          <w:rFonts w:ascii="Arial" w:hAnsi="Arial" w:cs="Arial"/>
        </w:rPr>
        <w:t>jen</w:t>
      </w:r>
      <w:r w:rsidR="00DC67C7">
        <w:rPr>
          <w:rFonts w:ascii="Arial" w:hAnsi="Arial" w:cs="Arial"/>
        </w:rPr>
        <w:t xml:space="preserve"> </w:t>
      </w:r>
      <w:r w:rsidR="00C245A8">
        <w:rPr>
          <w:rFonts w:ascii="Arial" w:hAnsi="Arial" w:cs="Arial"/>
        </w:rPr>
        <w:t>,,zákon</w:t>
      </w:r>
      <w:proofErr w:type="gramEnd"/>
      <w:r w:rsidR="00C245A8">
        <w:rPr>
          <w:rFonts w:ascii="Arial" w:hAnsi="Arial" w:cs="Arial"/>
        </w:rPr>
        <w:t xml:space="preserve"> o dani </w:t>
      </w:r>
      <w:r w:rsidR="00DC67C7">
        <w:rPr>
          <w:rFonts w:ascii="Arial" w:hAnsi="Arial" w:cs="Arial"/>
        </w:rPr>
        <w:t xml:space="preserve">z </w:t>
      </w:r>
      <w:r w:rsidR="00C245A8">
        <w:rPr>
          <w:rFonts w:ascii="Arial" w:hAnsi="Arial" w:cs="Arial"/>
        </w:rPr>
        <w:t>nemovitých věcí</w:t>
      </w:r>
      <w:r>
        <w:rPr>
          <w:rFonts w:ascii="Arial" w:hAnsi="Arial" w:cs="Arial"/>
        </w:rPr>
        <w:t>´´</w:t>
      </w:r>
      <w:r w:rsidR="00C245A8">
        <w:rPr>
          <w:rFonts w:ascii="Arial" w:hAnsi="Arial" w:cs="Arial"/>
        </w:rPr>
        <w:t>) a § 84 odst. 2 písm. h) zákona č. 128/2000 Sb., o obcích (obecní řízení), ve znění pozdějších předpisů, tuto obecní vyhlášku:</w:t>
      </w:r>
    </w:p>
    <w:p w:rsidR="00614A02" w:rsidRDefault="00614A02" w:rsidP="00614A02">
      <w:pPr>
        <w:spacing w:line="276" w:lineRule="auto"/>
        <w:jc w:val="center"/>
        <w:rPr>
          <w:rFonts w:ascii="Arial" w:hAnsi="Arial" w:cs="Arial"/>
          <w:b/>
        </w:rPr>
      </w:pPr>
    </w:p>
    <w:p w:rsidR="00C245A8" w:rsidRDefault="00C245A8" w:rsidP="00614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</w:p>
    <w:p w:rsidR="00C245A8" w:rsidRDefault="00C245A8" w:rsidP="00614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Zdanitelné stavby a jednotky</w:t>
      </w:r>
    </w:p>
    <w:p w:rsidR="00C245A8" w:rsidRDefault="00C245A8" w:rsidP="00C245A8">
      <w:pPr>
        <w:spacing w:line="276" w:lineRule="auto"/>
        <w:jc w:val="both"/>
        <w:rPr>
          <w:rFonts w:ascii="Arial" w:hAnsi="Arial" w:cs="Arial"/>
        </w:rPr>
      </w:pPr>
    </w:p>
    <w:p w:rsidR="00C245A8" w:rsidRDefault="00C245A8" w:rsidP="00A27E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zdanitelných staveb a jednotek uvedených v § 11 odst. 1 písm. b), c), d) zákona o dani z nemovitých věcí</w:t>
      </w:r>
      <w:r w:rsidR="00A27E5E">
        <w:rPr>
          <w:rFonts w:ascii="Arial" w:hAnsi="Arial" w:cs="Arial"/>
        </w:rPr>
        <w:t xml:space="preserve"> se stanovuje koeficient, kterým se násobí základní sazba daně, případně sazba daně zvýšená podle § 11 odst. 2 zákona o dani z nemovitých věcí, ve výši 1,5.</w:t>
      </w:r>
    </w:p>
    <w:p w:rsidR="00A27E5E" w:rsidRDefault="00A27E5E" w:rsidP="00A27E5E">
      <w:pPr>
        <w:spacing w:line="276" w:lineRule="auto"/>
        <w:jc w:val="both"/>
        <w:rPr>
          <w:rFonts w:ascii="Arial" w:hAnsi="Arial" w:cs="Arial"/>
        </w:rPr>
      </w:pPr>
    </w:p>
    <w:p w:rsidR="00A27E5E" w:rsidRDefault="00A27E5E" w:rsidP="00C245A8">
      <w:pPr>
        <w:spacing w:line="276" w:lineRule="auto"/>
        <w:jc w:val="both"/>
        <w:rPr>
          <w:rFonts w:ascii="Arial" w:hAnsi="Arial" w:cs="Arial"/>
        </w:rPr>
      </w:pP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Ustanovení o zrušení</w:t>
      </w: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</w:p>
    <w:p w:rsidR="00A27E5E" w:rsidRDefault="00A27E5E" w:rsidP="00A27E5E">
      <w:pPr>
        <w:spacing w:line="276" w:lineRule="auto"/>
        <w:rPr>
          <w:rFonts w:ascii="Arial" w:hAnsi="Arial" w:cs="Arial"/>
        </w:rPr>
      </w:pPr>
    </w:p>
    <w:p w:rsidR="00A27E5E" w:rsidRDefault="00A27E5E" w:rsidP="00A27E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Nabytím účinnosti této vyhlášky se zrušuje Obecně závazná vyhláška Obecního zastupitelstva obce České Petrovice č. 1/2019 ze dne 6. 8. 2019 o stanovení koeficientu k dani z nemovitých věcí, schválená pod číslem usnesení 06/08/2019</w:t>
      </w: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</w:p>
    <w:p w:rsidR="00A27E5E" w:rsidRDefault="00A27E5E" w:rsidP="00A27E5E">
      <w:pPr>
        <w:spacing w:line="276" w:lineRule="auto"/>
        <w:jc w:val="center"/>
        <w:rPr>
          <w:rFonts w:ascii="Arial" w:hAnsi="Arial" w:cs="Arial"/>
          <w:b/>
        </w:rPr>
      </w:pPr>
    </w:p>
    <w:p w:rsidR="00A27E5E" w:rsidRDefault="00A27E5E" w:rsidP="00A27E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 dnem 1. ledna 2022</w:t>
      </w:r>
    </w:p>
    <w:p w:rsidR="00A27E5E" w:rsidRDefault="00A27E5E" w:rsidP="00A27E5E">
      <w:pPr>
        <w:spacing w:line="276" w:lineRule="auto"/>
        <w:rPr>
          <w:rFonts w:ascii="Arial" w:hAnsi="Arial" w:cs="Arial"/>
        </w:rPr>
      </w:pPr>
    </w:p>
    <w:p w:rsidR="00A27E5E" w:rsidRDefault="00A27E5E" w:rsidP="00A27E5E">
      <w:pPr>
        <w:spacing w:line="276" w:lineRule="auto"/>
        <w:rPr>
          <w:rFonts w:ascii="Arial" w:hAnsi="Arial" w:cs="Arial"/>
        </w:rPr>
      </w:pPr>
    </w:p>
    <w:p w:rsidR="00A27E5E" w:rsidRDefault="00642E29" w:rsidP="00A27E5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</w:t>
      </w:r>
    </w:p>
    <w:p w:rsidR="00642E29" w:rsidRPr="00A27E5E" w:rsidRDefault="00642E29" w:rsidP="00A27E5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Oldřich Žďárský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Luboš Lux</w:t>
      </w:r>
    </w:p>
    <w:p w:rsidR="00F078E0" w:rsidRDefault="008D1A23" w:rsidP="00A27E5E">
      <w:pPr>
        <w:jc w:val="both"/>
      </w:pPr>
      <w:r>
        <w:tab/>
        <w:t>m</w:t>
      </w:r>
      <w:r w:rsidR="00642E29">
        <w:t>ístostarosta</w:t>
      </w:r>
      <w:r w:rsidR="00642E29">
        <w:tab/>
      </w:r>
      <w:r w:rsidR="00642E29">
        <w:tab/>
      </w:r>
      <w:r w:rsidR="00642E29">
        <w:tab/>
      </w:r>
      <w:r w:rsidR="00642E29">
        <w:tab/>
      </w:r>
      <w:r w:rsidR="00642E29">
        <w:tab/>
      </w:r>
      <w:r w:rsidR="00642E29">
        <w:tab/>
      </w:r>
      <w:r w:rsidR="00642E29">
        <w:tab/>
      </w:r>
      <w:r w:rsidR="00642E29">
        <w:tab/>
        <w:t xml:space="preserve">     starosta</w:t>
      </w:r>
    </w:p>
    <w:p w:rsidR="00642E29" w:rsidRDefault="00642E29" w:rsidP="00A27E5E">
      <w:pPr>
        <w:jc w:val="both"/>
      </w:pPr>
    </w:p>
    <w:p w:rsidR="00642E29" w:rsidRDefault="00642E29" w:rsidP="00A27E5E">
      <w:pPr>
        <w:jc w:val="both"/>
      </w:pPr>
    </w:p>
    <w:p w:rsidR="00642E29" w:rsidRDefault="00642E29" w:rsidP="00A27E5E">
      <w:pPr>
        <w:jc w:val="both"/>
      </w:pPr>
      <w:r>
        <w:t>Vyvěšeno na úřední desce obecního úřadu: …</w:t>
      </w:r>
      <w:r w:rsidR="00DF13F7">
        <w:t>9. 9. 2021</w:t>
      </w:r>
      <w:r>
        <w:t>…………</w:t>
      </w:r>
    </w:p>
    <w:p w:rsidR="00642E29" w:rsidRDefault="00642E29" w:rsidP="00A27E5E">
      <w:pPr>
        <w:jc w:val="both"/>
      </w:pPr>
    </w:p>
    <w:p w:rsidR="00642E29" w:rsidRDefault="00642E29" w:rsidP="00A27E5E">
      <w:pPr>
        <w:jc w:val="both"/>
      </w:pPr>
      <w:r>
        <w:t>Sejmuto z úřední desky obecního úřadu: ………………………</w:t>
      </w:r>
      <w:proofErr w:type="gramStart"/>
      <w:r>
        <w:t>…..</w:t>
      </w:r>
      <w:proofErr w:type="gramEnd"/>
    </w:p>
    <w:p w:rsidR="00642E29" w:rsidRDefault="00642E29" w:rsidP="00A27E5E">
      <w:pPr>
        <w:jc w:val="both"/>
      </w:pPr>
    </w:p>
    <w:p w:rsidR="00642E29" w:rsidRDefault="00642E29" w:rsidP="00A27E5E">
      <w:pPr>
        <w:jc w:val="both"/>
      </w:pPr>
      <w:r>
        <w:t>Zveřejnění vyhlášky bylo shodně provedeno i na elektronické úřední desce</w:t>
      </w:r>
    </w:p>
    <w:p w:rsidR="00642E29" w:rsidRDefault="00642E29" w:rsidP="00A27E5E">
      <w:pPr>
        <w:jc w:val="both"/>
      </w:pPr>
    </w:p>
    <w:p w:rsidR="00642E29" w:rsidRDefault="00642E29" w:rsidP="00A27E5E">
      <w:pPr>
        <w:jc w:val="both"/>
      </w:pPr>
    </w:p>
    <w:sectPr w:rsidR="00642E29" w:rsidSect="00642E2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A02"/>
    <w:rsid w:val="00614A02"/>
    <w:rsid w:val="00642E29"/>
    <w:rsid w:val="0079586C"/>
    <w:rsid w:val="007B7F3B"/>
    <w:rsid w:val="008D1A23"/>
    <w:rsid w:val="00A27E5E"/>
    <w:rsid w:val="00A901CC"/>
    <w:rsid w:val="00C245A8"/>
    <w:rsid w:val="00CC4E67"/>
    <w:rsid w:val="00DC67C7"/>
    <w:rsid w:val="00DF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4A02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4A0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614A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4A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3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3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8/80/%C4%8Cesk%C3%A9_Petrovice.svg/90px-%C4%8Cesk%C3%A9_Petrovice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2021-09-08T19:47:00Z</cp:lastPrinted>
  <dcterms:created xsi:type="dcterms:W3CDTF">2021-09-08T19:09:00Z</dcterms:created>
  <dcterms:modified xsi:type="dcterms:W3CDTF">2021-09-08T19:56:00Z</dcterms:modified>
</cp:coreProperties>
</file>