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CDBC6" w14:textId="77777777" w:rsidR="009132D8" w:rsidRDefault="009132D8" w:rsidP="009132D8">
      <w:pPr>
        <w:rPr>
          <w:color w:val="auto"/>
        </w:rPr>
      </w:pPr>
    </w:p>
    <w:p w14:paraId="37D81F09" w14:textId="77777777" w:rsidR="00384276" w:rsidRDefault="00384276" w:rsidP="009132D8">
      <w:pPr>
        <w:rPr>
          <w:color w:val="auto"/>
        </w:rPr>
      </w:pPr>
    </w:p>
    <w:p w14:paraId="792B6984" w14:textId="77777777" w:rsidR="00384276" w:rsidRPr="00A976E9" w:rsidRDefault="00384276" w:rsidP="009132D8">
      <w:pPr>
        <w:rPr>
          <w:color w:val="auto"/>
        </w:rPr>
      </w:pPr>
    </w:p>
    <w:p w14:paraId="117BF793" w14:textId="77777777" w:rsidR="009132D8" w:rsidRDefault="009132D8" w:rsidP="009132D8">
      <w:pPr>
        <w:rPr>
          <w:color w:val="auto"/>
        </w:rPr>
      </w:pPr>
    </w:p>
    <w:p w14:paraId="5BD5776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75187D3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7DD47D58" w14:textId="5F2A458A" w:rsidR="00384276" w:rsidRPr="00CC6E90" w:rsidRDefault="002947E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8B4F28">
        <w:rPr>
          <w:sz w:val="28"/>
          <w:szCs w:val="28"/>
        </w:rPr>
        <w:t xml:space="preserve"> č. </w:t>
      </w:r>
      <w:r w:rsidR="00F60CB0">
        <w:rPr>
          <w:sz w:val="28"/>
          <w:szCs w:val="28"/>
        </w:rPr>
        <w:t>3/</w:t>
      </w:r>
      <w:r w:rsidR="008B4F28">
        <w:rPr>
          <w:sz w:val="28"/>
          <w:szCs w:val="28"/>
        </w:rPr>
        <w:t>202</w:t>
      </w:r>
      <w:r w:rsidR="00C95C41">
        <w:rPr>
          <w:sz w:val="28"/>
          <w:szCs w:val="28"/>
        </w:rPr>
        <w:t>5</w:t>
      </w:r>
      <w:r w:rsidR="00F8284E">
        <w:rPr>
          <w:sz w:val="28"/>
          <w:szCs w:val="28"/>
        </w:rPr>
        <w:t xml:space="preserve">, </w:t>
      </w:r>
    </w:p>
    <w:p w14:paraId="5BD9950C" w14:textId="77777777" w:rsidR="00384276" w:rsidRPr="00A976E9" w:rsidRDefault="00384276" w:rsidP="009132D8">
      <w:pPr>
        <w:rPr>
          <w:color w:val="auto"/>
        </w:rPr>
      </w:pPr>
    </w:p>
    <w:p w14:paraId="4537E5C5" w14:textId="77777777" w:rsidR="004763AE" w:rsidRPr="00327D34" w:rsidRDefault="004763AE" w:rsidP="00BE2AC4">
      <w:pPr>
        <w:pStyle w:val="ZkladntextIMP"/>
        <w:spacing w:line="24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2ED750D" w14:textId="12D34C7B" w:rsidR="00BE0D19" w:rsidRPr="00327D34" w:rsidRDefault="002F5D92" w:rsidP="00327D34">
      <w:pPr>
        <w:autoSpaceDE w:val="0"/>
        <w:autoSpaceDN w:val="0"/>
        <w:adjustRightInd w:val="0"/>
        <w:rPr>
          <w:b/>
        </w:rPr>
      </w:pPr>
      <w:r w:rsidRPr="00327D34"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>kterou se mění obecně závazná vyhláška statutárního města Brna č. 3/2017</w:t>
      </w:r>
      <w:r w:rsidR="00327D34"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 xml:space="preserve">, </w:t>
      </w:r>
      <w:r w:rsidR="00327D34" w:rsidRPr="00327D34">
        <w:rPr>
          <w:b/>
        </w:rPr>
        <w:t>kterou se stanoví školské obvody mateřských škol zřízených statutárním městem Brnem a část školského obvodu mateřské školy zřízené statutárním městem Brnem</w:t>
      </w:r>
      <w:r w:rsidRPr="00327D34">
        <w:rPr>
          <w:rFonts w:asciiTheme="majorHAnsi" w:eastAsia="Times New Roman" w:hAnsiTheme="majorHAnsi" w:cstheme="majorHAnsi"/>
          <w:b/>
          <w:bCs/>
          <w:color w:val="auto"/>
          <w:szCs w:val="20"/>
          <w:lang w:eastAsia="cs-CZ"/>
        </w:rPr>
        <w:t>, ve znění pozdějších vyhlášek</w:t>
      </w:r>
    </w:p>
    <w:p w14:paraId="0AB02B66" w14:textId="77777777" w:rsidR="00BE0D19" w:rsidRPr="00C57D80" w:rsidRDefault="00BE0D19" w:rsidP="00BE0D19">
      <w:pPr>
        <w:autoSpaceDE w:val="0"/>
        <w:autoSpaceDN w:val="0"/>
        <w:adjustRightInd w:val="0"/>
        <w:rPr>
          <w:b/>
        </w:rPr>
      </w:pPr>
    </w:p>
    <w:p w14:paraId="248824C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5F862F4" w14:textId="77777777" w:rsidR="009132D8" w:rsidRPr="00A976E9" w:rsidRDefault="009132D8" w:rsidP="009132D8">
      <w:pPr>
        <w:rPr>
          <w:rFonts w:cs="Arial"/>
          <w:color w:val="auto"/>
        </w:rPr>
      </w:pPr>
    </w:p>
    <w:p w14:paraId="74F8F0FF" w14:textId="77777777" w:rsidR="009132D8" w:rsidRPr="00A976E9" w:rsidRDefault="009132D8" w:rsidP="009132D8">
      <w:pPr>
        <w:rPr>
          <w:rFonts w:cs="Arial"/>
          <w:color w:val="auto"/>
        </w:rPr>
      </w:pPr>
    </w:p>
    <w:p w14:paraId="0D4255FC" w14:textId="77777777" w:rsidR="009132D8" w:rsidRPr="00A976E9" w:rsidRDefault="009132D8" w:rsidP="009132D8">
      <w:pPr>
        <w:rPr>
          <w:rFonts w:cs="Arial"/>
          <w:color w:val="auto"/>
        </w:rPr>
      </w:pPr>
    </w:p>
    <w:p w14:paraId="44E95507" w14:textId="77777777" w:rsidR="009132D8" w:rsidRPr="00A976E9" w:rsidRDefault="009132D8" w:rsidP="009132D8">
      <w:pPr>
        <w:rPr>
          <w:rFonts w:cs="Arial"/>
          <w:color w:val="auto"/>
        </w:rPr>
      </w:pPr>
    </w:p>
    <w:p w14:paraId="466FB506" w14:textId="77777777" w:rsidR="009132D8" w:rsidRPr="00A976E9" w:rsidRDefault="009132D8" w:rsidP="009132D8">
      <w:pPr>
        <w:rPr>
          <w:rFonts w:cs="Arial"/>
          <w:color w:val="auto"/>
        </w:rPr>
      </w:pPr>
    </w:p>
    <w:p w14:paraId="46808BF5" w14:textId="77777777" w:rsidR="009132D8" w:rsidRPr="00A976E9" w:rsidRDefault="009132D8" w:rsidP="009132D8">
      <w:pPr>
        <w:rPr>
          <w:rFonts w:cs="Arial"/>
          <w:color w:val="auto"/>
        </w:rPr>
      </w:pPr>
    </w:p>
    <w:p w14:paraId="4C861B9B" w14:textId="33FBE8AE" w:rsidR="009132D8" w:rsidRDefault="009132D8" w:rsidP="009132D8">
      <w:pPr>
        <w:rPr>
          <w:rFonts w:cs="Arial"/>
          <w:color w:val="auto"/>
        </w:rPr>
      </w:pPr>
    </w:p>
    <w:p w14:paraId="621A2922" w14:textId="77777777" w:rsidR="00A615BB" w:rsidRPr="00A976E9" w:rsidRDefault="00A615BB" w:rsidP="009132D8">
      <w:pPr>
        <w:rPr>
          <w:rFonts w:cs="Arial"/>
          <w:color w:val="auto"/>
        </w:rPr>
      </w:pPr>
    </w:p>
    <w:p w14:paraId="4FDDEED6" w14:textId="77777777" w:rsidR="00C2596C" w:rsidRDefault="00C2596C" w:rsidP="009132D8">
      <w:pPr>
        <w:rPr>
          <w:rFonts w:cs="Arial"/>
          <w:color w:val="auto"/>
        </w:rPr>
      </w:pPr>
    </w:p>
    <w:p w14:paraId="1020664E" w14:textId="77777777" w:rsidR="00384276" w:rsidRDefault="00384276" w:rsidP="009132D8">
      <w:pPr>
        <w:rPr>
          <w:rFonts w:cs="Arial"/>
          <w:color w:val="auto"/>
        </w:rPr>
      </w:pPr>
    </w:p>
    <w:p w14:paraId="46017AA7" w14:textId="77777777" w:rsidR="00384276" w:rsidRDefault="00384276" w:rsidP="009132D8">
      <w:pPr>
        <w:rPr>
          <w:rFonts w:cs="Arial"/>
          <w:color w:val="auto"/>
        </w:rPr>
      </w:pPr>
    </w:p>
    <w:p w14:paraId="41CB3AF9" w14:textId="77777777" w:rsidR="00384276" w:rsidRDefault="00384276" w:rsidP="009132D8">
      <w:pPr>
        <w:rPr>
          <w:rFonts w:cs="Arial"/>
          <w:color w:val="auto"/>
        </w:rPr>
      </w:pPr>
    </w:p>
    <w:p w14:paraId="2CA24849" w14:textId="77777777" w:rsidR="00384276" w:rsidRDefault="00384276" w:rsidP="009132D8">
      <w:pPr>
        <w:rPr>
          <w:rFonts w:cs="Arial"/>
          <w:color w:val="auto"/>
        </w:rPr>
      </w:pPr>
    </w:p>
    <w:p w14:paraId="68BBEC96" w14:textId="77777777" w:rsidR="00384276" w:rsidRDefault="00384276" w:rsidP="009132D8">
      <w:pPr>
        <w:rPr>
          <w:rFonts w:cs="Arial"/>
          <w:color w:val="auto"/>
        </w:rPr>
      </w:pPr>
    </w:p>
    <w:p w14:paraId="0C702F0E" w14:textId="77777777" w:rsidR="00384276" w:rsidRDefault="00384276" w:rsidP="009132D8">
      <w:pPr>
        <w:rPr>
          <w:rFonts w:cs="Arial"/>
          <w:color w:val="auto"/>
        </w:rPr>
      </w:pPr>
    </w:p>
    <w:p w14:paraId="46C9E987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B10B7C9" w14:textId="71631616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6907C8">
        <w:rPr>
          <w:rFonts w:cs="Arial"/>
          <w:color w:val="auto"/>
          <w:sz w:val="16"/>
          <w:szCs w:val="16"/>
        </w:rPr>
        <w:t>:</w:t>
      </w:r>
      <w:r w:rsidR="00C95C41">
        <w:rPr>
          <w:rFonts w:cs="Arial"/>
          <w:color w:val="auto"/>
          <w:sz w:val="16"/>
          <w:szCs w:val="16"/>
        </w:rPr>
        <w:t xml:space="preserve"> </w:t>
      </w:r>
      <w:r w:rsidR="0003225A">
        <w:rPr>
          <w:rFonts w:cs="Arial"/>
          <w:color w:val="auto"/>
          <w:sz w:val="16"/>
          <w:szCs w:val="16"/>
        </w:rPr>
        <w:t>20. 3.</w:t>
      </w:r>
      <w:r w:rsidR="00C95C41">
        <w:rPr>
          <w:rFonts w:cs="Arial"/>
          <w:color w:val="auto"/>
          <w:sz w:val="16"/>
          <w:szCs w:val="16"/>
        </w:rPr>
        <w:t xml:space="preserve"> </w:t>
      </w:r>
      <w:r w:rsidR="00F8284E">
        <w:rPr>
          <w:rFonts w:cs="Arial"/>
          <w:color w:val="auto"/>
          <w:sz w:val="16"/>
          <w:szCs w:val="16"/>
        </w:rPr>
        <w:t>202</w:t>
      </w:r>
      <w:r w:rsidR="00C95C41">
        <w:rPr>
          <w:rFonts w:cs="Arial"/>
          <w:color w:val="auto"/>
          <w:sz w:val="16"/>
          <w:szCs w:val="16"/>
        </w:rPr>
        <w:t>5</w:t>
      </w:r>
    </w:p>
    <w:p w14:paraId="5B676865" w14:textId="77777777" w:rsidR="00384276" w:rsidRDefault="00384276" w:rsidP="009132D8">
      <w:pPr>
        <w:rPr>
          <w:rFonts w:cs="Arial"/>
          <w:color w:val="auto"/>
        </w:rPr>
      </w:pPr>
    </w:p>
    <w:p w14:paraId="291CC462" w14:textId="77777777" w:rsidR="00B64A76" w:rsidRDefault="00B64A76" w:rsidP="009132D8">
      <w:pPr>
        <w:rPr>
          <w:rFonts w:cs="Arial"/>
          <w:color w:val="auto"/>
        </w:rPr>
      </w:pPr>
    </w:p>
    <w:p w14:paraId="4FA6A756" w14:textId="77777777" w:rsidR="00F00D97" w:rsidRDefault="00F00D97" w:rsidP="009132D8">
      <w:pPr>
        <w:rPr>
          <w:rFonts w:cs="Arial"/>
          <w:color w:val="auto"/>
        </w:rPr>
      </w:pPr>
    </w:p>
    <w:p w14:paraId="476E6FE0" w14:textId="77777777" w:rsidR="00F00D97" w:rsidRDefault="00F00D97" w:rsidP="009132D8">
      <w:pPr>
        <w:rPr>
          <w:rFonts w:cs="Arial"/>
          <w:color w:val="auto"/>
        </w:rPr>
      </w:pPr>
    </w:p>
    <w:p w14:paraId="72C6B1D9" w14:textId="77777777" w:rsidR="00F00D97" w:rsidRDefault="00F00D97" w:rsidP="009132D8">
      <w:pPr>
        <w:rPr>
          <w:rFonts w:cs="Arial"/>
          <w:color w:val="auto"/>
        </w:rPr>
      </w:pPr>
    </w:p>
    <w:p w14:paraId="4BA1CAFE" w14:textId="77777777" w:rsidR="00F00D97" w:rsidRDefault="00F00D97" w:rsidP="009132D8">
      <w:pPr>
        <w:rPr>
          <w:rFonts w:cs="Arial"/>
          <w:color w:val="auto"/>
        </w:rPr>
      </w:pPr>
    </w:p>
    <w:p w14:paraId="18F5412D" w14:textId="5A89ECBC" w:rsidR="00F00D97" w:rsidRDefault="00F00D97" w:rsidP="009132D8">
      <w:pPr>
        <w:rPr>
          <w:rFonts w:cs="Arial"/>
          <w:color w:val="auto"/>
        </w:rPr>
      </w:pPr>
    </w:p>
    <w:p w14:paraId="784BD10B" w14:textId="0F9F90A7" w:rsidR="002947EE" w:rsidRDefault="002947EE" w:rsidP="009132D8">
      <w:pPr>
        <w:rPr>
          <w:rFonts w:cs="Arial"/>
          <w:color w:val="auto"/>
        </w:rPr>
      </w:pPr>
    </w:p>
    <w:p w14:paraId="777D21AB" w14:textId="11F1C6DB" w:rsidR="002947EE" w:rsidRDefault="002947EE" w:rsidP="009132D8">
      <w:pPr>
        <w:rPr>
          <w:rFonts w:cs="Arial"/>
          <w:color w:val="auto"/>
        </w:rPr>
      </w:pPr>
    </w:p>
    <w:p w14:paraId="03668373" w14:textId="77777777" w:rsidR="002F5D92" w:rsidRDefault="002F5D92" w:rsidP="009132D8">
      <w:pPr>
        <w:rPr>
          <w:rFonts w:cs="Arial"/>
          <w:color w:val="auto"/>
        </w:rPr>
      </w:pPr>
    </w:p>
    <w:p w14:paraId="13D21917" w14:textId="77777777" w:rsidR="00F00D97" w:rsidRDefault="00F00D97" w:rsidP="009132D8">
      <w:pPr>
        <w:rPr>
          <w:rFonts w:cs="Arial"/>
          <w:color w:val="auto"/>
        </w:rPr>
      </w:pPr>
    </w:p>
    <w:p w14:paraId="7E19549A" w14:textId="77777777" w:rsidR="00F00D97" w:rsidRDefault="00F00D97" w:rsidP="009132D8">
      <w:pPr>
        <w:rPr>
          <w:rFonts w:cs="Arial"/>
          <w:color w:val="auto"/>
        </w:rPr>
      </w:pPr>
    </w:p>
    <w:p w14:paraId="2CCFA290" w14:textId="77777777" w:rsidR="00F00D97" w:rsidRDefault="00F00D97" w:rsidP="009132D8">
      <w:pPr>
        <w:rPr>
          <w:rFonts w:cs="Arial"/>
          <w:color w:val="auto"/>
        </w:rPr>
        <w:sectPr w:rsidR="00F00D97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12280960" w14:textId="77777777" w:rsidR="00A94CA0" w:rsidRDefault="00A94CA0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49C49A7" w14:textId="49A320A4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t>Statutární město Brno</w:t>
      </w:r>
    </w:p>
    <w:p w14:paraId="6AC24F40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3B67444F" w14:textId="61918DEA" w:rsidR="00BE0D19" w:rsidRDefault="002947E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8B4F28">
        <w:rPr>
          <w:sz w:val="28"/>
          <w:szCs w:val="28"/>
        </w:rPr>
        <w:t xml:space="preserve"> č. </w:t>
      </w:r>
      <w:r w:rsidR="00F60CB0">
        <w:rPr>
          <w:sz w:val="28"/>
          <w:szCs w:val="28"/>
        </w:rPr>
        <w:t>3</w:t>
      </w:r>
      <w:r w:rsidR="008B4F28">
        <w:rPr>
          <w:sz w:val="28"/>
          <w:szCs w:val="28"/>
        </w:rPr>
        <w:t>/202</w:t>
      </w:r>
      <w:r w:rsidR="00C95C41">
        <w:rPr>
          <w:sz w:val="28"/>
          <w:szCs w:val="28"/>
        </w:rPr>
        <w:t>5</w:t>
      </w:r>
    </w:p>
    <w:p w14:paraId="03B4606C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601AB53" w14:textId="4F29D7EF" w:rsidR="002947EE" w:rsidRPr="00327D34" w:rsidRDefault="002F5D92" w:rsidP="00327D34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8027744"/>
      <w:r w:rsidRPr="00327D34">
        <w:rPr>
          <w:rFonts w:asciiTheme="minorHAnsi" w:hAnsiTheme="minorHAnsi" w:cstheme="minorHAnsi"/>
          <w:b/>
          <w:bCs/>
          <w:sz w:val="20"/>
          <w:szCs w:val="20"/>
        </w:rPr>
        <w:t xml:space="preserve">kterou se mění obecně závazná vyhláška statutárního města Brna č. 3/2017, </w:t>
      </w:r>
      <w:r w:rsidR="00B2314F">
        <w:rPr>
          <w:rFonts w:asciiTheme="minorHAnsi" w:hAnsiTheme="minorHAnsi" w:cstheme="minorHAnsi"/>
          <w:b/>
          <w:bCs/>
          <w:sz w:val="20"/>
          <w:szCs w:val="20"/>
        </w:rPr>
        <w:t xml:space="preserve">kterou se stanoví </w:t>
      </w:r>
      <w:r w:rsidR="00327D34" w:rsidRPr="00327D34">
        <w:rPr>
          <w:rFonts w:asciiTheme="minorHAnsi" w:hAnsiTheme="minorHAnsi" w:cstheme="minorHAnsi"/>
          <w:b/>
          <w:sz w:val="20"/>
          <w:szCs w:val="20"/>
        </w:rPr>
        <w:t>školské obvody mateřských škol zřízených statutárním městem Brnem a část školského obvodu mateřské školy zřízené statutárním městem Brnem</w:t>
      </w:r>
      <w:r w:rsidRPr="00327D34">
        <w:rPr>
          <w:rFonts w:asciiTheme="minorHAnsi" w:hAnsiTheme="minorHAnsi" w:cstheme="minorHAnsi"/>
          <w:b/>
          <w:bCs/>
          <w:sz w:val="20"/>
          <w:szCs w:val="20"/>
        </w:rPr>
        <w:t>, ve znění pozdějších vyhlášek</w:t>
      </w:r>
    </w:p>
    <w:p w14:paraId="72E550C3" w14:textId="77777777" w:rsidR="002F5D92" w:rsidRPr="00A86EB3" w:rsidRDefault="002F5D92" w:rsidP="002F5D92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bookmarkEnd w:id="0"/>
    <w:p w14:paraId="7797C724" w14:textId="77777777" w:rsidR="002F62BE" w:rsidRDefault="002F62BE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4BFA425" w14:textId="1E720499" w:rsidR="00A86EB3" w:rsidRDefault="002947EE" w:rsidP="00A86EB3">
      <w:pPr>
        <w:rPr>
          <w:rFonts w:cs="Arial"/>
          <w:color w:val="auto"/>
          <w:szCs w:val="20"/>
        </w:rPr>
      </w:pPr>
      <w:bookmarkStart w:id="1" w:name="_Hlk38893847"/>
      <w:r>
        <w:rPr>
          <w:rFonts w:cs="Arial"/>
          <w:color w:val="auto"/>
          <w:szCs w:val="20"/>
        </w:rPr>
        <w:t>Zastupitelstvo</w:t>
      </w:r>
      <w:r w:rsidR="00BA7A00">
        <w:rPr>
          <w:rFonts w:cs="Arial"/>
          <w:color w:val="auto"/>
          <w:szCs w:val="20"/>
        </w:rPr>
        <w:t xml:space="preserve"> města Brna se na</w:t>
      </w:r>
      <w:r w:rsidR="00C95C41">
        <w:rPr>
          <w:rFonts w:cs="Arial"/>
          <w:color w:val="auto"/>
          <w:szCs w:val="20"/>
        </w:rPr>
        <w:t xml:space="preserve"> </w:t>
      </w:r>
      <w:r w:rsidR="00F60CB0">
        <w:rPr>
          <w:rFonts w:cs="Arial"/>
          <w:color w:val="auto"/>
          <w:szCs w:val="20"/>
        </w:rPr>
        <w:t>Z9/24.</w:t>
      </w:r>
      <w:r w:rsidR="00BA7A00" w:rsidRPr="009640A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>zasedání</w:t>
      </w:r>
      <w:r w:rsidR="00BA7A00" w:rsidRPr="009640A8">
        <w:rPr>
          <w:rFonts w:cs="Arial"/>
          <w:color w:val="auto"/>
          <w:szCs w:val="20"/>
        </w:rPr>
        <w:t xml:space="preserve"> konané</w:t>
      </w:r>
      <w:r>
        <w:rPr>
          <w:rFonts w:cs="Arial"/>
          <w:color w:val="auto"/>
          <w:szCs w:val="20"/>
        </w:rPr>
        <w:t>m</w:t>
      </w:r>
      <w:r w:rsidR="00BA7A00" w:rsidRPr="009640A8">
        <w:rPr>
          <w:rFonts w:cs="Arial"/>
          <w:color w:val="auto"/>
          <w:szCs w:val="20"/>
        </w:rPr>
        <w:t xml:space="preserve"> </w:t>
      </w:r>
      <w:r w:rsidR="00BA7A00" w:rsidRPr="00A27674">
        <w:rPr>
          <w:rFonts w:cs="Arial"/>
          <w:color w:val="auto"/>
          <w:szCs w:val="20"/>
        </w:rPr>
        <w:t xml:space="preserve">dne </w:t>
      </w:r>
      <w:r w:rsidR="00F60CB0">
        <w:rPr>
          <w:rFonts w:cs="Arial"/>
          <w:color w:val="auto"/>
          <w:szCs w:val="20"/>
        </w:rPr>
        <w:t xml:space="preserve">25. 2. </w:t>
      </w:r>
      <w:r w:rsidR="00BA7A00" w:rsidRPr="009640A8">
        <w:rPr>
          <w:rFonts w:cs="Arial"/>
          <w:color w:val="auto"/>
          <w:szCs w:val="20"/>
        </w:rPr>
        <w:t>20</w:t>
      </w:r>
      <w:r w:rsidR="00BA7A00">
        <w:rPr>
          <w:rFonts w:cs="Arial"/>
          <w:color w:val="auto"/>
          <w:szCs w:val="20"/>
        </w:rPr>
        <w:t>2</w:t>
      </w:r>
      <w:r w:rsidR="00C95C41">
        <w:rPr>
          <w:rFonts w:cs="Arial"/>
          <w:color w:val="auto"/>
          <w:szCs w:val="20"/>
        </w:rPr>
        <w:t>5</w:t>
      </w:r>
      <w:r w:rsidR="00BA7A00">
        <w:rPr>
          <w:rFonts w:cs="Arial"/>
          <w:color w:val="auto"/>
          <w:szCs w:val="20"/>
        </w:rPr>
        <w:t xml:space="preserve"> pod bodem č. </w:t>
      </w:r>
      <w:r w:rsidR="00240761">
        <w:rPr>
          <w:rFonts w:cs="Arial"/>
          <w:color w:val="auto"/>
          <w:szCs w:val="20"/>
        </w:rPr>
        <w:t>6</w:t>
      </w:r>
      <w:r w:rsidR="00BA7A00">
        <w:rPr>
          <w:rFonts w:cs="Arial"/>
          <w:color w:val="auto"/>
          <w:szCs w:val="20"/>
        </w:rPr>
        <w:t xml:space="preserve"> </w:t>
      </w:r>
      <w:r w:rsidR="00F81E5E">
        <w:rPr>
          <w:rFonts w:cs="Arial"/>
          <w:color w:val="auto"/>
          <w:szCs w:val="20"/>
        </w:rPr>
        <w:t>usnesl</w:t>
      </w:r>
      <w:r>
        <w:rPr>
          <w:rFonts w:cs="Arial"/>
          <w:color w:val="auto"/>
          <w:szCs w:val="20"/>
        </w:rPr>
        <w:t>o</w:t>
      </w:r>
      <w:r w:rsidR="00F81E5E">
        <w:rPr>
          <w:rFonts w:cs="Arial"/>
          <w:color w:val="auto"/>
          <w:szCs w:val="20"/>
        </w:rPr>
        <w:t xml:space="preserve"> </w:t>
      </w:r>
      <w:r w:rsidR="00BA7A00">
        <w:rPr>
          <w:rFonts w:cs="Arial"/>
          <w:color w:val="auto"/>
          <w:szCs w:val="20"/>
        </w:rPr>
        <w:t>vydat na </w:t>
      </w:r>
      <w:bookmarkEnd w:id="1"/>
      <w:r w:rsidR="00F5613E" w:rsidRPr="00F5613E">
        <w:rPr>
          <w:rFonts w:cs="Arial"/>
          <w:color w:val="auto"/>
          <w:szCs w:val="20"/>
        </w:rPr>
        <w:t xml:space="preserve">základě ustanovení § 178 odst. 2 písm. b) </w:t>
      </w:r>
      <w:r w:rsidR="00922DBF">
        <w:rPr>
          <w:rFonts w:cs="Arial"/>
          <w:color w:val="auto"/>
          <w:szCs w:val="20"/>
        </w:rPr>
        <w:t xml:space="preserve">a c) </w:t>
      </w:r>
      <w:r w:rsidR="00F5613E" w:rsidRPr="00F5613E">
        <w:rPr>
          <w:rFonts w:cs="Arial"/>
          <w:color w:val="auto"/>
          <w:szCs w:val="20"/>
        </w:rPr>
        <w:t>a § 179 odst. 3 zákona č. 561/2004 Sb., o předškolním, základním, středním, vyšším odborném a jiném vzdělávání (školský zákon), ve znění pozdějších předpisů, a</w:t>
      </w:r>
      <w:r w:rsidR="00F60CB0">
        <w:rPr>
          <w:rFonts w:cs="Arial"/>
          <w:color w:val="auto"/>
          <w:szCs w:val="20"/>
        </w:rPr>
        <w:t> </w:t>
      </w:r>
      <w:r w:rsidR="00F5613E" w:rsidRPr="00F5613E">
        <w:rPr>
          <w:rFonts w:cs="Arial"/>
          <w:color w:val="auto"/>
          <w:szCs w:val="20"/>
        </w:rPr>
        <w:t>v</w:t>
      </w:r>
      <w:r w:rsidR="009D79FE">
        <w:rPr>
          <w:rFonts w:cs="Arial"/>
          <w:color w:val="auto"/>
          <w:szCs w:val="20"/>
        </w:rPr>
        <w:t> </w:t>
      </w:r>
      <w:r w:rsidR="00F5613E" w:rsidRPr="00F5613E">
        <w:rPr>
          <w:rFonts w:cs="Arial"/>
          <w:color w:val="auto"/>
          <w:szCs w:val="20"/>
        </w:rPr>
        <w:t>souladu s § 10 písm. d) a § 84 odst. 2 písm. h) zákona č. 128/2000 Sb., o obcích (obecní zřízení), ve znění pozdějších předpisů, tuto obecně závaznou vyhlášku (dále jen „vyhláška“):</w:t>
      </w:r>
    </w:p>
    <w:p w14:paraId="1708E0DB" w14:textId="6E7DD8E4" w:rsidR="004A361F" w:rsidRDefault="004A361F" w:rsidP="00A86EB3">
      <w:pPr>
        <w:rPr>
          <w:rFonts w:cs="Arial"/>
          <w:color w:val="auto"/>
          <w:szCs w:val="20"/>
        </w:rPr>
      </w:pPr>
    </w:p>
    <w:p w14:paraId="6CF68D99" w14:textId="77777777" w:rsidR="00A94CA0" w:rsidRDefault="00A94CA0" w:rsidP="00A86EB3">
      <w:pPr>
        <w:rPr>
          <w:rFonts w:cs="Arial"/>
          <w:color w:val="auto"/>
          <w:szCs w:val="20"/>
        </w:rPr>
      </w:pPr>
    </w:p>
    <w:p w14:paraId="3DA9E015" w14:textId="77777777" w:rsidR="00BA7A00" w:rsidRDefault="00BA7A00" w:rsidP="00BA7A00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9640A8"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4E132604" w14:textId="3D22DDBA" w:rsidR="00F81E5E" w:rsidRPr="00C510ED" w:rsidRDefault="00F81E5E" w:rsidP="00F81E5E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 xml:space="preserve">Změna </w:t>
      </w:r>
      <w:r w:rsidR="002947EE">
        <w:rPr>
          <w:b/>
          <w:sz w:val="22"/>
        </w:rPr>
        <w:t>vyhlášky</w:t>
      </w:r>
    </w:p>
    <w:p w14:paraId="05D05878" w14:textId="56B71A8F" w:rsidR="003901D7" w:rsidRDefault="003901D7" w:rsidP="003901D7">
      <w:pPr>
        <w:pStyle w:val="Odstavecseseznamem"/>
        <w:spacing w:before="120"/>
        <w:ind w:left="0"/>
        <w:rPr>
          <w:rFonts w:cs="Arial"/>
          <w:color w:val="000000"/>
          <w:szCs w:val="20"/>
        </w:rPr>
      </w:pPr>
      <w:r w:rsidRPr="00163333">
        <w:rPr>
          <w:rFonts w:cs="Arial"/>
          <w:color w:val="000000"/>
          <w:szCs w:val="20"/>
        </w:rPr>
        <w:t xml:space="preserve">Příloha obecně závazné vyhlášky statutárního města Brna č. 3/2017, kterou se stanoví </w:t>
      </w:r>
      <w:r w:rsidR="00072945">
        <w:rPr>
          <w:rFonts w:cs="Arial"/>
          <w:color w:val="000000"/>
          <w:szCs w:val="20"/>
        </w:rPr>
        <w:t>školské obvody</w:t>
      </w:r>
      <w:r>
        <w:rPr>
          <w:rFonts w:cs="Arial"/>
          <w:color w:val="000000"/>
          <w:szCs w:val="20"/>
        </w:rPr>
        <w:t xml:space="preserve"> </w:t>
      </w:r>
      <w:r w:rsidRPr="00163333">
        <w:rPr>
          <w:rFonts w:cs="Arial"/>
          <w:color w:val="000000"/>
          <w:szCs w:val="20"/>
        </w:rPr>
        <w:t>mateřských škol</w:t>
      </w:r>
      <w:r w:rsidR="00B2314F">
        <w:rPr>
          <w:rFonts w:cs="Arial"/>
          <w:color w:val="000000"/>
          <w:szCs w:val="20"/>
        </w:rPr>
        <w:t xml:space="preserve"> zřízených statutárním městem Brnem a část školského obvodu mateřské školy zřízené statutárním městem Brnem</w:t>
      </w:r>
      <w:r w:rsidRPr="00163333">
        <w:rPr>
          <w:rFonts w:cs="Arial"/>
          <w:color w:val="000000"/>
          <w:szCs w:val="20"/>
        </w:rPr>
        <w:t>, ve znění pozdějších vyhlášek</w:t>
      </w:r>
      <w:r>
        <w:rPr>
          <w:rFonts w:cs="Arial"/>
          <w:color w:val="000000"/>
          <w:szCs w:val="20"/>
        </w:rPr>
        <w:t>,</w:t>
      </w:r>
      <w:r w:rsidRPr="00163333">
        <w:rPr>
          <w:rFonts w:cs="Arial"/>
          <w:color w:val="000000"/>
          <w:szCs w:val="20"/>
        </w:rPr>
        <w:t xml:space="preserve"> se zrušuje a nahrazuje přílohou této vyhlášk</w:t>
      </w:r>
      <w:r>
        <w:rPr>
          <w:rFonts w:cs="Arial"/>
          <w:color w:val="000000"/>
          <w:szCs w:val="20"/>
        </w:rPr>
        <w:t>y</w:t>
      </w:r>
      <w:r w:rsidRPr="00163333">
        <w:rPr>
          <w:rFonts w:cs="Arial"/>
          <w:color w:val="000000"/>
          <w:szCs w:val="20"/>
        </w:rPr>
        <w:t>.</w:t>
      </w:r>
    </w:p>
    <w:p w14:paraId="7B1AD8A5" w14:textId="4FF62A20" w:rsidR="005F05F4" w:rsidRDefault="005F05F4" w:rsidP="005F05F4"/>
    <w:p w14:paraId="31BAF4F4" w14:textId="6C53FA9F" w:rsidR="005F05F4" w:rsidRDefault="005F05F4" w:rsidP="005F05F4"/>
    <w:p w14:paraId="4B095D91" w14:textId="510F43BF" w:rsidR="00BA7A00" w:rsidRPr="00FC007E" w:rsidRDefault="00BA7A00" w:rsidP="005F05F4">
      <w:pPr>
        <w:pStyle w:val="Nadpis4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FC007E"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F81E5E">
        <w:rPr>
          <w:rFonts w:ascii="Arial" w:hAnsi="Arial" w:cs="Arial"/>
          <w:b/>
          <w:i w:val="0"/>
          <w:color w:val="auto"/>
          <w:sz w:val="22"/>
        </w:rPr>
        <w:t>2</w:t>
      </w:r>
    </w:p>
    <w:p w14:paraId="20B6867D" w14:textId="1C3C294E" w:rsidR="00BA7A00" w:rsidRPr="00C510ED" w:rsidRDefault="00BA7A00" w:rsidP="00BA7A00">
      <w:pPr>
        <w:spacing w:before="120"/>
        <w:jc w:val="center"/>
        <w:rPr>
          <w:b/>
          <w:sz w:val="22"/>
        </w:rPr>
      </w:pPr>
      <w:r>
        <w:rPr>
          <w:b/>
          <w:sz w:val="22"/>
        </w:rPr>
        <w:t>Účinnost</w:t>
      </w:r>
    </w:p>
    <w:p w14:paraId="39736FDE" w14:textId="77777777" w:rsidR="00BA7A00" w:rsidRDefault="00BA7A00" w:rsidP="003F4395">
      <w:pPr>
        <w:rPr>
          <w:rFonts w:cs="Arial"/>
          <w:color w:val="auto"/>
          <w:szCs w:val="20"/>
        </w:rPr>
      </w:pPr>
    </w:p>
    <w:p w14:paraId="39C56CCA" w14:textId="38A8138F" w:rsidR="00F81E5E" w:rsidRDefault="002947EE" w:rsidP="003F4395">
      <w:pPr>
        <w:rPr>
          <w:rFonts w:cs="Arial"/>
          <w:color w:val="auto"/>
          <w:szCs w:val="20"/>
        </w:rPr>
      </w:pPr>
      <w:r w:rsidRPr="002947EE">
        <w:rPr>
          <w:rFonts w:cs="Arial"/>
          <w:color w:val="auto"/>
          <w:szCs w:val="20"/>
        </w:rPr>
        <w:t>Tato vyhláška nabývá účinnosti patnáctým dnem po dni vyhlášení.</w:t>
      </w:r>
    </w:p>
    <w:p w14:paraId="0FA1BC32" w14:textId="4ABD7BD7" w:rsidR="00F81E5E" w:rsidRDefault="00F81E5E" w:rsidP="003F4395">
      <w:pPr>
        <w:rPr>
          <w:rFonts w:cs="Arial"/>
          <w:color w:val="auto"/>
          <w:szCs w:val="20"/>
        </w:rPr>
      </w:pPr>
    </w:p>
    <w:p w14:paraId="6244D15A" w14:textId="77777777" w:rsidR="00F81E5E" w:rsidRDefault="00F81E5E" w:rsidP="003F4395">
      <w:pPr>
        <w:rPr>
          <w:rFonts w:cs="Arial"/>
          <w:color w:val="auto"/>
          <w:szCs w:val="20"/>
        </w:rPr>
      </w:pPr>
    </w:p>
    <w:p w14:paraId="1E62914E" w14:textId="23032F51" w:rsidR="00E342E6" w:rsidRDefault="00E342E6" w:rsidP="00A86EB3">
      <w:pPr>
        <w:jc w:val="left"/>
        <w:rPr>
          <w:rFonts w:cs="Arial"/>
          <w:color w:val="auto"/>
          <w:szCs w:val="20"/>
        </w:rPr>
      </w:pPr>
    </w:p>
    <w:p w14:paraId="07771E52" w14:textId="77777777" w:rsidR="00240761" w:rsidRDefault="00240761" w:rsidP="00A86EB3">
      <w:pPr>
        <w:jc w:val="left"/>
        <w:rPr>
          <w:rFonts w:cs="Arial"/>
          <w:color w:val="auto"/>
          <w:szCs w:val="20"/>
        </w:rPr>
      </w:pPr>
    </w:p>
    <w:p w14:paraId="4C3AEC26" w14:textId="0B8250B7" w:rsidR="002947EE" w:rsidRDefault="002947EE" w:rsidP="00A86EB3">
      <w:pPr>
        <w:jc w:val="left"/>
        <w:rPr>
          <w:rFonts w:cs="Arial"/>
          <w:color w:val="auto"/>
          <w:szCs w:val="20"/>
        </w:rPr>
      </w:pPr>
    </w:p>
    <w:p w14:paraId="215F26F8" w14:textId="77777777" w:rsidR="002947EE" w:rsidRPr="00830076" w:rsidRDefault="002947EE" w:rsidP="00A86EB3">
      <w:pPr>
        <w:jc w:val="left"/>
        <w:rPr>
          <w:rFonts w:cs="Arial"/>
          <w:color w:val="auto"/>
          <w:szCs w:val="20"/>
        </w:rPr>
      </w:pPr>
    </w:p>
    <w:p w14:paraId="61FDA869" w14:textId="72A72914" w:rsidR="00761575" w:rsidRPr="00830076" w:rsidRDefault="00761575" w:rsidP="00761575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 w:rsidRPr="00830076">
        <w:rPr>
          <w:rFonts w:ascii="Arial" w:hAnsi="Arial" w:cs="Arial"/>
          <w:i w:val="0"/>
          <w:color w:val="auto"/>
          <w:szCs w:val="20"/>
        </w:rPr>
        <w:t>JUDr. Markéta Vaňková</w:t>
      </w:r>
      <w:r w:rsidR="001A613B">
        <w:rPr>
          <w:rFonts w:ascii="Arial" w:hAnsi="Arial" w:cs="Arial"/>
          <w:i w:val="0"/>
          <w:color w:val="auto"/>
          <w:szCs w:val="20"/>
        </w:rPr>
        <w:t>, v. r.</w:t>
      </w:r>
    </w:p>
    <w:p w14:paraId="5B32BB21" w14:textId="77777777" w:rsidR="00761575" w:rsidRPr="00830076" w:rsidRDefault="00761575" w:rsidP="00761575">
      <w:pPr>
        <w:spacing w:line="240" w:lineRule="exact"/>
        <w:jc w:val="center"/>
        <w:rPr>
          <w:rFonts w:cs="Arial"/>
          <w:color w:val="auto"/>
          <w:szCs w:val="20"/>
        </w:rPr>
      </w:pPr>
      <w:r w:rsidRPr="00830076">
        <w:rPr>
          <w:rFonts w:cs="Arial"/>
          <w:color w:val="auto"/>
          <w:szCs w:val="20"/>
        </w:rPr>
        <w:t>primátorka města Brna</w:t>
      </w:r>
    </w:p>
    <w:p w14:paraId="4441CBE9" w14:textId="77777777" w:rsidR="00761575" w:rsidRDefault="00761575" w:rsidP="00761575">
      <w:pPr>
        <w:jc w:val="center"/>
        <w:rPr>
          <w:rFonts w:cs="Arial"/>
          <w:color w:val="auto"/>
          <w:szCs w:val="20"/>
        </w:rPr>
      </w:pPr>
    </w:p>
    <w:p w14:paraId="2B388B34" w14:textId="77777777" w:rsidR="00761575" w:rsidRDefault="00761575" w:rsidP="00761575">
      <w:pPr>
        <w:jc w:val="center"/>
        <w:rPr>
          <w:rFonts w:cs="Arial"/>
          <w:color w:val="auto"/>
          <w:szCs w:val="20"/>
        </w:rPr>
      </w:pPr>
    </w:p>
    <w:p w14:paraId="59FDA702" w14:textId="77777777" w:rsidR="00240761" w:rsidRDefault="00240761" w:rsidP="00761575">
      <w:pPr>
        <w:jc w:val="center"/>
        <w:rPr>
          <w:rFonts w:cs="Arial"/>
          <w:color w:val="auto"/>
          <w:szCs w:val="20"/>
        </w:rPr>
      </w:pPr>
    </w:p>
    <w:p w14:paraId="6C3948B8" w14:textId="77777777" w:rsidR="00240761" w:rsidRDefault="00240761" w:rsidP="00761575">
      <w:pPr>
        <w:jc w:val="center"/>
        <w:rPr>
          <w:rFonts w:cs="Arial"/>
          <w:color w:val="auto"/>
          <w:szCs w:val="20"/>
        </w:rPr>
      </w:pPr>
    </w:p>
    <w:p w14:paraId="33411066" w14:textId="77777777" w:rsidR="00761575" w:rsidRDefault="00761575" w:rsidP="00761575">
      <w:pPr>
        <w:jc w:val="center"/>
        <w:rPr>
          <w:rFonts w:cs="Arial"/>
          <w:color w:val="auto"/>
          <w:szCs w:val="20"/>
        </w:rPr>
      </w:pPr>
    </w:p>
    <w:p w14:paraId="621EEFF8" w14:textId="77777777" w:rsidR="00761575" w:rsidRPr="00830076" w:rsidRDefault="00761575" w:rsidP="00761575">
      <w:pPr>
        <w:jc w:val="center"/>
        <w:rPr>
          <w:rFonts w:cs="Arial"/>
          <w:color w:val="auto"/>
          <w:szCs w:val="20"/>
        </w:rPr>
      </w:pPr>
    </w:p>
    <w:p w14:paraId="57E8F1E8" w14:textId="287D9636" w:rsidR="00761575" w:rsidRDefault="004F1BD0" w:rsidP="00761575">
      <w:pPr>
        <w:spacing w:line="240" w:lineRule="exact"/>
        <w:jc w:val="center"/>
        <w:rPr>
          <w:rFonts w:eastAsia="Times New Roman"/>
        </w:rPr>
      </w:pPr>
      <w:r>
        <w:rPr>
          <w:rFonts w:eastAsia="Times New Roman"/>
        </w:rPr>
        <w:t>Mgr</w:t>
      </w:r>
      <w:r w:rsidR="00761575">
        <w:rPr>
          <w:rFonts w:eastAsia="Times New Roman"/>
        </w:rPr>
        <w:t>. René Černý</w:t>
      </w:r>
      <w:r w:rsidR="001A613B">
        <w:rPr>
          <w:rFonts w:eastAsia="Times New Roman"/>
        </w:rPr>
        <w:t>, v. r.</w:t>
      </w:r>
    </w:p>
    <w:p w14:paraId="1E9531F1" w14:textId="77777777" w:rsidR="00761575" w:rsidRDefault="00761575" w:rsidP="00761575">
      <w:pPr>
        <w:spacing w:line="240" w:lineRule="exact"/>
        <w:jc w:val="center"/>
      </w:pPr>
      <w:r>
        <w:rPr>
          <w:rFonts w:eastAsia="Times New Roman"/>
        </w:rPr>
        <w:t>1. náměstek primátorky města Brna</w:t>
      </w:r>
    </w:p>
    <w:sectPr w:rsidR="00761575" w:rsidSect="0082099A">
      <w:headerReference w:type="default" r:id="rId11"/>
      <w:headerReference w:type="first" r:id="rId12"/>
      <w:footerReference w:type="first" r:id="rId13"/>
      <w:type w:val="continuous"/>
      <w:pgSz w:w="11906" w:h="16838" w:code="9"/>
      <w:pgMar w:top="1701" w:right="1134" w:bottom="1418" w:left="1134" w:header="709" w:footer="85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8AE1A" w14:textId="77777777" w:rsidR="00697203" w:rsidRDefault="00697203" w:rsidP="0018303A">
      <w:pPr>
        <w:spacing w:line="240" w:lineRule="auto"/>
      </w:pPr>
      <w:r>
        <w:separator/>
      </w:r>
    </w:p>
  </w:endnote>
  <w:endnote w:type="continuationSeparator" w:id="0">
    <w:p w14:paraId="19A3AE72" w14:textId="77777777" w:rsidR="00697203" w:rsidRDefault="00697203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F79E" w14:textId="336767ED" w:rsidR="003C56A4" w:rsidRPr="0008636A" w:rsidRDefault="003C56A4" w:rsidP="008C1C19">
    <w:pPr>
      <w:pStyle w:val="Zpat"/>
      <w:tabs>
        <w:tab w:val="left" w:pos="3120"/>
      </w:tabs>
      <w:rPr>
        <w:rFonts w:cs="Arial"/>
        <w:color w:val="EF4114" w:themeColor="accent2" w:themeShade="BF"/>
        <w:szCs w:val="16"/>
      </w:rPr>
    </w:pPr>
    <w:r w:rsidRPr="0008636A">
      <w:rPr>
        <w:rFonts w:cs="Arial"/>
        <w:color w:val="EF4114" w:themeColor="accent2" w:themeShade="BF"/>
        <w:szCs w:val="16"/>
      </w:rPr>
      <w:t>____________________________________________________________________________________________________________</w:t>
    </w:r>
  </w:p>
  <w:p w14:paraId="3269219A" w14:textId="26B07654" w:rsidR="00FA2447" w:rsidRPr="007A79A4" w:rsidRDefault="00EA7427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0C68B3">
      <w:rPr>
        <w:rFonts w:cs="Arial"/>
        <w:color w:val="333333"/>
        <w:szCs w:val="16"/>
      </w:rPr>
      <w:t>Datum nabytí účinnosti:</w:t>
    </w:r>
    <w:r w:rsidR="00F81E5E">
      <w:rPr>
        <w:rFonts w:cs="Arial"/>
        <w:color w:val="333333"/>
        <w:szCs w:val="16"/>
      </w:rPr>
      <w:t xml:space="preserve"> </w:t>
    </w:r>
    <w:r w:rsidR="0003225A">
      <w:rPr>
        <w:rFonts w:cs="Arial"/>
        <w:color w:val="333333"/>
        <w:szCs w:val="16"/>
      </w:rPr>
      <w:t>20. 3.</w:t>
    </w:r>
    <w:r w:rsidR="004F0982">
      <w:rPr>
        <w:rFonts w:cs="Arial"/>
        <w:color w:val="333333"/>
        <w:szCs w:val="16"/>
      </w:rPr>
      <w:t xml:space="preserve"> 202</w:t>
    </w:r>
    <w:r w:rsidR="00C95C41">
      <w:rPr>
        <w:rFonts w:cs="Arial"/>
        <w:color w:val="333333"/>
        <w:szCs w:val="16"/>
      </w:rPr>
      <w:t>5</w:t>
    </w:r>
    <w:r w:rsidRPr="00EA7427">
      <w:rPr>
        <w:rFonts w:cs="Arial"/>
        <w:color w:val="999999"/>
        <w:szCs w:val="16"/>
      </w:rPr>
      <w:ptab w:relativeTo="margin" w:alignment="center" w:leader="none"/>
    </w:r>
    <w:r w:rsidRPr="00EA7427">
      <w:rPr>
        <w:rFonts w:cs="Arial"/>
        <w:color w:val="999999"/>
        <w:szCs w:val="16"/>
      </w:rPr>
      <w:ptab w:relativeTo="margin" w:alignment="right" w:leader="none"/>
    </w:r>
    <w:sdt>
      <w:sdtPr>
        <w:id w:val="1100141614"/>
        <w:docPartObj>
          <w:docPartGallery w:val="Page Numbers (Bottom of Page)"/>
          <w:docPartUnique/>
        </w:docPartObj>
      </w:sdtPr>
      <w:sdtEndPr/>
      <w:sdtContent>
        <w:r>
          <w:t xml:space="preserve">Strana </w:t>
        </w:r>
        <w:r w:rsidR="002E5FFF">
          <w:t>2</w:t>
        </w:r>
        <w:r w:rsidR="00CF2B8A">
          <w:t xml:space="preserve"> (celkem 2)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2CF2" w14:textId="1BD227D5" w:rsidR="0091466A" w:rsidRPr="0008636A" w:rsidRDefault="0091466A" w:rsidP="0091466A">
    <w:pPr>
      <w:pStyle w:val="Zpat"/>
      <w:tabs>
        <w:tab w:val="left" w:pos="6765"/>
      </w:tabs>
      <w:rPr>
        <w:color w:val="EF4114" w:themeColor="accent2" w:themeShade="BF"/>
      </w:rPr>
    </w:pPr>
    <w:r w:rsidRPr="0008636A">
      <w:rPr>
        <w:color w:val="EF4114" w:themeColor="accent2" w:themeShade="BF"/>
      </w:rPr>
      <w:t>____________________________________________________________________________________________________________</w:t>
    </w:r>
  </w:p>
  <w:p w14:paraId="26CD6EDC" w14:textId="20092E97" w:rsidR="00FA2447" w:rsidRDefault="0091466A" w:rsidP="0091466A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t>Magistrát města Brna, Dominikánské náměstí 196/1, 601 67 Brno, tel. 542 173 590, e-mail: informace@brno.cz</w:t>
    </w:r>
  </w:p>
  <w:p w14:paraId="1B4D21DC" w14:textId="77777777" w:rsidR="00A40422" w:rsidRDefault="00A40422" w:rsidP="0091466A">
    <w:pPr>
      <w:pStyle w:val="Zpat"/>
      <w:tabs>
        <w:tab w:val="clear" w:pos="4820"/>
        <w:tab w:val="clear" w:pos="9639"/>
        <w:tab w:val="left" w:pos="6765"/>
      </w:tabs>
      <w:spacing w:line="30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72C48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932C30A" wp14:editId="6B71218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4FEC9D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5B5F" w14:textId="77777777" w:rsidR="00697203" w:rsidRDefault="00697203" w:rsidP="0018303A">
      <w:pPr>
        <w:spacing w:line="240" w:lineRule="auto"/>
      </w:pPr>
      <w:r>
        <w:separator/>
      </w:r>
    </w:p>
  </w:footnote>
  <w:footnote w:type="continuationSeparator" w:id="0">
    <w:p w14:paraId="7240CEE2" w14:textId="77777777" w:rsidR="00697203" w:rsidRDefault="00697203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10386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00F0A2DF" wp14:editId="2AA4E41C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1F60E544" w14:textId="45657E51" w:rsidR="00FA2447" w:rsidRPr="00077C50" w:rsidRDefault="002947EE" w:rsidP="00B83DAC">
    <w:pPr>
      <w:pStyle w:val="ZhlavBrno"/>
    </w:pPr>
    <w:r>
      <w:t>Zastupitelstvo</w:t>
    </w:r>
    <w:r w:rsidR="000F0CC0">
      <w:t xml:space="preserve"> města Brna</w:t>
    </w:r>
  </w:p>
  <w:p w14:paraId="634818A9" w14:textId="77777777" w:rsidR="00FA2447" w:rsidRPr="00AE4B06" w:rsidRDefault="00FA2447" w:rsidP="00AE4B06">
    <w:pPr>
      <w:pStyle w:val="Zhlav"/>
    </w:pPr>
  </w:p>
  <w:p w14:paraId="5FE7015E" w14:textId="77777777" w:rsidR="00FA2447" w:rsidRPr="00AE4B06" w:rsidRDefault="00FA2447" w:rsidP="00AE4B06">
    <w:pPr>
      <w:pStyle w:val="Zhlav"/>
    </w:pPr>
  </w:p>
  <w:p w14:paraId="3C2C5FF2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CC9A" w14:textId="6755F358" w:rsidR="00E2468D" w:rsidRPr="002A4D63" w:rsidRDefault="00E2468D" w:rsidP="002A4D6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7041B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0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58674F"/>
    <w:multiLevelType w:val="hybridMultilevel"/>
    <w:tmpl w:val="3CFAC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661176">
    <w:abstractNumId w:val="20"/>
  </w:num>
  <w:num w:numId="2" w16cid:durableId="1105612137">
    <w:abstractNumId w:val="11"/>
  </w:num>
  <w:num w:numId="3" w16cid:durableId="868375668">
    <w:abstractNumId w:val="37"/>
  </w:num>
  <w:num w:numId="4" w16cid:durableId="459809081">
    <w:abstractNumId w:val="27"/>
  </w:num>
  <w:num w:numId="5" w16cid:durableId="1360205946">
    <w:abstractNumId w:val="32"/>
  </w:num>
  <w:num w:numId="6" w16cid:durableId="450973673">
    <w:abstractNumId w:val="23"/>
  </w:num>
  <w:num w:numId="7" w16cid:durableId="624115865">
    <w:abstractNumId w:val="0"/>
  </w:num>
  <w:num w:numId="8" w16cid:durableId="898436619">
    <w:abstractNumId w:val="12"/>
  </w:num>
  <w:num w:numId="9" w16cid:durableId="69037105">
    <w:abstractNumId w:val="39"/>
  </w:num>
  <w:num w:numId="10" w16cid:durableId="550309022">
    <w:abstractNumId w:val="25"/>
  </w:num>
  <w:num w:numId="11" w16cid:durableId="1784838976">
    <w:abstractNumId w:val="16"/>
  </w:num>
  <w:num w:numId="12" w16cid:durableId="264075728">
    <w:abstractNumId w:val="26"/>
  </w:num>
  <w:num w:numId="13" w16cid:durableId="549803227">
    <w:abstractNumId w:val="34"/>
  </w:num>
  <w:num w:numId="14" w16cid:durableId="145514615">
    <w:abstractNumId w:val="22"/>
  </w:num>
  <w:num w:numId="15" w16cid:durableId="838617512">
    <w:abstractNumId w:val="15"/>
  </w:num>
  <w:num w:numId="16" w16cid:durableId="783114444">
    <w:abstractNumId w:val="17"/>
  </w:num>
  <w:num w:numId="17" w16cid:durableId="1848902731">
    <w:abstractNumId w:val="5"/>
  </w:num>
  <w:num w:numId="18" w16cid:durableId="1679841456">
    <w:abstractNumId w:val="36"/>
  </w:num>
  <w:num w:numId="19" w16cid:durableId="1176309928">
    <w:abstractNumId w:val="35"/>
  </w:num>
  <w:num w:numId="20" w16cid:durableId="2018188240">
    <w:abstractNumId w:val="40"/>
  </w:num>
  <w:num w:numId="21" w16cid:durableId="80490003">
    <w:abstractNumId w:val="3"/>
  </w:num>
  <w:num w:numId="22" w16cid:durableId="1512914196">
    <w:abstractNumId w:val="14"/>
  </w:num>
  <w:num w:numId="23" w16cid:durableId="878009874">
    <w:abstractNumId w:val="13"/>
  </w:num>
  <w:num w:numId="24" w16cid:durableId="1768766611">
    <w:abstractNumId w:val="30"/>
  </w:num>
  <w:num w:numId="25" w16cid:durableId="1173257461">
    <w:abstractNumId w:val="4"/>
  </w:num>
  <w:num w:numId="26" w16cid:durableId="191110693">
    <w:abstractNumId w:val="2"/>
  </w:num>
  <w:num w:numId="27" w16cid:durableId="1707675808">
    <w:abstractNumId w:val="8"/>
  </w:num>
  <w:num w:numId="28" w16cid:durableId="1600598239">
    <w:abstractNumId w:val="41"/>
  </w:num>
  <w:num w:numId="29" w16cid:durableId="222178640">
    <w:abstractNumId w:val="38"/>
  </w:num>
  <w:num w:numId="30" w16cid:durableId="1417436760">
    <w:abstractNumId w:val="7"/>
  </w:num>
  <w:num w:numId="31" w16cid:durableId="1796097189">
    <w:abstractNumId w:val="9"/>
  </w:num>
  <w:num w:numId="32" w16cid:durableId="929585748">
    <w:abstractNumId w:val="29"/>
  </w:num>
  <w:num w:numId="33" w16cid:durableId="1100030282">
    <w:abstractNumId w:val="31"/>
  </w:num>
  <w:num w:numId="34" w16cid:durableId="368452064">
    <w:abstractNumId w:val="33"/>
  </w:num>
  <w:num w:numId="35" w16cid:durableId="1951693965">
    <w:abstractNumId w:val="21"/>
  </w:num>
  <w:num w:numId="36" w16cid:durableId="955136624">
    <w:abstractNumId w:val="18"/>
    <w:lvlOverride w:ilvl="0">
      <w:startOverride w:val="1"/>
    </w:lvlOverride>
  </w:num>
  <w:num w:numId="37" w16cid:durableId="1402633681">
    <w:abstractNumId w:val="10"/>
  </w:num>
  <w:num w:numId="38" w16cid:durableId="1391803874">
    <w:abstractNumId w:val="6"/>
  </w:num>
  <w:num w:numId="39" w16cid:durableId="1136799872">
    <w:abstractNumId w:val="28"/>
  </w:num>
  <w:num w:numId="40" w16cid:durableId="157426865">
    <w:abstractNumId w:val="18"/>
  </w:num>
  <w:num w:numId="41" w16cid:durableId="109980635">
    <w:abstractNumId w:val="19"/>
  </w:num>
  <w:num w:numId="42" w16cid:durableId="1344241512">
    <w:abstractNumId w:val="1"/>
  </w:num>
  <w:num w:numId="43" w16cid:durableId="206724075">
    <w:abstractNumId w:val="24"/>
  </w:num>
  <w:num w:numId="44" w16cid:durableId="16960064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FF5"/>
    <w:rsid w:val="00001487"/>
    <w:rsid w:val="00010399"/>
    <w:rsid w:val="0001196B"/>
    <w:rsid w:val="00016148"/>
    <w:rsid w:val="000244C4"/>
    <w:rsid w:val="0003225A"/>
    <w:rsid w:val="000344B1"/>
    <w:rsid w:val="00041778"/>
    <w:rsid w:val="000455D4"/>
    <w:rsid w:val="00047EDB"/>
    <w:rsid w:val="00050055"/>
    <w:rsid w:val="00055C8C"/>
    <w:rsid w:val="00056DC9"/>
    <w:rsid w:val="00072588"/>
    <w:rsid w:val="00072945"/>
    <w:rsid w:val="00077C50"/>
    <w:rsid w:val="00085C23"/>
    <w:rsid w:val="0008636A"/>
    <w:rsid w:val="00092F9E"/>
    <w:rsid w:val="00096381"/>
    <w:rsid w:val="0009682D"/>
    <w:rsid w:val="000975C3"/>
    <w:rsid w:val="000A1CE3"/>
    <w:rsid w:val="000B0453"/>
    <w:rsid w:val="000B635D"/>
    <w:rsid w:val="000B7B27"/>
    <w:rsid w:val="000C6297"/>
    <w:rsid w:val="000C745D"/>
    <w:rsid w:val="000D2C53"/>
    <w:rsid w:val="000F0CC0"/>
    <w:rsid w:val="000F5FB5"/>
    <w:rsid w:val="000F6184"/>
    <w:rsid w:val="001225C2"/>
    <w:rsid w:val="00124100"/>
    <w:rsid w:val="0013419F"/>
    <w:rsid w:val="00135732"/>
    <w:rsid w:val="00150DCB"/>
    <w:rsid w:val="001564C9"/>
    <w:rsid w:val="0018303A"/>
    <w:rsid w:val="00183DF6"/>
    <w:rsid w:val="00187293"/>
    <w:rsid w:val="00193D0F"/>
    <w:rsid w:val="001A1158"/>
    <w:rsid w:val="001A5126"/>
    <w:rsid w:val="001A613B"/>
    <w:rsid w:val="001B127E"/>
    <w:rsid w:val="001B5A6F"/>
    <w:rsid w:val="001D307A"/>
    <w:rsid w:val="001D5E51"/>
    <w:rsid w:val="001E1388"/>
    <w:rsid w:val="002102BF"/>
    <w:rsid w:val="0021766F"/>
    <w:rsid w:val="00233696"/>
    <w:rsid w:val="00240761"/>
    <w:rsid w:val="00244CF2"/>
    <w:rsid w:val="002452CE"/>
    <w:rsid w:val="002456BC"/>
    <w:rsid w:val="00252F4D"/>
    <w:rsid w:val="00260B13"/>
    <w:rsid w:val="00270DD3"/>
    <w:rsid w:val="002765BC"/>
    <w:rsid w:val="00284095"/>
    <w:rsid w:val="002859B0"/>
    <w:rsid w:val="002866D2"/>
    <w:rsid w:val="00286AC5"/>
    <w:rsid w:val="00287714"/>
    <w:rsid w:val="00293453"/>
    <w:rsid w:val="002947EE"/>
    <w:rsid w:val="0029612F"/>
    <w:rsid w:val="0029736C"/>
    <w:rsid w:val="002A4A14"/>
    <w:rsid w:val="002B0C62"/>
    <w:rsid w:val="002B35C0"/>
    <w:rsid w:val="002B4E08"/>
    <w:rsid w:val="002B5616"/>
    <w:rsid w:val="002D0AA7"/>
    <w:rsid w:val="002D0D4B"/>
    <w:rsid w:val="002D4477"/>
    <w:rsid w:val="002D515C"/>
    <w:rsid w:val="002E07E8"/>
    <w:rsid w:val="002E55FD"/>
    <w:rsid w:val="002E5FFF"/>
    <w:rsid w:val="002F4D7B"/>
    <w:rsid w:val="002F5D92"/>
    <w:rsid w:val="002F62BE"/>
    <w:rsid w:val="002F68EA"/>
    <w:rsid w:val="003026FB"/>
    <w:rsid w:val="003112AA"/>
    <w:rsid w:val="003206AA"/>
    <w:rsid w:val="00323469"/>
    <w:rsid w:val="003279BA"/>
    <w:rsid w:val="00327D34"/>
    <w:rsid w:val="003420FD"/>
    <w:rsid w:val="0034696C"/>
    <w:rsid w:val="00356792"/>
    <w:rsid w:val="003647FC"/>
    <w:rsid w:val="003671EE"/>
    <w:rsid w:val="003763EB"/>
    <w:rsid w:val="00381F82"/>
    <w:rsid w:val="00384276"/>
    <w:rsid w:val="00385601"/>
    <w:rsid w:val="003858EF"/>
    <w:rsid w:val="003901D7"/>
    <w:rsid w:val="00390FDF"/>
    <w:rsid w:val="00392187"/>
    <w:rsid w:val="003945D7"/>
    <w:rsid w:val="003B3F57"/>
    <w:rsid w:val="003B45D1"/>
    <w:rsid w:val="003B4BE0"/>
    <w:rsid w:val="003B6C9B"/>
    <w:rsid w:val="003B74BC"/>
    <w:rsid w:val="003C49D9"/>
    <w:rsid w:val="003C56A4"/>
    <w:rsid w:val="003D7DF9"/>
    <w:rsid w:val="003E02FA"/>
    <w:rsid w:val="003E3059"/>
    <w:rsid w:val="003F3B4E"/>
    <w:rsid w:val="003F4395"/>
    <w:rsid w:val="003F44A5"/>
    <w:rsid w:val="003F724F"/>
    <w:rsid w:val="00411E24"/>
    <w:rsid w:val="004121F2"/>
    <w:rsid w:val="00416897"/>
    <w:rsid w:val="00420356"/>
    <w:rsid w:val="00420B0F"/>
    <w:rsid w:val="0042662C"/>
    <w:rsid w:val="00432640"/>
    <w:rsid w:val="00433F89"/>
    <w:rsid w:val="00434035"/>
    <w:rsid w:val="004340AE"/>
    <w:rsid w:val="00437A41"/>
    <w:rsid w:val="004442AC"/>
    <w:rsid w:val="004469DD"/>
    <w:rsid w:val="00457A2F"/>
    <w:rsid w:val="004664E0"/>
    <w:rsid w:val="0047006D"/>
    <w:rsid w:val="004707FC"/>
    <w:rsid w:val="00470F98"/>
    <w:rsid w:val="00472FB1"/>
    <w:rsid w:val="004763AE"/>
    <w:rsid w:val="00493041"/>
    <w:rsid w:val="00497BFD"/>
    <w:rsid w:val="004A2668"/>
    <w:rsid w:val="004A361F"/>
    <w:rsid w:val="004B2238"/>
    <w:rsid w:val="004B25F7"/>
    <w:rsid w:val="004B34F0"/>
    <w:rsid w:val="004C0296"/>
    <w:rsid w:val="004C0812"/>
    <w:rsid w:val="004C1C0F"/>
    <w:rsid w:val="004D3BE0"/>
    <w:rsid w:val="004D6D3C"/>
    <w:rsid w:val="004E120E"/>
    <w:rsid w:val="004E295C"/>
    <w:rsid w:val="004F0982"/>
    <w:rsid w:val="004F1BD0"/>
    <w:rsid w:val="004F5171"/>
    <w:rsid w:val="00507267"/>
    <w:rsid w:val="0051638A"/>
    <w:rsid w:val="00532607"/>
    <w:rsid w:val="00542A3D"/>
    <w:rsid w:val="00555F39"/>
    <w:rsid w:val="00557A5C"/>
    <w:rsid w:val="0056358B"/>
    <w:rsid w:val="00563D85"/>
    <w:rsid w:val="00565C27"/>
    <w:rsid w:val="005801A5"/>
    <w:rsid w:val="00581E0D"/>
    <w:rsid w:val="00594D55"/>
    <w:rsid w:val="005A3D3B"/>
    <w:rsid w:val="005B57AF"/>
    <w:rsid w:val="005C0A44"/>
    <w:rsid w:val="005E3256"/>
    <w:rsid w:val="005F05F4"/>
    <w:rsid w:val="005F2877"/>
    <w:rsid w:val="0060361A"/>
    <w:rsid w:val="00604DCD"/>
    <w:rsid w:val="0061095E"/>
    <w:rsid w:val="006257D1"/>
    <w:rsid w:val="00633379"/>
    <w:rsid w:val="0065047E"/>
    <w:rsid w:val="0065441B"/>
    <w:rsid w:val="00656404"/>
    <w:rsid w:val="006567FF"/>
    <w:rsid w:val="00665DAF"/>
    <w:rsid w:val="00665F90"/>
    <w:rsid w:val="006713A5"/>
    <w:rsid w:val="006752BF"/>
    <w:rsid w:val="0068456D"/>
    <w:rsid w:val="006855E6"/>
    <w:rsid w:val="006907C8"/>
    <w:rsid w:val="00697203"/>
    <w:rsid w:val="006A204A"/>
    <w:rsid w:val="006A3DE7"/>
    <w:rsid w:val="006A5679"/>
    <w:rsid w:val="006B292F"/>
    <w:rsid w:val="006C35B2"/>
    <w:rsid w:val="006C674D"/>
    <w:rsid w:val="006D07C2"/>
    <w:rsid w:val="006E287A"/>
    <w:rsid w:val="006F6019"/>
    <w:rsid w:val="00702EBF"/>
    <w:rsid w:val="007075DD"/>
    <w:rsid w:val="007143F3"/>
    <w:rsid w:val="007220F8"/>
    <w:rsid w:val="00727D25"/>
    <w:rsid w:val="00727D62"/>
    <w:rsid w:val="007428CA"/>
    <w:rsid w:val="00750A1E"/>
    <w:rsid w:val="00750FC1"/>
    <w:rsid w:val="00751086"/>
    <w:rsid w:val="007515C4"/>
    <w:rsid w:val="007530E0"/>
    <w:rsid w:val="00757108"/>
    <w:rsid w:val="007578D8"/>
    <w:rsid w:val="00761575"/>
    <w:rsid w:val="00766558"/>
    <w:rsid w:val="007719F5"/>
    <w:rsid w:val="00773BEA"/>
    <w:rsid w:val="00792508"/>
    <w:rsid w:val="007A02E2"/>
    <w:rsid w:val="007A5F9A"/>
    <w:rsid w:val="007A79A4"/>
    <w:rsid w:val="007B544A"/>
    <w:rsid w:val="007B7459"/>
    <w:rsid w:val="007C04D9"/>
    <w:rsid w:val="007C1D48"/>
    <w:rsid w:val="007C4D5A"/>
    <w:rsid w:val="007C51EA"/>
    <w:rsid w:val="007C5625"/>
    <w:rsid w:val="007D7D4E"/>
    <w:rsid w:val="007E3D58"/>
    <w:rsid w:val="00810320"/>
    <w:rsid w:val="008178A8"/>
    <w:rsid w:val="0082099A"/>
    <w:rsid w:val="00820F49"/>
    <w:rsid w:val="00823B40"/>
    <w:rsid w:val="00830FB8"/>
    <w:rsid w:val="00860587"/>
    <w:rsid w:val="00874A3B"/>
    <w:rsid w:val="00882FB1"/>
    <w:rsid w:val="00886EAC"/>
    <w:rsid w:val="00897AC0"/>
    <w:rsid w:val="008A5FA7"/>
    <w:rsid w:val="008A7001"/>
    <w:rsid w:val="008B1393"/>
    <w:rsid w:val="008B1855"/>
    <w:rsid w:val="008B438D"/>
    <w:rsid w:val="008B4F28"/>
    <w:rsid w:val="008C0A7C"/>
    <w:rsid w:val="008C1067"/>
    <w:rsid w:val="008C1C19"/>
    <w:rsid w:val="008D5479"/>
    <w:rsid w:val="008E17E1"/>
    <w:rsid w:val="008E27A9"/>
    <w:rsid w:val="008E5A49"/>
    <w:rsid w:val="008E64E5"/>
    <w:rsid w:val="008E7B36"/>
    <w:rsid w:val="008F32A8"/>
    <w:rsid w:val="0091285D"/>
    <w:rsid w:val="009132D8"/>
    <w:rsid w:val="0091466A"/>
    <w:rsid w:val="00914C65"/>
    <w:rsid w:val="009221B6"/>
    <w:rsid w:val="00922DBF"/>
    <w:rsid w:val="00931CA0"/>
    <w:rsid w:val="00935066"/>
    <w:rsid w:val="009427E3"/>
    <w:rsid w:val="00942B22"/>
    <w:rsid w:val="00950151"/>
    <w:rsid w:val="009558C1"/>
    <w:rsid w:val="009577CC"/>
    <w:rsid w:val="009640A8"/>
    <w:rsid w:val="009700BF"/>
    <w:rsid w:val="00972F54"/>
    <w:rsid w:val="00973847"/>
    <w:rsid w:val="00974F5A"/>
    <w:rsid w:val="009764DC"/>
    <w:rsid w:val="009907EF"/>
    <w:rsid w:val="009920F8"/>
    <w:rsid w:val="00994A91"/>
    <w:rsid w:val="009A685B"/>
    <w:rsid w:val="009B4777"/>
    <w:rsid w:val="009C0900"/>
    <w:rsid w:val="009C0FBA"/>
    <w:rsid w:val="009D3288"/>
    <w:rsid w:val="009D79FE"/>
    <w:rsid w:val="00A02154"/>
    <w:rsid w:val="00A05173"/>
    <w:rsid w:val="00A05186"/>
    <w:rsid w:val="00A06DE4"/>
    <w:rsid w:val="00A10624"/>
    <w:rsid w:val="00A134E1"/>
    <w:rsid w:val="00A16939"/>
    <w:rsid w:val="00A20A33"/>
    <w:rsid w:val="00A22431"/>
    <w:rsid w:val="00A27674"/>
    <w:rsid w:val="00A37435"/>
    <w:rsid w:val="00A40422"/>
    <w:rsid w:val="00A41907"/>
    <w:rsid w:val="00A44395"/>
    <w:rsid w:val="00A45810"/>
    <w:rsid w:val="00A46C6C"/>
    <w:rsid w:val="00A47BA2"/>
    <w:rsid w:val="00A51E4B"/>
    <w:rsid w:val="00A525C6"/>
    <w:rsid w:val="00A56B27"/>
    <w:rsid w:val="00A615BB"/>
    <w:rsid w:val="00A672EE"/>
    <w:rsid w:val="00A72139"/>
    <w:rsid w:val="00A726CC"/>
    <w:rsid w:val="00A75D40"/>
    <w:rsid w:val="00A76CD6"/>
    <w:rsid w:val="00A86DA5"/>
    <w:rsid w:val="00A86EB3"/>
    <w:rsid w:val="00A87651"/>
    <w:rsid w:val="00A9008F"/>
    <w:rsid w:val="00A94CA0"/>
    <w:rsid w:val="00A976E9"/>
    <w:rsid w:val="00AA4343"/>
    <w:rsid w:val="00AB147A"/>
    <w:rsid w:val="00AC487C"/>
    <w:rsid w:val="00AC6F23"/>
    <w:rsid w:val="00AD0C53"/>
    <w:rsid w:val="00AD4395"/>
    <w:rsid w:val="00AD62C2"/>
    <w:rsid w:val="00AE4B06"/>
    <w:rsid w:val="00AF60CC"/>
    <w:rsid w:val="00B06060"/>
    <w:rsid w:val="00B066D2"/>
    <w:rsid w:val="00B12CA8"/>
    <w:rsid w:val="00B146FD"/>
    <w:rsid w:val="00B174C9"/>
    <w:rsid w:val="00B2314F"/>
    <w:rsid w:val="00B37DDC"/>
    <w:rsid w:val="00B51BCF"/>
    <w:rsid w:val="00B51C81"/>
    <w:rsid w:val="00B57F2B"/>
    <w:rsid w:val="00B601B1"/>
    <w:rsid w:val="00B64224"/>
    <w:rsid w:val="00B64A76"/>
    <w:rsid w:val="00B66481"/>
    <w:rsid w:val="00B66EF3"/>
    <w:rsid w:val="00B66F2A"/>
    <w:rsid w:val="00B67CFE"/>
    <w:rsid w:val="00B71971"/>
    <w:rsid w:val="00B748BD"/>
    <w:rsid w:val="00B75882"/>
    <w:rsid w:val="00B76C73"/>
    <w:rsid w:val="00B770D3"/>
    <w:rsid w:val="00B775E4"/>
    <w:rsid w:val="00B77F8B"/>
    <w:rsid w:val="00B83DAC"/>
    <w:rsid w:val="00BA08F8"/>
    <w:rsid w:val="00BA14F7"/>
    <w:rsid w:val="00BA7A00"/>
    <w:rsid w:val="00BA7BA6"/>
    <w:rsid w:val="00BC373F"/>
    <w:rsid w:val="00BD5392"/>
    <w:rsid w:val="00BD747F"/>
    <w:rsid w:val="00BE0D19"/>
    <w:rsid w:val="00BE2AC4"/>
    <w:rsid w:val="00BE5643"/>
    <w:rsid w:val="00BE7144"/>
    <w:rsid w:val="00BF04AD"/>
    <w:rsid w:val="00BF344F"/>
    <w:rsid w:val="00C04A01"/>
    <w:rsid w:val="00C1403E"/>
    <w:rsid w:val="00C21D17"/>
    <w:rsid w:val="00C2596C"/>
    <w:rsid w:val="00C475F1"/>
    <w:rsid w:val="00C51EE0"/>
    <w:rsid w:val="00C54441"/>
    <w:rsid w:val="00C54D3B"/>
    <w:rsid w:val="00C56128"/>
    <w:rsid w:val="00C56518"/>
    <w:rsid w:val="00C56B42"/>
    <w:rsid w:val="00C57D80"/>
    <w:rsid w:val="00C61874"/>
    <w:rsid w:val="00C6549A"/>
    <w:rsid w:val="00C67A35"/>
    <w:rsid w:val="00C76C37"/>
    <w:rsid w:val="00C9524C"/>
    <w:rsid w:val="00C95C41"/>
    <w:rsid w:val="00C96B45"/>
    <w:rsid w:val="00CA6FD4"/>
    <w:rsid w:val="00CB3160"/>
    <w:rsid w:val="00CC2FEC"/>
    <w:rsid w:val="00CC6E90"/>
    <w:rsid w:val="00CD02CD"/>
    <w:rsid w:val="00CD6815"/>
    <w:rsid w:val="00CE1D29"/>
    <w:rsid w:val="00CE7DDE"/>
    <w:rsid w:val="00CF1ABE"/>
    <w:rsid w:val="00CF2B8A"/>
    <w:rsid w:val="00CF4A15"/>
    <w:rsid w:val="00D01BFE"/>
    <w:rsid w:val="00D04C5D"/>
    <w:rsid w:val="00D1185F"/>
    <w:rsid w:val="00D163AF"/>
    <w:rsid w:val="00D22A5A"/>
    <w:rsid w:val="00D31A8D"/>
    <w:rsid w:val="00D32145"/>
    <w:rsid w:val="00D44E17"/>
    <w:rsid w:val="00D46A4A"/>
    <w:rsid w:val="00D705FF"/>
    <w:rsid w:val="00D75FB5"/>
    <w:rsid w:val="00D770F9"/>
    <w:rsid w:val="00D772DF"/>
    <w:rsid w:val="00D82F59"/>
    <w:rsid w:val="00D87DE5"/>
    <w:rsid w:val="00D97139"/>
    <w:rsid w:val="00DA14E8"/>
    <w:rsid w:val="00DA2D4D"/>
    <w:rsid w:val="00DA630D"/>
    <w:rsid w:val="00DA6C9B"/>
    <w:rsid w:val="00DB4947"/>
    <w:rsid w:val="00DC0EFA"/>
    <w:rsid w:val="00DC389C"/>
    <w:rsid w:val="00DE107B"/>
    <w:rsid w:val="00DF0132"/>
    <w:rsid w:val="00DF5B9B"/>
    <w:rsid w:val="00DF71A5"/>
    <w:rsid w:val="00DF7C2A"/>
    <w:rsid w:val="00E03574"/>
    <w:rsid w:val="00E04875"/>
    <w:rsid w:val="00E05118"/>
    <w:rsid w:val="00E06A08"/>
    <w:rsid w:val="00E1197C"/>
    <w:rsid w:val="00E22B65"/>
    <w:rsid w:val="00E2427A"/>
    <w:rsid w:val="00E2468D"/>
    <w:rsid w:val="00E30912"/>
    <w:rsid w:val="00E342E6"/>
    <w:rsid w:val="00E3504F"/>
    <w:rsid w:val="00E369FE"/>
    <w:rsid w:val="00E36B95"/>
    <w:rsid w:val="00E36CB4"/>
    <w:rsid w:val="00E52E84"/>
    <w:rsid w:val="00E53D62"/>
    <w:rsid w:val="00E53F09"/>
    <w:rsid w:val="00E73AA7"/>
    <w:rsid w:val="00E75BDC"/>
    <w:rsid w:val="00E8097D"/>
    <w:rsid w:val="00EA1756"/>
    <w:rsid w:val="00EA23B1"/>
    <w:rsid w:val="00EA7427"/>
    <w:rsid w:val="00EB08AC"/>
    <w:rsid w:val="00EB3951"/>
    <w:rsid w:val="00EC5800"/>
    <w:rsid w:val="00ED13C0"/>
    <w:rsid w:val="00ED4CBF"/>
    <w:rsid w:val="00ED5719"/>
    <w:rsid w:val="00EF31F4"/>
    <w:rsid w:val="00F00D97"/>
    <w:rsid w:val="00F0519A"/>
    <w:rsid w:val="00F15973"/>
    <w:rsid w:val="00F41235"/>
    <w:rsid w:val="00F451A2"/>
    <w:rsid w:val="00F45C56"/>
    <w:rsid w:val="00F46DE3"/>
    <w:rsid w:val="00F5053F"/>
    <w:rsid w:val="00F53059"/>
    <w:rsid w:val="00F53778"/>
    <w:rsid w:val="00F5613E"/>
    <w:rsid w:val="00F60CB0"/>
    <w:rsid w:val="00F63A0D"/>
    <w:rsid w:val="00F64B5E"/>
    <w:rsid w:val="00F72620"/>
    <w:rsid w:val="00F81E5E"/>
    <w:rsid w:val="00F8284E"/>
    <w:rsid w:val="00F85E50"/>
    <w:rsid w:val="00F96F98"/>
    <w:rsid w:val="00F97D7C"/>
    <w:rsid w:val="00FA2447"/>
    <w:rsid w:val="00FA3F13"/>
    <w:rsid w:val="00FA542B"/>
    <w:rsid w:val="00FB1C53"/>
    <w:rsid w:val="00FB1FDD"/>
    <w:rsid w:val="00FB5815"/>
    <w:rsid w:val="00FC007E"/>
    <w:rsid w:val="00FC2461"/>
    <w:rsid w:val="00FC52B7"/>
    <w:rsid w:val="00FC5380"/>
    <w:rsid w:val="00FE5AB3"/>
    <w:rsid w:val="00FE7F59"/>
    <w:rsid w:val="00FF456E"/>
    <w:rsid w:val="00FF615E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6FD0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55C8C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2BDE1-262F-4185-84E6-21EE13CB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11</cp:revision>
  <cp:lastPrinted>2023-01-10T10:54:00Z</cp:lastPrinted>
  <dcterms:created xsi:type="dcterms:W3CDTF">2025-01-14T10:08:00Z</dcterms:created>
  <dcterms:modified xsi:type="dcterms:W3CDTF">2025-03-05T12:17:00Z</dcterms:modified>
</cp:coreProperties>
</file>