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09FF9" w14:textId="77777777" w:rsidR="006542AD" w:rsidRPr="00091B05" w:rsidRDefault="006542AD" w:rsidP="006542AD">
      <w:pPr>
        <w:jc w:val="center"/>
        <w:rPr>
          <w:rFonts w:asciiTheme="minorHAnsi" w:hAnsiTheme="minorHAnsi" w:cstheme="minorHAnsi"/>
          <w:b/>
          <w:bCs/>
          <w:sz w:val="32"/>
          <w:szCs w:val="32"/>
        </w:rPr>
      </w:pPr>
      <w:r w:rsidRPr="00091B05">
        <w:rPr>
          <w:rFonts w:asciiTheme="minorHAnsi" w:hAnsiTheme="minorHAnsi" w:cstheme="minorHAnsi"/>
          <w:b/>
          <w:bCs/>
          <w:sz w:val="32"/>
          <w:szCs w:val="32"/>
        </w:rPr>
        <w:t>MĚSTO KAPLICE</w:t>
      </w:r>
    </w:p>
    <w:p w14:paraId="5485C296" w14:textId="77777777" w:rsidR="000A6EAF" w:rsidRPr="00091B05" w:rsidRDefault="00C8029B" w:rsidP="006542AD">
      <w:pPr>
        <w:jc w:val="center"/>
        <w:rPr>
          <w:rFonts w:asciiTheme="minorHAnsi" w:hAnsiTheme="minorHAnsi" w:cstheme="minorHAnsi"/>
          <w:b/>
          <w:bCs/>
          <w:sz w:val="32"/>
          <w:szCs w:val="32"/>
        </w:rPr>
      </w:pPr>
      <w:r w:rsidRPr="00091B05">
        <w:rPr>
          <w:rFonts w:asciiTheme="minorHAnsi" w:hAnsiTheme="minorHAnsi" w:cstheme="minorHAnsi"/>
          <w:b/>
          <w:bCs/>
          <w:sz w:val="32"/>
          <w:szCs w:val="32"/>
        </w:rPr>
        <w:t>Rada</w:t>
      </w:r>
      <w:r w:rsidR="000A6EAF" w:rsidRPr="00091B05">
        <w:rPr>
          <w:rFonts w:asciiTheme="minorHAnsi" w:hAnsiTheme="minorHAnsi" w:cstheme="minorHAnsi"/>
          <w:b/>
          <w:bCs/>
          <w:sz w:val="32"/>
          <w:szCs w:val="32"/>
        </w:rPr>
        <w:t xml:space="preserve"> města Kaplice</w:t>
      </w:r>
    </w:p>
    <w:p w14:paraId="2A86D800" w14:textId="77777777" w:rsidR="006542AD" w:rsidRPr="00091B05" w:rsidRDefault="006542AD" w:rsidP="006542AD">
      <w:pPr>
        <w:rPr>
          <w:rFonts w:asciiTheme="minorHAnsi" w:hAnsiTheme="minorHAnsi" w:cstheme="minorHAnsi"/>
        </w:rPr>
      </w:pPr>
    </w:p>
    <w:p w14:paraId="121933DF" w14:textId="77777777" w:rsidR="006542AD" w:rsidRPr="00091B05" w:rsidRDefault="00A22360" w:rsidP="006542AD">
      <w:pPr>
        <w:rPr>
          <w:rFonts w:asciiTheme="minorHAnsi" w:hAnsiTheme="minorHAnsi" w:cstheme="minorHAnsi"/>
        </w:rPr>
      </w:pPr>
      <w:r w:rsidRPr="00091B05">
        <w:rPr>
          <w:rFonts w:asciiTheme="minorHAnsi" w:hAnsiTheme="minorHAnsi" w:cstheme="minorHAnsi"/>
          <w:noProof/>
          <w:lang w:eastAsia="cs-CZ" w:bidi="ar-SA"/>
        </w:rPr>
        <w:drawing>
          <wp:anchor distT="0" distB="0" distL="36195" distR="36195" simplePos="0" relativeHeight="251657216" behindDoc="0" locked="0" layoutInCell="0" allowOverlap="1" wp14:anchorId="3474F1DD" wp14:editId="056F72EC">
            <wp:simplePos x="0" y="0"/>
            <wp:positionH relativeFrom="page">
              <wp:posOffset>3204845</wp:posOffset>
            </wp:positionH>
            <wp:positionV relativeFrom="page">
              <wp:posOffset>1609725</wp:posOffset>
            </wp:positionV>
            <wp:extent cx="915670" cy="157353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15670" cy="1573530"/>
                    </a:xfrm>
                    <a:prstGeom prst="rect">
                      <a:avLst/>
                    </a:prstGeom>
                    <a:noFill/>
                    <a:ln>
                      <a:noFill/>
                    </a:ln>
                  </pic:spPr>
                </pic:pic>
              </a:graphicData>
            </a:graphic>
          </wp:anchor>
        </w:drawing>
      </w:r>
    </w:p>
    <w:p w14:paraId="6BE7AA81" w14:textId="77777777" w:rsidR="006542AD" w:rsidRPr="00091B05" w:rsidRDefault="006542AD" w:rsidP="006542AD">
      <w:pPr>
        <w:rPr>
          <w:rFonts w:asciiTheme="minorHAnsi" w:hAnsiTheme="minorHAnsi" w:cstheme="minorHAnsi"/>
        </w:rPr>
      </w:pPr>
    </w:p>
    <w:p w14:paraId="3185156B" w14:textId="77777777" w:rsidR="006542AD" w:rsidRPr="00091B05" w:rsidRDefault="006542AD" w:rsidP="006542AD">
      <w:pPr>
        <w:rPr>
          <w:rFonts w:asciiTheme="minorHAnsi" w:hAnsiTheme="minorHAnsi" w:cstheme="minorHAnsi"/>
        </w:rPr>
      </w:pPr>
    </w:p>
    <w:p w14:paraId="59937BC4" w14:textId="77777777" w:rsidR="006542AD" w:rsidRPr="00091B05" w:rsidRDefault="006542AD" w:rsidP="006542AD">
      <w:pPr>
        <w:rPr>
          <w:rFonts w:asciiTheme="minorHAnsi" w:hAnsiTheme="minorHAnsi" w:cstheme="minorHAnsi"/>
        </w:rPr>
      </w:pPr>
    </w:p>
    <w:p w14:paraId="09FFFC80" w14:textId="77777777" w:rsidR="006542AD" w:rsidRPr="00091B05" w:rsidRDefault="006542AD" w:rsidP="006542AD">
      <w:pPr>
        <w:rPr>
          <w:rFonts w:asciiTheme="minorHAnsi" w:hAnsiTheme="minorHAnsi" w:cstheme="minorHAnsi"/>
        </w:rPr>
      </w:pPr>
    </w:p>
    <w:p w14:paraId="3C867C5D" w14:textId="77777777" w:rsidR="006542AD" w:rsidRPr="00091B05" w:rsidRDefault="006542AD" w:rsidP="006542AD">
      <w:pPr>
        <w:rPr>
          <w:rFonts w:asciiTheme="minorHAnsi" w:hAnsiTheme="minorHAnsi" w:cstheme="minorHAnsi"/>
        </w:rPr>
      </w:pPr>
    </w:p>
    <w:p w14:paraId="0E5DC8AA" w14:textId="77777777" w:rsidR="006542AD" w:rsidRPr="00091B05" w:rsidRDefault="006542AD" w:rsidP="006542AD">
      <w:pPr>
        <w:rPr>
          <w:rFonts w:asciiTheme="minorHAnsi" w:hAnsiTheme="minorHAnsi" w:cstheme="minorHAnsi"/>
        </w:rPr>
      </w:pPr>
    </w:p>
    <w:p w14:paraId="3EE7E32C" w14:textId="77777777" w:rsidR="006542AD" w:rsidRPr="00091B05" w:rsidRDefault="006542AD" w:rsidP="006542AD">
      <w:pPr>
        <w:jc w:val="center"/>
        <w:rPr>
          <w:rFonts w:asciiTheme="minorHAnsi" w:hAnsiTheme="minorHAnsi" w:cstheme="minorHAnsi"/>
          <w:b/>
          <w:bCs/>
          <w:sz w:val="28"/>
          <w:szCs w:val="28"/>
        </w:rPr>
      </w:pPr>
    </w:p>
    <w:p w14:paraId="6102D86A" w14:textId="77777777" w:rsidR="006542AD" w:rsidRPr="00091B05" w:rsidRDefault="006542AD" w:rsidP="006542AD">
      <w:pPr>
        <w:jc w:val="center"/>
        <w:rPr>
          <w:rFonts w:asciiTheme="minorHAnsi" w:hAnsiTheme="minorHAnsi" w:cstheme="minorHAnsi"/>
          <w:b/>
          <w:bCs/>
          <w:sz w:val="28"/>
          <w:szCs w:val="28"/>
        </w:rPr>
      </w:pPr>
    </w:p>
    <w:p w14:paraId="453534A6" w14:textId="77777777" w:rsidR="006542AD" w:rsidRPr="00091B05" w:rsidRDefault="006542AD" w:rsidP="006542AD">
      <w:pPr>
        <w:jc w:val="center"/>
        <w:rPr>
          <w:rFonts w:asciiTheme="minorHAnsi" w:hAnsiTheme="minorHAnsi" w:cstheme="minorHAnsi"/>
          <w:b/>
          <w:bCs/>
          <w:sz w:val="28"/>
          <w:szCs w:val="28"/>
        </w:rPr>
      </w:pPr>
    </w:p>
    <w:p w14:paraId="25318B7D" w14:textId="77777777" w:rsidR="006542AD" w:rsidRPr="00091B05" w:rsidRDefault="006542AD" w:rsidP="006542AD">
      <w:pPr>
        <w:jc w:val="center"/>
        <w:rPr>
          <w:rFonts w:asciiTheme="minorHAnsi" w:hAnsiTheme="minorHAnsi" w:cstheme="minorHAnsi"/>
          <w:b/>
          <w:bCs/>
          <w:sz w:val="28"/>
          <w:szCs w:val="28"/>
        </w:rPr>
      </w:pPr>
    </w:p>
    <w:p w14:paraId="3498F0D5" w14:textId="411ABB60" w:rsidR="00091B05" w:rsidRPr="00091B05" w:rsidRDefault="004E68A8" w:rsidP="00381663">
      <w:pPr>
        <w:jc w:val="center"/>
        <w:rPr>
          <w:rFonts w:asciiTheme="minorHAnsi" w:hAnsiTheme="minorHAnsi" w:cstheme="minorHAnsi"/>
          <w:b/>
          <w:bCs/>
          <w:sz w:val="28"/>
          <w:szCs w:val="28"/>
        </w:rPr>
      </w:pPr>
      <w:r w:rsidRPr="00091B05">
        <w:rPr>
          <w:rFonts w:asciiTheme="minorHAnsi" w:hAnsiTheme="minorHAnsi" w:cstheme="minorHAnsi"/>
          <w:b/>
          <w:bCs/>
          <w:sz w:val="28"/>
          <w:szCs w:val="28"/>
        </w:rPr>
        <w:t xml:space="preserve">Nařízení, </w:t>
      </w:r>
      <w:r w:rsidR="00381663">
        <w:rPr>
          <w:rFonts w:asciiTheme="minorHAnsi" w:hAnsiTheme="minorHAnsi" w:cstheme="minorHAnsi"/>
          <w:b/>
          <w:bCs/>
          <w:sz w:val="28"/>
          <w:szCs w:val="28"/>
        </w:rPr>
        <w:t>o</w:t>
      </w:r>
      <w:r w:rsidR="00091B05" w:rsidRPr="00091B05">
        <w:rPr>
          <w:rFonts w:asciiTheme="minorHAnsi" w:hAnsiTheme="minorHAnsi" w:cstheme="minorHAnsi"/>
          <w:b/>
          <w:bCs/>
          <w:sz w:val="28"/>
          <w:szCs w:val="28"/>
        </w:rPr>
        <w:t xml:space="preserve"> placeném stání silničních motorových vozidel</w:t>
      </w:r>
    </w:p>
    <w:p w14:paraId="6A5BE328" w14:textId="77777777" w:rsidR="00091B05" w:rsidRPr="00091B05" w:rsidRDefault="00091B05" w:rsidP="00091B05">
      <w:pPr>
        <w:autoSpaceDE w:val="0"/>
        <w:jc w:val="center"/>
        <w:rPr>
          <w:rFonts w:asciiTheme="minorHAnsi" w:hAnsiTheme="minorHAnsi" w:cstheme="minorHAnsi"/>
          <w:b/>
          <w:bCs/>
          <w:sz w:val="40"/>
          <w:szCs w:val="40"/>
        </w:rPr>
      </w:pPr>
    </w:p>
    <w:p w14:paraId="6226762E" w14:textId="77777777" w:rsidR="00091B05" w:rsidRPr="00091B05" w:rsidRDefault="00091B05" w:rsidP="00091B05">
      <w:pPr>
        <w:autoSpaceDE w:val="0"/>
        <w:rPr>
          <w:rFonts w:asciiTheme="minorHAnsi" w:hAnsiTheme="minorHAnsi" w:cstheme="minorHAnsi"/>
        </w:rPr>
      </w:pPr>
    </w:p>
    <w:p w14:paraId="7890BE31" w14:textId="5B1510C0" w:rsidR="00091B05" w:rsidRPr="00091B05" w:rsidRDefault="00091B05" w:rsidP="00091B05">
      <w:pPr>
        <w:autoSpaceDE w:val="0"/>
        <w:jc w:val="both"/>
        <w:rPr>
          <w:rFonts w:asciiTheme="minorHAnsi" w:hAnsiTheme="minorHAnsi" w:cstheme="minorHAnsi"/>
        </w:rPr>
      </w:pPr>
      <w:r w:rsidRPr="00091B05">
        <w:rPr>
          <w:rFonts w:asciiTheme="minorHAnsi" w:hAnsiTheme="minorHAnsi" w:cstheme="minorHAnsi"/>
        </w:rPr>
        <w:t>Rada města Kaplice</w:t>
      </w:r>
      <w:bookmarkStart w:id="0" w:name="_Hlk103328537"/>
      <w:bookmarkStart w:id="1" w:name="_Hlk103328819"/>
      <w:r w:rsidR="00934003">
        <w:rPr>
          <w:rFonts w:asciiTheme="minorHAnsi" w:hAnsiTheme="minorHAnsi" w:cstheme="minorHAnsi"/>
        </w:rPr>
        <w:t xml:space="preserve"> </w:t>
      </w:r>
      <w:r w:rsidRPr="00091B05">
        <w:rPr>
          <w:rFonts w:asciiTheme="minorHAnsi" w:hAnsiTheme="minorHAnsi" w:cstheme="minorHAnsi"/>
        </w:rPr>
        <w:t xml:space="preserve">se usnesla dne </w:t>
      </w:r>
      <w:bookmarkEnd w:id="0"/>
      <w:bookmarkEnd w:id="1"/>
      <w:r w:rsidR="00835BBD">
        <w:rPr>
          <w:rFonts w:asciiTheme="minorHAnsi" w:hAnsiTheme="minorHAnsi" w:cstheme="minorHAnsi"/>
        </w:rPr>
        <w:t>09.01.2023</w:t>
      </w:r>
      <w:r w:rsidR="00934003">
        <w:rPr>
          <w:rFonts w:asciiTheme="minorHAnsi" w:hAnsiTheme="minorHAnsi" w:cstheme="minorHAnsi"/>
        </w:rPr>
        <w:t xml:space="preserve"> usnesením č. </w:t>
      </w:r>
      <w:r w:rsidR="00C106AF">
        <w:rPr>
          <w:rFonts w:asciiTheme="minorHAnsi" w:hAnsiTheme="minorHAnsi" w:cstheme="minorHAnsi"/>
        </w:rPr>
        <w:t>150</w:t>
      </w:r>
      <w:r w:rsidR="00934003">
        <w:rPr>
          <w:rFonts w:asciiTheme="minorHAnsi" w:hAnsiTheme="minorHAnsi" w:cstheme="minorHAnsi"/>
        </w:rPr>
        <w:t xml:space="preserve"> </w:t>
      </w:r>
      <w:r w:rsidRPr="00091B05">
        <w:rPr>
          <w:rFonts w:asciiTheme="minorHAnsi" w:hAnsiTheme="minorHAnsi" w:cstheme="minorHAnsi"/>
        </w:rPr>
        <w:t>v souladu s ustanovením § 23 odst. 1 písm. a) a c) zákona č. 13/1997 Sb., o pozemních komunikacích, v platném znění a v souladu s ustanovením § 11 odst. 1, § 61 odst. 2 písm. a) a § 102 odst. 2 písm. d) zákona č. 128/2000 Sb., o obcích, v platném znění, toto nařízení:</w:t>
      </w:r>
    </w:p>
    <w:p w14:paraId="63DD44D3" w14:textId="77777777" w:rsidR="00091B05" w:rsidRPr="00091B05" w:rsidRDefault="00091B05" w:rsidP="00091B05">
      <w:pPr>
        <w:autoSpaceDE w:val="0"/>
        <w:jc w:val="both"/>
        <w:rPr>
          <w:rFonts w:asciiTheme="minorHAnsi" w:hAnsiTheme="minorHAnsi" w:cstheme="minorHAnsi"/>
          <w:b/>
          <w:bCs/>
        </w:rPr>
      </w:pPr>
    </w:p>
    <w:p w14:paraId="54869A5C" w14:textId="69E847CF" w:rsidR="00934003" w:rsidRDefault="00934003" w:rsidP="00091B05">
      <w:pPr>
        <w:autoSpaceDE w:val="0"/>
        <w:jc w:val="center"/>
        <w:rPr>
          <w:rFonts w:asciiTheme="minorHAnsi" w:hAnsiTheme="minorHAnsi" w:cstheme="minorHAnsi"/>
          <w:b/>
          <w:bCs/>
        </w:rPr>
      </w:pPr>
    </w:p>
    <w:p w14:paraId="0F17BAE7" w14:textId="77777777" w:rsidR="00B3559F" w:rsidRDefault="00B3559F" w:rsidP="00091B05">
      <w:pPr>
        <w:autoSpaceDE w:val="0"/>
        <w:jc w:val="center"/>
        <w:rPr>
          <w:rFonts w:asciiTheme="minorHAnsi" w:hAnsiTheme="minorHAnsi" w:cstheme="minorHAnsi"/>
          <w:b/>
          <w:bCs/>
        </w:rPr>
      </w:pPr>
    </w:p>
    <w:p w14:paraId="3AA64990" w14:textId="39BE4C6C"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1</w:t>
      </w:r>
    </w:p>
    <w:p w14:paraId="1860FD45" w14:textId="682049DB" w:rsidR="00091B05" w:rsidRPr="00091B05" w:rsidRDefault="00934003" w:rsidP="00091B05">
      <w:pPr>
        <w:autoSpaceDE w:val="0"/>
        <w:jc w:val="center"/>
        <w:rPr>
          <w:rFonts w:asciiTheme="minorHAnsi" w:hAnsiTheme="minorHAnsi" w:cstheme="minorHAnsi"/>
          <w:b/>
          <w:bCs/>
        </w:rPr>
      </w:pPr>
      <w:r>
        <w:rPr>
          <w:rFonts w:asciiTheme="minorHAnsi" w:hAnsiTheme="minorHAnsi" w:cstheme="minorHAnsi"/>
          <w:b/>
          <w:bCs/>
        </w:rPr>
        <w:t>Základní ustanovení</w:t>
      </w:r>
    </w:p>
    <w:p w14:paraId="5BE0FF61" w14:textId="77777777" w:rsidR="00091B05" w:rsidRPr="00091B05" w:rsidRDefault="00091B05" w:rsidP="00091B05">
      <w:pPr>
        <w:autoSpaceDE w:val="0"/>
        <w:rPr>
          <w:rFonts w:asciiTheme="minorHAnsi" w:hAnsiTheme="minorHAnsi" w:cstheme="minorHAnsi"/>
        </w:rPr>
      </w:pPr>
    </w:p>
    <w:p w14:paraId="61B218BC" w14:textId="77777777" w:rsidR="00091B05" w:rsidRPr="00091B05" w:rsidRDefault="00091B05" w:rsidP="00091B05">
      <w:pPr>
        <w:autoSpaceDE w:val="0"/>
        <w:rPr>
          <w:rFonts w:asciiTheme="minorHAnsi" w:hAnsiTheme="minorHAnsi" w:cstheme="minorHAnsi"/>
        </w:rPr>
      </w:pPr>
      <w:r w:rsidRPr="00091B05">
        <w:rPr>
          <w:rFonts w:asciiTheme="minorHAnsi" w:hAnsiTheme="minorHAnsi" w:cstheme="minorHAnsi"/>
        </w:rPr>
        <w:t>Toto nařízení pro účely organizování dopravy stanovuje:</w:t>
      </w:r>
    </w:p>
    <w:p w14:paraId="086BBEBD" w14:textId="77777777" w:rsidR="00091B05" w:rsidRPr="00091B05" w:rsidRDefault="00091B05" w:rsidP="00091B05">
      <w:pPr>
        <w:autoSpaceDE w:val="0"/>
        <w:rPr>
          <w:rFonts w:asciiTheme="minorHAnsi" w:hAnsiTheme="minorHAnsi" w:cstheme="minorHAnsi"/>
        </w:rPr>
      </w:pPr>
    </w:p>
    <w:p w14:paraId="2881155B" w14:textId="77777777" w:rsidR="00091B05" w:rsidRPr="00091B05" w:rsidRDefault="00091B05" w:rsidP="00091B05">
      <w:pPr>
        <w:autoSpaceDE w:val="0"/>
        <w:ind w:left="284" w:hanging="284"/>
        <w:jc w:val="both"/>
        <w:rPr>
          <w:rFonts w:asciiTheme="minorHAnsi" w:hAnsiTheme="minorHAnsi" w:cstheme="minorHAnsi"/>
        </w:rPr>
      </w:pPr>
      <w:r w:rsidRPr="00091B05">
        <w:rPr>
          <w:rFonts w:asciiTheme="minorHAnsi" w:hAnsiTheme="minorHAnsi" w:cstheme="minorHAnsi"/>
        </w:rPr>
        <w:t>1. Místní komunikace nebo jejich určené úseky, které lze, za podmínek stanovených v tomto nařízení, užít k stání silničních motorových vozidel za cenu sjednanou v souladu s cenovými předpisy, nejvýše však na dobu 24 hodin.</w:t>
      </w:r>
    </w:p>
    <w:p w14:paraId="7B1CFC7A" w14:textId="77777777" w:rsidR="00091B05" w:rsidRPr="00091B05" w:rsidRDefault="00091B05" w:rsidP="00091B05">
      <w:pPr>
        <w:autoSpaceDE w:val="0"/>
        <w:ind w:left="284" w:hanging="284"/>
        <w:jc w:val="both"/>
        <w:rPr>
          <w:rFonts w:asciiTheme="minorHAnsi" w:hAnsiTheme="minorHAnsi" w:cstheme="minorHAnsi"/>
        </w:rPr>
      </w:pPr>
      <w:r w:rsidRPr="00091B05">
        <w:rPr>
          <w:rFonts w:asciiTheme="minorHAnsi" w:hAnsiTheme="minorHAnsi" w:cstheme="minorHAnsi"/>
        </w:rPr>
        <w:t>2. Místní komunikace nebo jejich úseky, na nichž je za podmínek stanovených v tomto nařízení povoleno stání silničního motorového vozidla provozovaného právnickou nebo fyzickou osobou za účelem podnikání podle zvláštního právního předpisu, která má sídlo nebo provozovnu ve vymezené oblasti města, nebo k stání silničního motorového vozidla fyzické osoby, která má místo trvalého pobytu, nebo je vlastníkem nemovitosti ve vymezené oblasti města (dále jen k stání silničního motorového vozidla oprávněné osoby).</w:t>
      </w:r>
    </w:p>
    <w:p w14:paraId="220ECBE8" w14:textId="77777777" w:rsidR="00091B05" w:rsidRPr="00091B05" w:rsidRDefault="00091B05" w:rsidP="00091B05">
      <w:pPr>
        <w:autoSpaceDE w:val="0"/>
        <w:rPr>
          <w:rFonts w:asciiTheme="minorHAnsi" w:hAnsiTheme="minorHAnsi" w:cstheme="minorHAnsi"/>
          <w:b/>
          <w:bCs/>
        </w:rPr>
      </w:pPr>
    </w:p>
    <w:p w14:paraId="2CB1593A" w14:textId="14075BFA"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2</w:t>
      </w:r>
    </w:p>
    <w:p w14:paraId="2AB8C6A9" w14:textId="07B32F6C" w:rsidR="00091B05" w:rsidRPr="00091B05" w:rsidRDefault="00934003" w:rsidP="00091B05">
      <w:pPr>
        <w:autoSpaceDE w:val="0"/>
        <w:jc w:val="center"/>
        <w:rPr>
          <w:rFonts w:asciiTheme="minorHAnsi" w:hAnsiTheme="minorHAnsi" w:cstheme="minorHAnsi"/>
          <w:b/>
          <w:bCs/>
        </w:rPr>
      </w:pPr>
      <w:r>
        <w:rPr>
          <w:rFonts w:asciiTheme="minorHAnsi" w:hAnsiTheme="minorHAnsi" w:cstheme="minorHAnsi"/>
          <w:b/>
          <w:bCs/>
        </w:rPr>
        <w:t>Vymezení základních pojmů</w:t>
      </w:r>
    </w:p>
    <w:p w14:paraId="0DAA0AE7" w14:textId="77777777" w:rsidR="00091B05" w:rsidRPr="00091B05" w:rsidRDefault="00091B05" w:rsidP="00091B05">
      <w:pPr>
        <w:autoSpaceDE w:val="0"/>
        <w:jc w:val="center"/>
        <w:rPr>
          <w:rFonts w:asciiTheme="minorHAnsi" w:hAnsiTheme="minorHAnsi" w:cstheme="minorHAnsi"/>
          <w:b/>
          <w:bCs/>
        </w:rPr>
      </w:pPr>
    </w:p>
    <w:p w14:paraId="4F70FAA9" w14:textId="77777777" w:rsidR="00091B05" w:rsidRPr="00091B05" w:rsidRDefault="00091B05" w:rsidP="00091B05">
      <w:pPr>
        <w:autoSpaceDE w:val="0"/>
        <w:ind w:left="284" w:hanging="284"/>
        <w:jc w:val="both"/>
        <w:rPr>
          <w:rFonts w:asciiTheme="minorHAnsi" w:hAnsiTheme="minorHAnsi" w:cstheme="minorHAnsi"/>
        </w:rPr>
      </w:pPr>
      <w:r w:rsidRPr="00091B05">
        <w:rPr>
          <w:rFonts w:asciiTheme="minorHAnsi" w:hAnsiTheme="minorHAnsi" w:cstheme="minorHAnsi"/>
        </w:rPr>
        <w:t>1. Stání motorového vozidla je uvedení vozidla do klidu nad dobu povolenou pro zastavení podle ustanovení zákona 361/2000 Sb., o provozu na pozemních komunikacích, ve znění pozdějších předpisů.</w:t>
      </w:r>
    </w:p>
    <w:p w14:paraId="3C4D0ED2" w14:textId="77777777" w:rsidR="00091B05" w:rsidRPr="00091B05" w:rsidRDefault="00091B05" w:rsidP="00091B05">
      <w:pPr>
        <w:autoSpaceDE w:val="0"/>
        <w:ind w:left="284" w:hanging="284"/>
        <w:jc w:val="both"/>
        <w:rPr>
          <w:rFonts w:asciiTheme="minorHAnsi" w:hAnsiTheme="minorHAnsi" w:cstheme="minorHAnsi"/>
        </w:rPr>
      </w:pPr>
      <w:r w:rsidRPr="00091B05">
        <w:rPr>
          <w:rFonts w:asciiTheme="minorHAnsi" w:hAnsiTheme="minorHAnsi" w:cstheme="minorHAnsi"/>
        </w:rPr>
        <w:t xml:space="preserve">2. Místní komunikace je veřejně přístupná komunikace, která slouží převážně místní dopravě </w:t>
      </w:r>
      <w:r w:rsidRPr="00091B05">
        <w:rPr>
          <w:rFonts w:asciiTheme="minorHAnsi" w:hAnsiTheme="minorHAnsi" w:cstheme="minorHAnsi"/>
        </w:rPr>
        <w:lastRenderedPageBreak/>
        <w:t>na území města. Součástmi místní komunikace jsou rovněž přidružené a přídatné pruhy. Pokud nejsou samostatnými komunikacemi, jsou součástmi místních komunikací mimo jiné i přilehlá veřejná parkoviště.</w:t>
      </w:r>
    </w:p>
    <w:p w14:paraId="733E5791" w14:textId="77777777" w:rsidR="00091B05" w:rsidRPr="00091B05" w:rsidRDefault="00091B05" w:rsidP="00091B05">
      <w:pPr>
        <w:autoSpaceDE w:val="0"/>
        <w:ind w:left="284" w:hanging="284"/>
        <w:jc w:val="both"/>
        <w:rPr>
          <w:rFonts w:asciiTheme="minorHAnsi" w:hAnsiTheme="minorHAnsi" w:cstheme="minorHAnsi"/>
        </w:rPr>
      </w:pPr>
      <w:r w:rsidRPr="00091B05">
        <w:rPr>
          <w:rFonts w:asciiTheme="minorHAnsi" w:hAnsiTheme="minorHAnsi" w:cstheme="minorHAnsi"/>
        </w:rPr>
        <w:t>3. Veřejné parkoviště je stavebně a provozně vymezená plocha místní komunikace nebo samostatná místní komunikace určená k stání motorového vozidla.</w:t>
      </w:r>
    </w:p>
    <w:p w14:paraId="39B2483E" w14:textId="4F51255D" w:rsidR="00091B05" w:rsidRPr="00091B05" w:rsidRDefault="00091B05" w:rsidP="00091B05">
      <w:pPr>
        <w:autoSpaceDE w:val="0"/>
        <w:ind w:left="284" w:hanging="284"/>
        <w:jc w:val="both"/>
        <w:rPr>
          <w:rFonts w:asciiTheme="minorHAnsi" w:hAnsiTheme="minorHAnsi" w:cstheme="minorHAnsi"/>
        </w:rPr>
      </w:pPr>
      <w:r w:rsidRPr="00091B05">
        <w:rPr>
          <w:rFonts w:asciiTheme="minorHAnsi" w:hAnsiTheme="minorHAnsi" w:cstheme="minorHAnsi"/>
        </w:rPr>
        <w:t>4. Provozovatelem placeného stání je Město Kaplice, případně příslušná fyzická nebo právnická osoba určená Městem Kaplice, která dbá o naplnění ustanovení tohoto nařízení. Správu parkovišť vykonává Město Kaplice, odbor správy majetku</w:t>
      </w:r>
      <w:r w:rsidR="00331C6F">
        <w:rPr>
          <w:rFonts w:asciiTheme="minorHAnsi" w:hAnsiTheme="minorHAnsi" w:cstheme="minorHAnsi"/>
        </w:rPr>
        <w:t>.</w:t>
      </w:r>
      <w:r w:rsidRPr="00091B05">
        <w:rPr>
          <w:rFonts w:asciiTheme="minorHAnsi" w:hAnsiTheme="minorHAnsi" w:cstheme="minorHAnsi"/>
        </w:rPr>
        <w:t xml:space="preserve"> Bližší podmínky placeného stání stanovuje provozovatel v souladu s tímto nařízením v provozním řádu placeného stání.</w:t>
      </w:r>
    </w:p>
    <w:p w14:paraId="078A4207" w14:textId="77777777" w:rsidR="00091B05" w:rsidRPr="00091B05" w:rsidRDefault="00091B05" w:rsidP="00091B05">
      <w:pPr>
        <w:autoSpaceDE w:val="0"/>
        <w:rPr>
          <w:rFonts w:asciiTheme="minorHAnsi" w:hAnsiTheme="minorHAnsi" w:cstheme="minorHAnsi"/>
          <w:b/>
          <w:bCs/>
        </w:rPr>
      </w:pPr>
    </w:p>
    <w:p w14:paraId="234B8220" w14:textId="77777777" w:rsidR="00B3559F" w:rsidRDefault="00B3559F" w:rsidP="00091B05">
      <w:pPr>
        <w:autoSpaceDE w:val="0"/>
        <w:jc w:val="center"/>
        <w:rPr>
          <w:rFonts w:asciiTheme="minorHAnsi" w:hAnsiTheme="minorHAnsi" w:cstheme="minorHAnsi"/>
          <w:b/>
          <w:bCs/>
        </w:rPr>
      </w:pPr>
    </w:p>
    <w:p w14:paraId="5E13AF4D" w14:textId="1C69D635"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3</w:t>
      </w:r>
    </w:p>
    <w:p w14:paraId="343915FC" w14:textId="46D01BAD" w:rsidR="00091B05" w:rsidRPr="00091B05" w:rsidRDefault="00934003" w:rsidP="00091B05">
      <w:pPr>
        <w:autoSpaceDE w:val="0"/>
        <w:jc w:val="center"/>
        <w:rPr>
          <w:rFonts w:asciiTheme="minorHAnsi" w:hAnsiTheme="minorHAnsi" w:cstheme="minorHAnsi"/>
          <w:b/>
          <w:bCs/>
        </w:rPr>
      </w:pPr>
      <w:r>
        <w:rPr>
          <w:rFonts w:asciiTheme="minorHAnsi" w:hAnsiTheme="minorHAnsi" w:cstheme="minorHAnsi"/>
          <w:b/>
          <w:bCs/>
        </w:rPr>
        <w:t>Rozsah placeného stání</w:t>
      </w:r>
    </w:p>
    <w:p w14:paraId="0D0D2570" w14:textId="77777777" w:rsidR="00091B05" w:rsidRPr="00091B05" w:rsidRDefault="00091B05" w:rsidP="00091B05">
      <w:pPr>
        <w:autoSpaceDE w:val="0"/>
        <w:jc w:val="center"/>
        <w:rPr>
          <w:rFonts w:asciiTheme="minorHAnsi" w:hAnsiTheme="minorHAnsi" w:cstheme="minorHAnsi"/>
          <w:b/>
          <w:bCs/>
        </w:rPr>
      </w:pPr>
    </w:p>
    <w:p w14:paraId="6A283525" w14:textId="238BBF4F" w:rsidR="00934003" w:rsidRPr="00934003" w:rsidRDefault="00091B05" w:rsidP="00B3559F">
      <w:pPr>
        <w:pStyle w:val="Odstavecseseznamem"/>
        <w:numPr>
          <w:ilvl w:val="0"/>
          <w:numId w:val="2"/>
        </w:numPr>
        <w:autoSpaceDE w:val="0"/>
        <w:ind w:left="284"/>
        <w:jc w:val="both"/>
        <w:rPr>
          <w:rFonts w:asciiTheme="minorHAnsi" w:hAnsiTheme="minorHAnsi" w:cstheme="minorHAnsi"/>
        </w:rPr>
      </w:pPr>
      <w:r w:rsidRPr="00934003">
        <w:rPr>
          <w:rFonts w:asciiTheme="minorHAnsi" w:hAnsiTheme="minorHAnsi" w:cstheme="minorHAnsi"/>
        </w:rPr>
        <w:t>Místní komunikace nebo jejich určené úseky uvedené v čl. 2 tohoto nařízení lze užít ke stání silničních motorových vozidel výlučně za cenu sjednanou v souladu s cenovými předpisy Jedná se o místní komunikace:</w:t>
      </w:r>
    </w:p>
    <w:p w14:paraId="50D9362F" w14:textId="77777777" w:rsidR="00934003" w:rsidRDefault="00091B05" w:rsidP="00B3559F">
      <w:pPr>
        <w:pStyle w:val="Odstavecseseznamem"/>
        <w:numPr>
          <w:ilvl w:val="1"/>
          <w:numId w:val="2"/>
        </w:numPr>
        <w:autoSpaceDE w:val="0"/>
        <w:jc w:val="both"/>
        <w:rPr>
          <w:rFonts w:asciiTheme="minorHAnsi" w:hAnsiTheme="minorHAnsi" w:cstheme="minorHAnsi"/>
        </w:rPr>
      </w:pPr>
      <w:r w:rsidRPr="00934003">
        <w:rPr>
          <w:rFonts w:asciiTheme="minorHAnsi" w:hAnsiTheme="minorHAnsi" w:cstheme="minorHAnsi"/>
        </w:rPr>
        <w:t xml:space="preserve">k stání silničního motorového vozidla na dobu časově omezenou, </w:t>
      </w:r>
      <w:r w:rsidR="00934003" w:rsidRPr="00934003">
        <w:rPr>
          <w:rFonts w:asciiTheme="minorHAnsi" w:hAnsiTheme="minorHAnsi" w:cstheme="minorHAnsi"/>
        </w:rPr>
        <w:t>n</w:t>
      </w:r>
      <w:r w:rsidRPr="00934003">
        <w:rPr>
          <w:rFonts w:asciiTheme="minorHAnsi" w:hAnsiTheme="minorHAnsi" w:cstheme="minorHAnsi"/>
        </w:rPr>
        <w:t>ejvýše však na 24 hodin, a to na:</w:t>
      </w:r>
      <w:r w:rsidR="00934003" w:rsidRPr="00934003">
        <w:rPr>
          <w:rFonts w:asciiTheme="minorHAnsi" w:hAnsiTheme="minorHAnsi" w:cstheme="minorHAnsi"/>
        </w:rPr>
        <w:t xml:space="preserve"> </w:t>
      </w:r>
    </w:p>
    <w:p w14:paraId="3F6E2CFE" w14:textId="77777777" w:rsidR="00934003" w:rsidRDefault="00091B05" w:rsidP="00B3559F">
      <w:pPr>
        <w:pStyle w:val="Odstavecseseznamem"/>
        <w:numPr>
          <w:ilvl w:val="2"/>
          <w:numId w:val="2"/>
        </w:numPr>
        <w:autoSpaceDE w:val="0"/>
        <w:ind w:left="1276" w:firstLine="283"/>
        <w:jc w:val="both"/>
        <w:rPr>
          <w:rFonts w:asciiTheme="minorHAnsi" w:hAnsiTheme="minorHAnsi" w:cstheme="minorHAnsi"/>
        </w:rPr>
      </w:pPr>
      <w:r w:rsidRPr="00934003">
        <w:rPr>
          <w:rFonts w:asciiTheme="minorHAnsi" w:hAnsiTheme="minorHAnsi" w:cstheme="minorHAnsi"/>
        </w:rPr>
        <w:t>parkoviště na Náměstí</w:t>
      </w:r>
    </w:p>
    <w:p w14:paraId="4167989A" w14:textId="77777777" w:rsidR="00D862C3" w:rsidRDefault="00091B05" w:rsidP="00B3559F">
      <w:pPr>
        <w:pStyle w:val="Odstavecseseznamem"/>
        <w:numPr>
          <w:ilvl w:val="2"/>
          <w:numId w:val="2"/>
        </w:numPr>
        <w:autoSpaceDE w:val="0"/>
        <w:ind w:left="1276" w:firstLine="283"/>
        <w:jc w:val="both"/>
        <w:rPr>
          <w:rFonts w:asciiTheme="minorHAnsi" w:hAnsiTheme="minorHAnsi" w:cstheme="minorHAnsi"/>
        </w:rPr>
      </w:pPr>
      <w:r w:rsidRPr="00D862C3">
        <w:rPr>
          <w:rFonts w:asciiTheme="minorHAnsi" w:hAnsiTheme="minorHAnsi" w:cstheme="minorHAnsi"/>
        </w:rPr>
        <w:t>parkoviště v ulici Tržní</w:t>
      </w:r>
    </w:p>
    <w:p w14:paraId="67ACDDE1" w14:textId="77777777" w:rsidR="00D862C3" w:rsidRDefault="00091B05" w:rsidP="00B3559F">
      <w:pPr>
        <w:pStyle w:val="Odstavecseseznamem"/>
        <w:numPr>
          <w:ilvl w:val="2"/>
          <w:numId w:val="2"/>
        </w:numPr>
        <w:autoSpaceDE w:val="0"/>
        <w:ind w:left="1276" w:firstLine="283"/>
        <w:jc w:val="both"/>
        <w:rPr>
          <w:rFonts w:asciiTheme="minorHAnsi" w:hAnsiTheme="minorHAnsi" w:cstheme="minorHAnsi"/>
        </w:rPr>
      </w:pPr>
      <w:r w:rsidRPr="00D862C3">
        <w:rPr>
          <w:rFonts w:asciiTheme="minorHAnsi" w:hAnsiTheme="minorHAnsi" w:cstheme="minorHAnsi"/>
        </w:rPr>
        <w:t>parkoviště v ulici Dlouhá</w:t>
      </w:r>
    </w:p>
    <w:p w14:paraId="6F57ADBA" w14:textId="77777777" w:rsidR="00D862C3" w:rsidRDefault="00091B05" w:rsidP="00B3559F">
      <w:pPr>
        <w:pStyle w:val="Odstavecseseznamem"/>
        <w:numPr>
          <w:ilvl w:val="1"/>
          <w:numId w:val="2"/>
        </w:numPr>
        <w:autoSpaceDE w:val="0"/>
        <w:ind w:left="567" w:firstLine="567"/>
        <w:jc w:val="both"/>
        <w:rPr>
          <w:rFonts w:asciiTheme="minorHAnsi" w:hAnsiTheme="minorHAnsi" w:cstheme="minorHAnsi"/>
        </w:rPr>
      </w:pPr>
      <w:r w:rsidRPr="00D862C3">
        <w:rPr>
          <w:rFonts w:asciiTheme="minorHAnsi" w:hAnsiTheme="minorHAnsi" w:cstheme="minorHAnsi"/>
        </w:rPr>
        <w:t xml:space="preserve"> k stání silničního motorového vozidla oprávněné osoby:</w:t>
      </w:r>
    </w:p>
    <w:p w14:paraId="4DAED98D" w14:textId="77777777" w:rsidR="00D862C3" w:rsidRDefault="00091B05" w:rsidP="00B3559F">
      <w:pPr>
        <w:pStyle w:val="Odstavecseseznamem"/>
        <w:numPr>
          <w:ilvl w:val="2"/>
          <w:numId w:val="2"/>
        </w:numPr>
        <w:autoSpaceDE w:val="0"/>
        <w:ind w:left="1276" w:firstLine="283"/>
        <w:jc w:val="both"/>
        <w:rPr>
          <w:rFonts w:asciiTheme="minorHAnsi" w:hAnsiTheme="minorHAnsi" w:cstheme="minorHAnsi"/>
        </w:rPr>
      </w:pPr>
      <w:r w:rsidRPr="00D862C3">
        <w:rPr>
          <w:rFonts w:asciiTheme="minorHAnsi" w:hAnsiTheme="minorHAnsi" w:cstheme="minorHAnsi"/>
        </w:rPr>
        <w:t>parkoviště na Náměstí</w:t>
      </w:r>
    </w:p>
    <w:p w14:paraId="438D634D" w14:textId="77777777" w:rsidR="00D862C3" w:rsidRDefault="00091B05" w:rsidP="00B3559F">
      <w:pPr>
        <w:pStyle w:val="Odstavecseseznamem"/>
        <w:numPr>
          <w:ilvl w:val="2"/>
          <w:numId w:val="2"/>
        </w:numPr>
        <w:autoSpaceDE w:val="0"/>
        <w:ind w:left="1276" w:firstLine="283"/>
        <w:jc w:val="both"/>
        <w:rPr>
          <w:rFonts w:asciiTheme="minorHAnsi" w:hAnsiTheme="minorHAnsi" w:cstheme="minorHAnsi"/>
        </w:rPr>
      </w:pPr>
      <w:r w:rsidRPr="00D862C3">
        <w:rPr>
          <w:rFonts w:asciiTheme="minorHAnsi" w:hAnsiTheme="minorHAnsi" w:cstheme="minorHAnsi"/>
        </w:rPr>
        <w:t>parkoviště v ulici Tržní</w:t>
      </w:r>
    </w:p>
    <w:p w14:paraId="493898DB" w14:textId="7DDE6580" w:rsidR="00091B05" w:rsidRPr="00D862C3" w:rsidRDefault="00091B05" w:rsidP="00B3559F">
      <w:pPr>
        <w:pStyle w:val="Odstavecseseznamem"/>
        <w:numPr>
          <w:ilvl w:val="2"/>
          <w:numId w:val="2"/>
        </w:numPr>
        <w:autoSpaceDE w:val="0"/>
        <w:ind w:left="1276" w:firstLine="283"/>
        <w:jc w:val="both"/>
        <w:rPr>
          <w:rFonts w:asciiTheme="minorHAnsi" w:hAnsiTheme="minorHAnsi" w:cstheme="minorHAnsi"/>
        </w:rPr>
      </w:pPr>
      <w:r w:rsidRPr="00D862C3">
        <w:rPr>
          <w:rFonts w:asciiTheme="minorHAnsi" w:hAnsiTheme="minorHAnsi" w:cstheme="minorHAnsi"/>
        </w:rPr>
        <w:t>parkoviště v ulici Dlouhá.</w:t>
      </w:r>
    </w:p>
    <w:p w14:paraId="1B4CD324" w14:textId="77777777" w:rsidR="00091B05" w:rsidRPr="00091B05" w:rsidRDefault="00091B05" w:rsidP="00091B05">
      <w:pPr>
        <w:autoSpaceDE w:val="0"/>
        <w:ind w:firstLine="284"/>
        <w:jc w:val="both"/>
        <w:rPr>
          <w:rFonts w:asciiTheme="minorHAnsi" w:hAnsiTheme="minorHAnsi" w:cstheme="minorHAnsi"/>
        </w:rPr>
      </w:pPr>
    </w:p>
    <w:p w14:paraId="6D4CCDCA" w14:textId="77777777" w:rsidR="00091B05" w:rsidRPr="00091B05" w:rsidRDefault="00091B05" w:rsidP="00091B05">
      <w:pPr>
        <w:autoSpaceDE w:val="0"/>
        <w:ind w:left="284" w:hanging="284"/>
        <w:jc w:val="both"/>
        <w:rPr>
          <w:rFonts w:asciiTheme="minorHAnsi" w:hAnsiTheme="minorHAnsi" w:cstheme="minorHAnsi"/>
        </w:rPr>
      </w:pPr>
      <w:r w:rsidRPr="00091B05">
        <w:rPr>
          <w:rFonts w:asciiTheme="minorHAnsi" w:hAnsiTheme="minorHAnsi" w:cstheme="minorHAnsi"/>
        </w:rPr>
        <w:t>2. Placené stání motorových vozidel je na místních komunikacích označeno příslušnou dopravní značkou dle zákona č. 361/2000 Sb., o provozu na pozemních komunikacích.</w:t>
      </w:r>
    </w:p>
    <w:p w14:paraId="367FA3B0" w14:textId="77777777" w:rsidR="00091B05" w:rsidRPr="00091B05" w:rsidRDefault="00091B05" w:rsidP="00091B05">
      <w:pPr>
        <w:autoSpaceDE w:val="0"/>
        <w:ind w:left="284" w:hanging="284"/>
        <w:rPr>
          <w:rFonts w:asciiTheme="minorHAnsi" w:hAnsiTheme="minorHAnsi" w:cstheme="minorHAnsi"/>
        </w:rPr>
      </w:pPr>
      <w:r w:rsidRPr="00091B05">
        <w:rPr>
          <w:rFonts w:asciiTheme="minorHAnsi" w:hAnsiTheme="minorHAnsi" w:cstheme="minorHAnsi"/>
        </w:rPr>
        <w:t>3. Na místech se zřízeným placeným stáním motorových vozidel musí provozovatel viditelně umístit informaci o době placení, výši ceny a způsobu placení.</w:t>
      </w:r>
    </w:p>
    <w:p w14:paraId="59B76097" w14:textId="77777777" w:rsidR="00091B05" w:rsidRPr="00091B05" w:rsidRDefault="00091B05" w:rsidP="00091B05">
      <w:pPr>
        <w:autoSpaceDE w:val="0"/>
        <w:ind w:left="284" w:hanging="284"/>
        <w:rPr>
          <w:rFonts w:asciiTheme="minorHAnsi" w:hAnsiTheme="minorHAnsi" w:cstheme="minorHAnsi"/>
        </w:rPr>
      </w:pPr>
    </w:p>
    <w:p w14:paraId="01AD70E4" w14:textId="77777777" w:rsidR="00B3559F" w:rsidRDefault="00B3559F" w:rsidP="00091B05">
      <w:pPr>
        <w:autoSpaceDE w:val="0"/>
        <w:jc w:val="center"/>
        <w:rPr>
          <w:rFonts w:asciiTheme="minorHAnsi" w:hAnsiTheme="minorHAnsi" w:cstheme="minorHAnsi"/>
          <w:b/>
          <w:bCs/>
        </w:rPr>
      </w:pPr>
    </w:p>
    <w:p w14:paraId="6B016FE6" w14:textId="22CBDB6C"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4</w:t>
      </w:r>
    </w:p>
    <w:p w14:paraId="312EABBD" w14:textId="66F06D3B" w:rsidR="00091B05" w:rsidRPr="00091B05" w:rsidRDefault="00934003" w:rsidP="00091B05">
      <w:pPr>
        <w:autoSpaceDE w:val="0"/>
        <w:jc w:val="center"/>
        <w:rPr>
          <w:rFonts w:asciiTheme="minorHAnsi" w:hAnsiTheme="minorHAnsi" w:cstheme="minorHAnsi"/>
          <w:b/>
          <w:bCs/>
        </w:rPr>
      </w:pPr>
      <w:r>
        <w:rPr>
          <w:rFonts w:asciiTheme="minorHAnsi" w:hAnsiTheme="minorHAnsi" w:cstheme="minorHAnsi"/>
          <w:b/>
          <w:bCs/>
        </w:rPr>
        <w:t>Doba placeného stání</w:t>
      </w:r>
    </w:p>
    <w:p w14:paraId="47FFE8A2" w14:textId="77777777" w:rsidR="00331C6F" w:rsidRDefault="00331C6F" w:rsidP="00091B05">
      <w:pPr>
        <w:autoSpaceDE w:val="0"/>
        <w:rPr>
          <w:rFonts w:asciiTheme="minorHAnsi" w:hAnsiTheme="minorHAnsi" w:cstheme="minorHAnsi"/>
          <w:b/>
          <w:bCs/>
        </w:rPr>
      </w:pPr>
    </w:p>
    <w:p w14:paraId="3A249A55" w14:textId="57E6B022" w:rsidR="00091B05" w:rsidRPr="00091B05" w:rsidRDefault="00091B05" w:rsidP="00091B05">
      <w:pPr>
        <w:autoSpaceDE w:val="0"/>
        <w:rPr>
          <w:rFonts w:asciiTheme="minorHAnsi" w:hAnsiTheme="minorHAnsi" w:cstheme="minorHAnsi"/>
        </w:rPr>
      </w:pPr>
      <w:r w:rsidRPr="00091B05">
        <w:rPr>
          <w:rFonts w:asciiTheme="minorHAnsi" w:hAnsiTheme="minorHAnsi" w:cstheme="minorHAnsi"/>
        </w:rPr>
        <w:t>Časově omezená doba stání se stanovuje takto:</w:t>
      </w:r>
    </w:p>
    <w:p w14:paraId="6DAFC119" w14:textId="77777777" w:rsidR="00D862C3" w:rsidRDefault="00091B05" w:rsidP="00B3559F">
      <w:pPr>
        <w:pStyle w:val="Odstavecseseznamem"/>
        <w:numPr>
          <w:ilvl w:val="0"/>
          <w:numId w:val="3"/>
        </w:numPr>
        <w:autoSpaceDE w:val="0"/>
        <w:ind w:left="426"/>
        <w:jc w:val="both"/>
        <w:rPr>
          <w:rFonts w:asciiTheme="minorHAnsi" w:hAnsiTheme="minorHAnsi" w:cstheme="minorHAnsi"/>
        </w:rPr>
      </w:pPr>
      <w:r w:rsidRPr="00D862C3">
        <w:rPr>
          <w:rFonts w:asciiTheme="minorHAnsi" w:hAnsiTheme="minorHAnsi" w:cstheme="minorHAnsi"/>
        </w:rPr>
        <w:t>Místní komunikace k stání silničního motorového vozidla na dobu časově omezenou, nejvýše však na 24 hodin, možná za úhradu, a to na:</w:t>
      </w:r>
    </w:p>
    <w:p w14:paraId="02B2158C" w14:textId="5668D953" w:rsidR="00D862C3" w:rsidRDefault="00091B05" w:rsidP="00B3559F">
      <w:pPr>
        <w:pStyle w:val="Odstavecseseznamem"/>
        <w:numPr>
          <w:ilvl w:val="1"/>
          <w:numId w:val="3"/>
        </w:numPr>
        <w:autoSpaceDE w:val="0"/>
        <w:ind w:left="993" w:hanging="284"/>
        <w:jc w:val="both"/>
        <w:rPr>
          <w:rFonts w:asciiTheme="minorHAnsi" w:hAnsiTheme="minorHAnsi" w:cstheme="minorHAnsi"/>
        </w:rPr>
      </w:pPr>
      <w:r w:rsidRPr="00D862C3">
        <w:rPr>
          <w:rFonts w:asciiTheme="minorHAnsi" w:hAnsiTheme="minorHAnsi" w:cstheme="minorHAnsi"/>
        </w:rPr>
        <w:t xml:space="preserve">parkovišti na </w:t>
      </w:r>
      <w:proofErr w:type="gramStart"/>
      <w:r w:rsidRPr="00D862C3">
        <w:rPr>
          <w:rFonts w:asciiTheme="minorHAnsi" w:hAnsiTheme="minorHAnsi" w:cstheme="minorHAnsi"/>
        </w:rPr>
        <w:t>Náměstí - pondělí</w:t>
      </w:r>
      <w:proofErr w:type="gramEnd"/>
      <w:r w:rsidRPr="00D862C3">
        <w:rPr>
          <w:rFonts w:asciiTheme="minorHAnsi" w:hAnsiTheme="minorHAnsi" w:cstheme="minorHAnsi"/>
        </w:rPr>
        <w:t xml:space="preserve"> – pátek vždy denně od 7.00 – 18.00 h a sobota 7.00-12.00</w:t>
      </w:r>
      <w:r w:rsidR="00331C6F">
        <w:rPr>
          <w:rFonts w:asciiTheme="minorHAnsi" w:hAnsiTheme="minorHAnsi" w:cstheme="minorHAnsi"/>
        </w:rPr>
        <w:t xml:space="preserve"> h</w:t>
      </w:r>
    </w:p>
    <w:p w14:paraId="45B0C6B5" w14:textId="4E6E6C5E" w:rsidR="00091B05" w:rsidRPr="00D862C3" w:rsidRDefault="00091B05" w:rsidP="00B3559F">
      <w:pPr>
        <w:pStyle w:val="Odstavecseseznamem"/>
        <w:numPr>
          <w:ilvl w:val="1"/>
          <w:numId w:val="3"/>
        </w:numPr>
        <w:autoSpaceDE w:val="0"/>
        <w:ind w:left="993" w:hanging="284"/>
        <w:jc w:val="both"/>
        <w:rPr>
          <w:rFonts w:asciiTheme="minorHAnsi" w:hAnsiTheme="minorHAnsi" w:cstheme="minorHAnsi"/>
        </w:rPr>
      </w:pPr>
      <w:r w:rsidRPr="00D862C3">
        <w:rPr>
          <w:rFonts w:asciiTheme="minorHAnsi" w:hAnsiTheme="minorHAnsi" w:cstheme="minorHAnsi"/>
        </w:rPr>
        <w:t xml:space="preserve">parkovišti v ulici </w:t>
      </w:r>
      <w:proofErr w:type="gramStart"/>
      <w:r w:rsidRPr="00D862C3">
        <w:rPr>
          <w:rFonts w:asciiTheme="minorHAnsi" w:hAnsiTheme="minorHAnsi" w:cstheme="minorHAnsi"/>
        </w:rPr>
        <w:t>Tržní - pondělí</w:t>
      </w:r>
      <w:proofErr w:type="gramEnd"/>
      <w:r w:rsidRPr="00D862C3">
        <w:rPr>
          <w:rFonts w:asciiTheme="minorHAnsi" w:hAnsiTheme="minorHAnsi" w:cstheme="minorHAnsi"/>
        </w:rPr>
        <w:t xml:space="preserve"> – pátek vždy denně od 7.00 – 18.00 h a sobota 7.00-12.00</w:t>
      </w:r>
      <w:r w:rsidR="00331C6F">
        <w:rPr>
          <w:rFonts w:asciiTheme="minorHAnsi" w:hAnsiTheme="minorHAnsi" w:cstheme="minorHAnsi"/>
        </w:rPr>
        <w:t xml:space="preserve"> h</w:t>
      </w:r>
    </w:p>
    <w:p w14:paraId="1C60C394" w14:textId="62FDF878" w:rsidR="00D862C3" w:rsidRPr="00D862C3" w:rsidRDefault="00091B05" w:rsidP="00B3559F">
      <w:pPr>
        <w:pStyle w:val="Odstavecseseznamem"/>
        <w:numPr>
          <w:ilvl w:val="1"/>
          <w:numId w:val="3"/>
        </w:numPr>
        <w:autoSpaceDE w:val="0"/>
        <w:ind w:left="993"/>
        <w:jc w:val="both"/>
        <w:rPr>
          <w:rFonts w:asciiTheme="minorHAnsi" w:hAnsiTheme="minorHAnsi" w:cstheme="minorHAnsi"/>
        </w:rPr>
      </w:pPr>
      <w:r w:rsidRPr="00D862C3">
        <w:rPr>
          <w:rFonts w:asciiTheme="minorHAnsi" w:hAnsiTheme="minorHAnsi" w:cstheme="minorHAnsi"/>
        </w:rPr>
        <w:t xml:space="preserve">parkovišti v ulici </w:t>
      </w:r>
      <w:proofErr w:type="gramStart"/>
      <w:r w:rsidRPr="00D862C3">
        <w:rPr>
          <w:rFonts w:asciiTheme="minorHAnsi" w:hAnsiTheme="minorHAnsi" w:cstheme="minorHAnsi"/>
        </w:rPr>
        <w:t>Dlouhá - pondělí</w:t>
      </w:r>
      <w:proofErr w:type="gramEnd"/>
      <w:r w:rsidRPr="00D862C3">
        <w:rPr>
          <w:rFonts w:asciiTheme="minorHAnsi" w:hAnsiTheme="minorHAnsi" w:cstheme="minorHAnsi"/>
        </w:rPr>
        <w:t xml:space="preserve"> – pátek vždy denně od 7.00 – 18.00 h a sobota 7.00-12.00</w:t>
      </w:r>
      <w:r w:rsidR="00331C6F">
        <w:rPr>
          <w:rFonts w:asciiTheme="minorHAnsi" w:hAnsiTheme="minorHAnsi" w:cstheme="minorHAnsi"/>
        </w:rPr>
        <w:t xml:space="preserve"> h.</w:t>
      </w:r>
    </w:p>
    <w:p w14:paraId="57E395CC" w14:textId="77777777" w:rsidR="00D862C3" w:rsidRDefault="00091B05" w:rsidP="00B3559F">
      <w:pPr>
        <w:pStyle w:val="Odstavecseseznamem"/>
        <w:numPr>
          <w:ilvl w:val="0"/>
          <w:numId w:val="3"/>
        </w:numPr>
        <w:autoSpaceDE w:val="0"/>
        <w:ind w:left="284"/>
        <w:jc w:val="both"/>
        <w:rPr>
          <w:rFonts w:asciiTheme="minorHAnsi" w:hAnsiTheme="minorHAnsi" w:cstheme="minorHAnsi"/>
        </w:rPr>
      </w:pPr>
      <w:r w:rsidRPr="00D862C3">
        <w:rPr>
          <w:rFonts w:asciiTheme="minorHAnsi" w:hAnsiTheme="minorHAnsi" w:cstheme="minorHAnsi"/>
        </w:rPr>
        <w:t>Místní komunikace k stání silničního motorového vozidla oprávněné osoby na základě parkovací karty, a to na:</w:t>
      </w:r>
    </w:p>
    <w:p w14:paraId="42634090" w14:textId="530CC254" w:rsidR="00D862C3" w:rsidRDefault="00091B05" w:rsidP="00B3559F">
      <w:pPr>
        <w:pStyle w:val="Odstavecseseznamem"/>
        <w:numPr>
          <w:ilvl w:val="1"/>
          <w:numId w:val="3"/>
        </w:numPr>
        <w:autoSpaceDE w:val="0"/>
        <w:ind w:left="993" w:hanging="284"/>
        <w:jc w:val="both"/>
        <w:rPr>
          <w:rFonts w:asciiTheme="minorHAnsi" w:hAnsiTheme="minorHAnsi" w:cstheme="minorHAnsi"/>
        </w:rPr>
      </w:pPr>
      <w:r w:rsidRPr="00D862C3">
        <w:rPr>
          <w:rFonts w:asciiTheme="minorHAnsi" w:hAnsiTheme="minorHAnsi" w:cstheme="minorHAnsi"/>
        </w:rPr>
        <w:t xml:space="preserve">parkovišti na Náměstí </w:t>
      </w:r>
      <w:proofErr w:type="gramStart"/>
      <w:r w:rsidRPr="00D862C3">
        <w:rPr>
          <w:rFonts w:asciiTheme="minorHAnsi" w:hAnsiTheme="minorHAnsi" w:cstheme="minorHAnsi"/>
        </w:rPr>
        <w:t>-  pondělí</w:t>
      </w:r>
      <w:proofErr w:type="gramEnd"/>
      <w:r w:rsidRPr="00D862C3">
        <w:rPr>
          <w:rFonts w:asciiTheme="minorHAnsi" w:hAnsiTheme="minorHAnsi" w:cstheme="minorHAnsi"/>
        </w:rPr>
        <w:t xml:space="preserve"> – pátek vždy denně od 7.00 – 18.00 h a sobota 7.00-</w:t>
      </w:r>
      <w:r w:rsidRPr="00D862C3">
        <w:rPr>
          <w:rFonts w:asciiTheme="minorHAnsi" w:hAnsiTheme="minorHAnsi" w:cstheme="minorHAnsi"/>
        </w:rPr>
        <w:lastRenderedPageBreak/>
        <w:t>12.00</w:t>
      </w:r>
      <w:r w:rsidR="00331C6F">
        <w:rPr>
          <w:rFonts w:asciiTheme="minorHAnsi" w:hAnsiTheme="minorHAnsi" w:cstheme="minorHAnsi"/>
        </w:rPr>
        <w:t xml:space="preserve"> h</w:t>
      </w:r>
    </w:p>
    <w:p w14:paraId="2952CBD9" w14:textId="0FE62D95" w:rsidR="00D862C3" w:rsidRDefault="00091B05" w:rsidP="00B3559F">
      <w:pPr>
        <w:pStyle w:val="Odstavecseseznamem"/>
        <w:numPr>
          <w:ilvl w:val="1"/>
          <w:numId w:val="3"/>
        </w:numPr>
        <w:autoSpaceDE w:val="0"/>
        <w:ind w:left="993" w:hanging="284"/>
        <w:jc w:val="both"/>
        <w:rPr>
          <w:rFonts w:asciiTheme="minorHAnsi" w:hAnsiTheme="minorHAnsi" w:cstheme="minorHAnsi"/>
        </w:rPr>
      </w:pPr>
      <w:r w:rsidRPr="00D862C3">
        <w:rPr>
          <w:rFonts w:asciiTheme="minorHAnsi" w:hAnsiTheme="minorHAnsi" w:cstheme="minorHAnsi"/>
        </w:rPr>
        <w:t xml:space="preserve">parkovišti v ulici </w:t>
      </w:r>
      <w:proofErr w:type="gramStart"/>
      <w:r w:rsidRPr="00D862C3">
        <w:rPr>
          <w:rFonts w:asciiTheme="minorHAnsi" w:hAnsiTheme="minorHAnsi" w:cstheme="minorHAnsi"/>
        </w:rPr>
        <w:t>Tržní - pondělí</w:t>
      </w:r>
      <w:proofErr w:type="gramEnd"/>
      <w:r w:rsidRPr="00D862C3">
        <w:rPr>
          <w:rFonts w:asciiTheme="minorHAnsi" w:hAnsiTheme="minorHAnsi" w:cstheme="minorHAnsi"/>
        </w:rPr>
        <w:t xml:space="preserve"> – pátek vždy denně od 7.00 – 18.00 h a sobota 7.00-12.00</w:t>
      </w:r>
      <w:r w:rsidR="00331C6F">
        <w:rPr>
          <w:rFonts w:asciiTheme="minorHAnsi" w:hAnsiTheme="minorHAnsi" w:cstheme="minorHAnsi"/>
        </w:rPr>
        <w:t xml:space="preserve"> h</w:t>
      </w:r>
    </w:p>
    <w:p w14:paraId="6764BF0B" w14:textId="561D4F85" w:rsidR="00091B05" w:rsidRPr="00D862C3" w:rsidRDefault="00091B05" w:rsidP="00B3559F">
      <w:pPr>
        <w:pStyle w:val="Odstavecseseznamem"/>
        <w:numPr>
          <w:ilvl w:val="1"/>
          <w:numId w:val="3"/>
        </w:numPr>
        <w:autoSpaceDE w:val="0"/>
        <w:ind w:left="993" w:hanging="284"/>
        <w:jc w:val="both"/>
        <w:rPr>
          <w:rFonts w:asciiTheme="minorHAnsi" w:hAnsiTheme="minorHAnsi" w:cstheme="minorHAnsi"/>
        </w:rPr>
      </w:pPr>
      <w:r w:rsidRPr="00D862C3">
        <w:rPr>
          <w:rFonts w:asciiTheme="minorHAnsi" w:hAnsiTheme="minorHAnsi" w:cstheme="minorHAnsi"/>
        </w:rPr>
        <w:t xml:space="preserve">parkovišti v ulici </w:t>
      </w:r>
      <w:proofErr w:type="gramStart"/>
      <w:r w:rsidRPr="00D862C3">
        <w:rPr>
          <w:rFonts w:asciiTheme="minorHAnsi" w:hAnsiTheme="minorHAnsi" w:cstheme="minorHAnsi"/>
        </w:rPr>
        <w:t>Dlouhá - pondělí</w:t>
      </w:r>
      <w:proofErr w:type="gramEnd"/>
      <w:r w:rsidRPr="00D862C3">
        <w:rPr>
          <w:rFonts w:asciiTheme="minorHAnsi" w:hAnsiTheme="minorHAnsi" w:cstheme="minorHAnsi"/>
        </w:rPr>
        <w:t xml:space="preserve"> – pátek vždy denně od 7.00 – 18.00 h a sobota 7.00-12.00</w:t>
      </w:r>
      <w:r w:rsidR="00331C6F">
        <w:rPr>
          <w:rFonts w:asciiTheme="minorHAnsi" w:hAnsiTheme="minorHAnsi" w:cstheme="minorHAnsi"/>
        </w:rPr>
        <w:t xml:space="preserve"> h</w:t>
      </w:r>
      <w:r w:rsidRPr="00D862C3">
        <w:rPr>
          <w:rFonts w:asciiTheme="minorHAnsi" w:hAnsiTheme="minorHAnsi" w:cstheme="minorHAnsi"/>
        </w:rPr>
        <w:t>.</w:t>
      </w:r>
    </w:p>
    <w:p w14:paraId="1F02083A" w14:textId="77777777" w:rsidR="00091B05" w:rsidRPr="00091B05" w:rsidRDefault="00091B05" w:rsidP="00091B05">
      <w:pPr>
        <w:autoSpaceDE w:val="0"/>
        <w:rPr>
          <w:rFonts w:asciiTheme="minorHAnsi" w:hAnsiTheme="minorHAnsi" w:cstheme="minorHAnsi"/>
          <w:b/>
          <w:bCs/>
        </w:rPr>
      </w:pPr>
    </w:p>
    <w:p w14:paraId="5BB9A5FA" w14:textId="77777777" w:rsidR="00B3559F" w:rsidRDefault="00B3559F" w:rsidP="00091B05">
      <w:pPr>
        <w:autoSpaceDE w:val="0"/>
        <w:jc w:val="center"/>
        <w:rPr>
          <w:rFonts w:asciiTheme="minorHAnsi" w:hAnsiTheme="minorHAnsi" w:cstheme="minorHAnsi"/>
          <w:b/>
          <w:bCs/>
        </w:rPr>
      </w:pPr>
    </w:p>
    <w:p w14:paraId="2C025CE2" w14:textId="75D08635"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5</w:t>
      </w:r>
    </w:p>
    <w:p w14:paraId="71B20C56" w14:textId="7481EDE4" w:rsidR="00091B05" w:rsidRDefault="00934003" w:rsidP="00091B05">
      <w:pPr>
        <w:autoSpaceDE w:val="0"/>
        <w:jc w:val="center"/>
        <w:rPr>
          <w:rFonts w:asciiTheme="minorHAnsi" w:hAnsiTheme="minorHAnsi" w:cstheme="minorHAnsi"/>
          <w:b/>
          <w:bCs/>
        </w:rPr>
      </w:pPr>
      <w:r>
        <w:rPr>
          <w:rFonts w:asciiTheme="minorHAnsi" w:hAnsiTheme="minorHAnsi" w:cstheme="minorHAnsi"/>
          <w:b/>
          <w:bCs/>
        </w:rPr>
        <w:t>Podmínky získání parkovací karty</w:t>
      </w:r>
    </w:p>
    <w:p w14:paraId="37904588" w14:textId="77777777" w:rsidR="00934003" w:rsidRPr="00091B05" w:rsidRDefault="00934003" w:rsidP="00091B05">
      <w:pPr>
        <w:autoSpaceDE w:val="0"/>
        <w:jc w:val="center"/>
        <w:rPr>
          <w:rFonts w:asciiTheme="minorHAnsi" w:hAnsiTheme="minorHAnsi" w:cstheme="minorHAnsi"/>
          <w:b/>
          <w:bCs/>
        </w:rPr>
      </w:pPr>
    </w:p>
    <w:p w14:paraId="15131354" w14:textId="77777777" w:rsidR="00D862C3" w:rsidRPr="00D862C3" w:rsidRDefault="00091B05" w:rsidP="00B3559F">
      <w:pPr>
        <w:pStyle w:val="Odstavecseseznamem"/>
        <w:widowControl/>
        <w:numPr>
          <w:ilvl w:val="0"/>
          <w:numId w:val="1"/>
        </w:numPr>
        <w:autoSpaceDE w:val="0"/>
        <w:autoSpaceDN w:val="0"/>
        <w:ind w:left="426"/>
        <w:contextualSpacing w:val="0"/>
        <w:jc w:val="both"/>
        <w:textAlignment w:val="baseline"/>
        <w:rPr>
          <w:rFonts w:asciiTheme="minorHAnsi" w:hAnsiTheme="minorHAnsi" w:cstheme="minorHAnsi"/>
          <w:b/>
          <w:bCs/>
        </w:rPr>
      </w:pPr>
      <w:r w:rsidRPr="00D862C3">
        <w:rPr>
          <w:rFonts w:asciiTheme="minorHAnsi" w:hAnsiTheme="minorHAnsi" w:cstheme="minorHAnsi"/>
          <w:bCs/>
        </w:rPr>
        <w:t>Parkovací kartu mohou obdržet pouze oprávněné osoby dle čl. 1 odst. 2 tohoto nařízení.</w:t>
      </w:r>
    </w:p>
    <w:p w14:paraId="15D869FE" w14:textId="0A0FA3FF" w:rsidR="00D862C3" w:rsidRPr="00331C6F" w:rsidRDefault="00091B05" w:rsidP="00B3559F">
      <w:pPr>
        <w:pStyle w:val="Odstavecseseznamem"/>
        <w:numPr>
          <w:ilvl w:val="0"/>
          <w:numId w:val="4"/>
        </w:numPr>
        <w:autoSpaceDE w:val="0"/>
        <w:ind w:left="993"/>
        <w:jc w:val="both"/>
        <w:rPr>
          <w:rFonts w:asciiTheme="minorHAnsi" w:hAnsiTheme="minorHAnsi" w:cstheme="minorHAnsi"/>
        </w:rPr>
      </w:pPr>
      <w:r w:rsidRPr="00D862C3">
        <w:rPr>
          <w:rFonts w:asciiTheme="minorHAnsi" w:hAnsiTheme="minorHAnsi" w:cstheme="minorHAnsi"/>
          <w:bCs/>
        </w:rPr>
        <w:t>v </w:t>
      </w:r>
      <w:r w:rsidRPr="00331C6F">
        <w:rPr>
          <w:rFonts w:asciiTheme="minorHAnsi" w:hAnsiTheme="minorHAnsi" w:cstheme="minorHAnsi"/>
        </w:rPr>
        <w:t>případě podnikajících oprávněných osob na základě předložení dokladu o sídle nebo dokladu o provozovně na území Města Kaplice.</w:t>
      </w:r>
    </w:p>
    <w:p w14:paraId="7FBCFF7C" w14:textId="77777777" w:rsidR="00D862C3" w:rsidRDefault="00091B05" w:rsidP="00B3559F">
      <w:pPr>
        <w:pStyle w:val="Odstavecseseznamem"/>
        <w:numPr>
          <w:ilvl w:val="0"/>
          <w:numId w:val="4"/>
        </w:numPr>
        <w:autoSpaceDE w:val="0"/>
        <w:ind w:left="993"/>
        <w:jc w:val="both"/>
        <w:rPr>
          <w:rFonts w:asciiTheme="minorHAnsi" w:hAnsiTheme="minorHAnsi" w:cstheme="minorHAnsi"/>
          <w:bCs/>
        </w:rPr>
      </w:pPr>
      <w:r w:rsidRPr="00331C6F">
        <w:rPr>
          <w:rFonts w:asciiTheme="minorHAnsi" w:hAnsiTheme="minorHAnsi" w:cstheme="minorHAnsi"/>
        </w:rPr>
        <w:t>v případě ostatních oprávněných osob na základě předložení občanského průkazu, prokazujícího trvalý pobyt na území Města Kaplice (osoby mající nájemní smlouvy na byt mající na dobu trvání delší než 6 měsíců se posuzují pro tento případ stejně jako osoby mající trvalý pobyt), a technického průkazu (oprávněná osoba musí být majitelem vozidla). V případě osob užívajících služební vozidlo k soukromým účelům musí být kromě technického průkazu vozidla doložena i kopie smlouvy o podmínkách a způsobu užívání služebního motorového vozidla zaměstnancem pro služební</w:t>
      </w:r>
      <w:r w:rsidRPr="00D862C3">
        <w:rPr>
          <w:rFonts w:asciiTheme="minorHAnsi" w:hAnsiTheme="minorHAnsi" w:cstheme="minorHAnsi"/>
          <w:bCs/>
        </w:rPr>
        <w:t xml:space="preserve"> a soukromé účely.</w:t>
      </w:r>
    </w:p>
    <w:p w14:paraId="3E12AA50" w14:textId="77777777" w:rsidR="00D862C3" w:rsidRDefault="00091B05" w:rsidP="00B3559F">
      <w:pPr>
        <w:pStyle w:val="Odstavecseseznamem"/>
        <w:widowControl/>
        <w:numPr>
          <w:ilvl w:val="0"/>
          <w:numId w:val="1"/>
        </w:numPr>
        <w:autoSpaceDE w:val="0"/>
        <w:autoSpaceDN w:val="0"/>
        <w:ind w:left="426"/>
        <w:contextualSpacing w:val="0"/>
        <w:jc w:val="both"/>
        <w:textAlignment w:val="baseline"/>
        <w:rPr>
          <w:rFonts w:asciiTheme="minorHAnsi" w:hAnsiTheme="minorHAnsi" w:cstheme="minorHAnsi"/>
          <w:bCs/>
        </w:rPr>
      </w:pPr>
      <w:r w:rsidRPr="00D862C3">
        <w:rPr>
          <w:rFonts w:asciiTheme="minorHAnsi" w:hAnsiTheme="minorHAnsi" w:cstheme="minorHAnsi"/>
          <w:bCs/>
        </w:rPr>
        <w:t>Každé osobě splňující podmínky dle odst. 1 tohoto článku může být vydána jedna parkovací karta.</w:t>
      </w:r>
    </w:p>
    <w:p w14:paraId="5EE90662" w14:textId="77777777" w:rsidR="00D862C3" w:rsidRDefault="00091B05" w:rsidP="00B3559F">
      <w:pPr>
        <w:pStyle w:val="Odstavecseseznamem"/>
        <w:widowControl/>
        <w:numPr>
          <w:ilvl w:val="0"/>
          <w:numId w:val="1"/>
        </w:numPr>
        <w:autoSpaceDE w:val="0"/>
        <w:autoSpaceDN w:val="0"/>
        <w:ind w:left="426"/>
        <w:contextualSpacing w:val="0"/>
        <w:jc w:val="both"/>
        <w:textAlignment w:val="baseline"/>
        <w:rPr>
          <w:rFonts w:asciiTheme="minorHAnsi" w:hAnsiTheme="minorHAnsi" w:cstheme="minorHAnsi"/>
          <w:bCs/>
        </w:rPr>
      </w:pPr>
      <w:r w:rsidRPr="00D862C3">
        <w:rPr>
          <w:rFonts w:asciiTheme="minorHAnsi" w:hAnsiTheme="minorHAnsi" w:cstheme="minorHAnsi"/>
          <w:bCs/>
        </w:rPr>
        <w:t>Oprávněná osoba je povinna zaplatit cenu za vydání parkovací karty.</w:t>
      </w:r>
    </w:p>
    <w:p w14:paraId="50F1E001" w14:textId="0331751E" w:rsidR="00D862C3" w:rsidRDefault="00091B05" w:rsidP="00B3559F">
      <w:pPr>
        <w:pStyle w:val="Odstavecseseznamem"/>
        <w:widowControl/>
        <w:numPr>
          <w:ilvl w:val="0"/>
          <w:numId w:val="1"/>
        </w:numPr>
        <w:autoSpaceDE w:val="0"/>
        <w:autoSpaceDN w:val="0"/>
        <w:ind w:left="426"/>
        <w:contextualSpacing w:val="0"/>
        <w:jc w:val="both"/>
        <w:textAlignment w:val="baseline"/>
        <w:rPr>
          <w:rFonts w:asciiTheme="minorHAnsi" w:hAnsiTheme="minorHAnsi" w:cstheme="minorHAnsi"/>
          <w:bCs/>
        </w:rPr>
      </w:pPr>
      <w:r w:rsidRPr="00D862C3">
        <w:rPr>
          <w:rFonts w:asciiTheme="minorHAnsi" w:hAnsiTheme="minorHAnsi" w:cstheme="minorHAnsi"/>
          <w:bCs/>
        </w:rPr>
        <w:t>Vydáváním parkovacích karet je na základě žádosti oprávněné osoby je pověřen zaměstnanec Města Kaplice, odboru správy majetku.</w:t>
      </w:r>
    </w:p>
    <w:p w14:paraId="39B445C1" w14:textId="77777777" w:rsidR="00D862C3" w:rsidRDefault="00091B05" w:rsidP="00B3559F">
      <w:pPr>
        <w:pStyle w:val="Odstavecseseznamem"/>
        <w:widowControl/>
        <w:numPr>
          <w:ilvl w:val="0"/>
          <w:numId w:val="1"/>
        </w:numPr>
        <w:autoSpaceDE w:val="0"/>
        <w:autoSpaceDN w:val="0"/>
        <w:ind w:left="426"/>
        <w:contextualSpacing w:val="0"/>
        <w:jc w:val="both"/>
        <w:textAlignment w:val="baseline"/>
        <w:rPr>
          <w:rFonts w:asciiTheme="minorHAnsi" w:hAnsiTheme="minorHAnsi" w:cstheme="minorHAnsi"/>
          <w:bCs/>
        </w:rPr>
      </w:pPr>
      <w:r w:rsidRPr="00D862C3">
        <w:rPr>
          <w:rFonts w:asciiTheme="minorHAnsi" w:hAnsiTheme="minorHAnsi" w:cstheme="minorHAnsi"/>
          <w:bCs/>
        </w:rPr>
        <w:t>Parkovací karty se vydávají s platností 1 měsíc, 3 měsíce, 6 měsíců a jeden rok.</w:t>
      </w:r>
    </w:p>
    <w:p w14:paraId="51D29CA1" w14:textId="58AB2B98" w:rsidR="00091B05" w:rsidRPr="00D862C3" w:rsidRDefault="00091B05" w:rsidP="00B3559F">
      <w:pPr>
        <w:pStyle w:val="Odstavecseseznamem"/>
        <w:widowControl/>
        <w:numPr>
          <w:ilvl w:val="0"/>
          <w:numId w:val="1"/>
        </w:numPr>
        <w:autoSpaceDE w:val="0"/>
        <w:autoSpaceDN w:val="0"/>
        <w:ind w:left="426"/>
        <w:contextualSpacing w:val="0"/>
        <w:jc w:val="both"/>
        <w:textAlignment w:val="baseline"/>
        <w:rPr>
          <w:rFonts w:asciiTheme="minorHAnsi" w:hAnsiTheme="minorHAnsi" w:cstheme="minorHAnsi"/>
          <w:bCs/>
        </w:rPr>
      </w:pPr>
      <w:r w:rsidRPr="00D862C3">
        <w:rPr>
          <w:rFonts w:asciiTheme="minorHAnsi" w:hAnsiTheme="minorHAnsi" w:cstheme="minorHAnsi"/>
          <w:bCs/>
        </w:rPr>
        <w:t xml:space="preserve">Parkovací karta nezakládá nárok na volné parkovací místo. </w:t>
      </w:r>
    </w:p>
    <w:p w14:paraId="17CFABCD" w14:textId="77777777" w:rsidR="00091B05" w:rsidRPr="00091B05" w:rsidRDefault="00091B05" w:rsidP="00091B05">
      <w:pPr>
        <w:autoSpaceDE w:val="0"/>
        <w:ind w:left="284" w:hanging="284"/>
        <w:jc w:val="both"/>
        <w:rPr>
          <w:rFonts w:asciiTheme="minorHAnsi" w:hAnsiTheme="minorHAnsi" w:cstheme="minorHAnsi"/>
        </w:rPr>
      </w:pPr>
    </w:p>
    <w:p w14:paraId="14FE8CC0" w14:textId="77777777" w:rsidR="00091B05" w:rsidRPr="00091B05" w:rsidRDefault="00091B05" w:rsidP="00091B05">
      <w:pPr>
        <w:autoSpaceDE w:val="0"/>
        <w:ind w:left="284" w:hanging="284"/>
        <w:jc w:val="both"/>
        <w:rPr>
          <w:rFonts w:asciiTheme="minorHAnsi" w:hAnsiTheme="minorHAnsi" w:cstheme="minorHAnsi"/>
        </w:rPr>
      </w:pPr>
    </w:p>
    <w:p w14:paraId="046A5AD9" w14:textId="33F1C1C8"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6</w:t>
      </w:r>
    </w:p>
    <w:p w14:paraId="7F2BFA0A" w14:textId="42D661F6" w:rsidR="00091B05" w:rsidRPr="00091B05" w:rsidRDefault="00934003" w:rsidP="00091B05">
      <w:pPr>
        <w:autoSpaceDE w:val="0"/>
        <w:jc w:val="center"/>
        <w:rPr>
          <w:rFonts w:asciiTheme="minorHAnsi" w:hAnsiTheme="minorHAnsi" w:cstheme="minorHAnsi"/>
          <w:b/>
          <w:bCs/>
        </w:rPr>
      </w:pPr>
      <w:r>
        <w:rPr>
          <w:rFonts w:asciiTheme="minorHAnsi" w:hAnsiTheme="minorHAnsi" w:cstheme="minorHAnsi"/>
          <w:b/>
          <w:bCs/>
        </w:rPr>
        <w:t>Způsob placení sjednané ceny a prokazování zaplacení sjednané ceny</w:t>
      </w:r>
    </w:p>
    <w:p w14:paraId="55244F36" w14:textId="77777777" w:rsidR="00091B05" w:rsidRPr="00091B05" w:rsidRDefault="00091B05" w:rsidP="00091B05">
      <w:pPr>
        <w:autoSpaceDE w:val="0"/>
        <w:rPr>
          <w:rFonts w:asciiTheme="minorHAnsi" w:hAnsiTheme="minorHAnsi" w:cstheme="minorHAnsi"/>
        </w:rPr>
      </w:pPr>
    </w:p>
    <w:p w14:paraId="27D2D9D3" w14:textId="60CE4F75" w:rsidR="00331C6F" w:rsidRDefault="00091B05" w:rsidP="00B3559F">
      <w:pPr>
        <w:pStyle w:val="Odstavecseseznamem"/>
        <w:numPr>
          <w:ilvl w:val="0"/>
          <w:numId w:val="5"/>
        </w:numPr>
        <w:autoSpaceDE w:val="0"/>
        <w:ind w:left="284" w:hanging="284"/>
        <w:jc w:val="both"/>
        <w:rPr>
          <w:rFonts w:asciiTheme="minorHAnsi" w:hAnsiTheme="minorHAnsi" w:cstheme="minorHAnsi"/>
        </w:rPr>
      </w:pPr>
      <w:r w:rsidRPr="00331C6F">
        <w:rPr>
          <w:rFonts w:asciiTheme="minorHAnsi" w:hAnsiTheme="minorHAnsi" w:cstheme="minorHAnsi"/>
        </w:rPr>
        <w:t xml:space="preserve">Sjednaná cena bude v případech uvedených v čl. 3 odst. 1 bod 1) tohoto nařízení placena v parkovacích automatech. V případech uvedených v čl. 3 odst. 1 bod 2) tohoto nařízení zakoupením parkovací karty, kterou po zaplacení sjednané ceny vydává </w:t>
      </w:r>
      <w:r w:rsidR="004C4908">
        <w:rPr>
          <w:rFonts w:asciiTheme="minorHAnsi" w:hAnsiTheme="minorHAnsi" w:cstheme="minorHAnsi"/>
        </w:rPr>
        <w:t>Město</w:t>
      </w:r>
      <w:r w:rsidRPr="00331C6F">
        <w:rPr>
          <w:rFonts w:asciiTheme="minorHAnsi" w:hAnsiTheme="minorHAnsi" w:cstheme="minorHAnsi"/>
        </w:rPr>
        <w:t xml:space="preserve"> Kaplice, a to poté, co žádající osoba prostřednictvím příslušných dokladů prokáže, že splňuje podmínky vyplývající z článku 5 odst. 1 písm. a) a písm. b) tohoto nařízení. </w:t>
      </w:r>
    </w:p>
    <w:p w14:paraId="28CD51BA" w14:textId="71A37BD7" w:rsidR="00091B05" w:rsidRPr="00331C6F" w:rsidRDefault="00091B05" w:rsidP="00B3559F">
      <w:pPr>
        <w:pStyle w:val="Odstavecseseznamem"/>
        <w:numPr>
          <w:ilvl w:val="0"/>
          <w:numId w:val="5"/>
        </w:numPr>
        <w:autoSpaceDE w:val="0"/>
        <w:ind w:left="284" w:hanging="284"/>
        <w:jc w:val="both"/>
        <w:rPr>
          <w:rFonts w:asciiTheme="minorHAnsi" w:hAnsiTheme="minorHAnsi" w:cstheme="minorHAnsi"/>
        </w:rPr>
      </w:pPr>
      <w:r w:rsidRPr="00331C6F">
        <w:rPr>
          <w:rFonts w:asciiTheme="minorHAnsi" w:hAnsiTheme="minorHAnsi" w:cstheme="minorHAnsi"/>
        </w:rPr>
        <w:t>Zaplacení sjednané ceny se prokazuje umístěním platného parkovacího lístku nebo parkovací karty po celou dobu stání silničního motorového vozidla na viditelném místě za předním sklem vozidla tak, aby byly veškeré údaje uvedené na tomto dokladu čitelné z vnějšku vozidla. Platný parkovací lístek nebo parkovací karta nesmí být ani částečně zakryté tónováním skla, nálepkami nebo jinými předměty. Řidič mopedu, motocyklu, motorové tříkolky uschová parkovací lístek nebo parkovací kartu u sebe a na požádání se jí prokáže.</w:t>
      </w:r>
    </w:p>
    <w:p w14:paraId="7AB6BF1B" w14:textId="77777777" w:rsidR="00934003" w:rsidRDefault="00934003" w:rsidP="00091B05">
      <w:pPr>
        <w:autoSpaceDE w:val="0"/>
        <w:jc w:val="center"/>
        <w:rPr>
          <w:rFonts w:asciiTheme="minorHAnsi" w:hAnsiTheme="minorHAnsi" w:cstheme="minorHAnsi"/>
          <w:b/>
          <w:bCs/>
        </w:rPr>
      </w:pPr>
    </w:p>
    <w:p w14:paraId="67C50DD5" w14:textId="615BE00E"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331C6F">
        <w:rPr>
          <w:rFonts w:asciiTheme="minorHAnsi" w:hAnsiTheme="minorHAnsi" w:cstheme="minorHAnsi"/>
          <w:b/>
          <w:bCs/>
        </w:rPr>
        <w:t>ánek</w:t>
      </w:r>
      <w:r w:rsidRPr="00091B05">
        <w:rPr>
          <w:rFonts w:asciiTheme="minorHAnsi" w:hAnsiTheme="minorHAnsi" w:cstheme="minorHAnsi"/>
          <w:b/>
          <w:bCs/>
        </w:rPr>
        <w:t xml:space="preserve"> 7</w:t>
      </w:r>
    </w:p>
    <w:p w14:paraId="0DB0863D" w14:textId="11DE722B" w:rsidR="00091B05" w:rsidRDefault="00091B05" w:rsidP="00091B05">
      <w:pPr>
        <w:autoSpaceDE w:val="0"/>
        <w:ind w:left="284" w:hanging="284"/>
        <w:jc w:val="center"/>
        <w:rPr>
          <w:rFonts w:asciiTheme="minorHAnsi" w:hAnsiTheme="minorHAnsi" w:cstheme="minorHAnsi"/>
          <w:b/>
          <w:bCs/>
        </w:rPr>
      </w:pPr>
      <w:r w:rsidRPr="00091B05">
        <w:rPr>
          <w:rFonts w:asciiTheme="minorHAnsi" w:hAnsiTheme="minorHAnsi" w:cstheme="minorHAnsi"/>
          <w:b/>
          <w:bCs/>
        </w:rPr>
        <w:t>BEZPLATNÉ PARKOVÁNÍ</w:t>
      </w:r>
    </w:p>
    <w:p w14:paraId="1DCE8835" w14:textId="77777777" w:rsidR="00331C6F" w:rsidRPr="00091B05" w:rsidRDefault="00331C6F" w:rsidP="00091B05">
      <w:pPr>
        <w:autoSpaceDE w:val="0"/>
        <w:ind w:left="284" w:hanging="284"/>
        <w:jc w:val="center"/>
        <w:rPr>
          <w:rFonts w:asciiTheme="minorHAnsi" w:hAnsiTheme="minorHAnsi" w:cstheme="minorHAnsi"/>
        </w:rPr>
      </w:pPr>
    </w:p>
    <w:p w14:paraId="636AB6A1" w14:textId="33224079" w:rsidR="00331C6F" w:rsidRDefault="00091B05" w:rsidP="00B3559F">
      <w:pPr>
        <w:pStyle w:val="Odstavecseseznamem"/>
        <w:numPr>
          <w:ilvl w:val="0"/>
          <w:numId w:val="6"/>
        </w:numPr>
        <w:autoSpaceDE w:val="0"/>
        <w:ind w:left="426"/>
        <w:jc w:val="both"/>
        <w:rPr>
          <w:rFonts w:asciiTheme="minorHAnsi" w:hAnsiTheme="minorHAnsi" w:cstheme="minorHAnsi"/>
          <w:bCs/>
        </w:rPr>
      </w:pPr>
      <w:r w:rsidRPr="00331C6F">
        <w:rPr>
          <w:rFonts w:asciiTheme="minorHAnsi" w:hAnsiTheme="minorHAnsi" w:cstheme="minorHAnsi"/>
          <w:bCs/>
        </w:rPr>
        <w:lastRenderedPageBreak/>
        <w:t>Místní komunikace dle čl. 2 odst. 2 tohoto nařízení mohou bezplatně užívat označená vozidla správců inženýrských sítí, vozidla rychlé zdravotní pomoci, hasiči, policie, vozidla integrovaného záchranného systému, správce komunikací, a to při výkonu své činnosti, jakož i vozidla s parkovacím průkazem označující voz</w:t>
      </w:r>
      <w:r w:rsidR="00331C6F">
        <w:rPr>
          <w:rFonts w:asciiTheme="minorHAnsi" w:hAnsiTheme="minorHAnsi" w:cstheme="minorHAnsi"/>
          <w:bCs/>
        </w:rPr>
        <w:t>i</w:t>
      </w:r>
      <w:r w:rsidRPr="00331C6F">
        <w:rPr>
          <w:rFonts w:asciiTheme="minorHAnsi" w:hAnsiTheme="minorHAnsi" w:cstheme="minorHAnsi"/>
          <w:bCs/>
        </w:rPr>
        <w:t>dlo přepravující osobu těžce zdravotně postiženou.</w:t>
      </w:r>
    </w:p>
    <w:p w14:paraId="0648F865" w14:textId="5072E93D" w:rsidR="00091B05" w:rsidRPr="00331C6F" w:rsidRDefault="00091B05" w:rsidP="00B3559F">
      <w:pPr>
        <w:pStyle w:val="Odstavecseseznamem"/>
        <w:numPr>
          <w:ilvl w:val="0"/>
          <w:numId w:val="6"/>
        </w:numPr>
        <w:autoSpaceDE w:val="0"/>
        <w:ind w:left="426"/>
        <w:jc w:val="both"/>
        <w:rPr>
          <w:rFonts w:asciiTheme="minorHAnsi" w:hAnsiTheme="minorHAnsi" w:cstheme="minorHAnsi"/>
          <w:bCs/>
        </w:rPr>
      </w:pPr>
      <w:r w:rsidRPr="00331C6F">
        <w:rPr>
          <w:rFonts w:asciiTheme="minorHAnsi" w:hAnsiTheme="minorHAnsi" w:cstheme="minorHAnsi"/>
          <w:bCs/>
        </w:rPr>
        <w:t>Označenými vozidly se pro účely tohoto nařízení rozumí vozidla označená nápisem, názvem, logem firmy na bodu vozidla nebo na přední kapotě vozidla.</w:t>
      </w:r>
    </w:p>
    <w:p w14:paraId="386DE6E6" w14:textId="77777777" w:rsidR="00091B05" w:rsidRPr="00091B05" w:rsidRDefault="00091B05" w:rsidP="00091B05">
      <w:pPr>
        <w:autoSpaceDE w:val="0"/>
        <w:jc w:val="both"/>
        <w:rPr>
          <w:rFonts w:asciiTheme="minorHAnsi" w:hAnsiTheme="minorHAnsi" w:cstheme="minorHAnsi"/>
          <w:bCs/>
        </w:rPr>
      </w:pPr>
    </w:p>
    <w:p w14:paraId="0229273B" w14:textId="77777777" w:rsidR="00331C6F" w:rsidRDefault="00331C6F" w:rsidP="00091B05">
      <w:pPr>
        <w:autoSpaceDE w:val="0"/>
        <w:jc w:val="center"/>
        <w:rPr>
          <w:rFonts w:asciiTheme="minorHAnsi" w:hAnsiTheme="minorHAnsi" w:cstheme="minorHAnsi"/>
          <w:b/>
          <w:bCs/>
        </w:rPr>
      </w:pPr>
    </w:p>
    <w:p w14:paraId="6B3FE5D6" w14:textId="19B9A62F"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8</w:t>
      </w:r>
    </w:p>
    <w:p w14:paraId="0D612C3F" w14:textId="084D2C04" w:rsidR="00091B05" w:rsidRPr="00091B05" w:rsidRDefault="00934003" w:rsidP="00091B05">
      <w:pPr>
        <w:autoSpaceDE w:val="0"/>
        <w:jc w:val="center"/>
        <w:rPr>
          <w:rFonts w:asciiTheme="minorHAnsi" w:hAnsiTheme="minorHAnsi" w:cstheme="minorHAnsi"/>
          <w:b/>
          <w:bCs/>
        </w:rPr>
      </w:pPr>
      <w:r>
        <w:rPr>
          <w:rFonts w:asciiTheme="minorHAnsi" w:hAnsiTheme="minorHAnsi" w:cstheme="minorHAnsi"/>
          <w:b/>
          <w:bCs/>
        </w:rPr>
        <w:t>Dohled a sankce</w:t>
      </w:r>
    </w:p>
    <w:p w14:paraId="63EB16C5" w14:textId="77777777" w:rsidR="00091B05" w:rsidRPr="00091B05" w:rsidRDefault="00091B05" w:rsidP="00091B05">
      <w:pPr>
        <w:autoSpaceDE w:val="0"/>
        <w:jc w:val="center"/>
        <w:rPr>
          <w:rFonts w:asciiTheme="minorHAnsi" w:hAnsiTheme="minorHAnsi" w:cstheme="minorHAnsi"/>
          <w:b/>
          <w:bCs/>
        </w:rPr>
      </w:pPr>
    </w:p>
    <w:p w14:paraId="13A01032" w14:textId="77777777" w:rsidR="00331C6F" w:rsidRDefault="00091B05" w:rsidP="00B3559F">
      <w:pPr>
        <w:pStyle w:val="Odstavecseseznamem"/>
        <w:numPr>
          <w:ilvl w:val="3"/>
          <w:numId w:val="7"/>
        </w:numPr>
        <w:autoSpaceDE w:val="0"/>
        <w:ind w:left="426"/>
        <w:rPr>
          <w:rFonts w:asciiTheme="minorHAnsi" w:hAnsiTheme="minorHAnsi" w:cstheme="minorHAnsi"/>
        </w:rPr>
      </w:pPr>
      <w:r w:rsidRPr="00331C6F">
        <w:rPr>
          <w:rFonts w:asciiTheme="minorHAnsi" w:hAnsiTheme="minorHAnsi" w:cstheme="minorHAnsi"/>
        </w:rPr>
        <w:t>Porušení tohoto nařízení se postihuje podle zvláštních právních předpisů.</w:t>
      </w:r>
    </w:p>
    <w:p w14:paraId="3383ACE4" w14:textId="1C195A0B" w:rsidR="00091B05" w:rsidRPr="00331C6F" w:rsidRDefault="00091B05" w:rsidP="00B3559F">
      <w:pPr>
        <w:pStyle w:val="Odstavecseseznamem"/>
        <w:numPr>
          <w:ilvl w:val="3"/>
          <w:numId w:val="7"/>
        </w:numPr>
        <w:autoSpaceDE w:val="0"/>
        <w:ind w:left="426"/>
        <w:rPr>
          <w:rFonts w:asciiTheme="minorHAnsi" w:hAnsiTheme="minorHAnsi" w:cstheme="minorHAnsi"/>
        </w:rPr>
      </w:pPr>
      <w:r w:rsidRPr="00331C6F">
        <w:rPr>
          <w:rFonts w:asciiTheme="minorHAnsi" w:hAnsiTheme="minorHAnsi" w:cstheme="minorHAnsi"/>
        </w:rPr>
        <w:t>Dohledem nad dodržováním tohoto nařízení je pověřena Městská policie Kaplice.</w:t>
      </w:r>
    </w:p>
    <w:p w14:paraId="5D8C6B76" w14:textId="77777777" w:rsidR="00091B05" w:rsidRPr="00091B05" w:rsidRDefault="00091B05" w:rsidP="00091B05">
      <w:pPr>
        <w:autoSpaceDE w:val="0"/>
        <w:rPr>
          <w:rFonts w:asciiTheme="minorHAnsi" w:hAnsiTheme="minorHAnsi" w:cstheme="minorHAnsi"/>
        </w:rPr>
      </w:pPr>
    </w:p>
    <w:p w14:paraId="4E71C1A9" w14:textId="77777777" w:rsidR="00331C6F" w:rsidRDefault="00331C6F" w:rsidP="00091B05">
      <w:pPr>
        <w:autoSpaceDE w:val="0"/>
        <w:jc w:val="center"/>
        <w:rPr>
          <w:rFonts w:asciiTheme="minorHAnsi" w:hAnsiTheme="minorHAnsi" w:cstheme="minorHAnsi"/>
          <w:b/>
          <w:bCs/>
        </w:rPr>
      </w:pPr>
    </w:p>
    <w:p w14:paraId="6F037664" w14:textId="7FD2A0DA" w:rsidR="00091B05" w:rsidRPr="00091B05" w:rsidRDefault="00091B05" w:rsidP="00091B05">
      <w:pPr>
        <w:autoSpaceDE w:val="0"/>
        <w:jc w:val="center"/>
        <w:rPr>
          <w:rFonts w:asciiTheme="minorHAnsi" w:hAnsiTheme="minorHAnsi" w:cstheme="minorHAnsi"/>
          <w:b/>
          <w:bCs/>
        </w:rPr>
      </w:pPr>
      <w:r w:rsidRPr="00091B05">
        <w:rPr>
          <w:rFonts w:asciiTheme="minorHAnsi" w:hAnsiTheme="minorHAnsi" w:cstheme="minorHAnsi"/>
          <w:b/>
          <w:bCs/>
        </w:rPr>
        <w:t>Čl</w:t>
      </w:r>
      <w:r w:rsidR="00934003">
        <w:rPr>
          <w:rFonts w:asciiTheme="minorHAnsi" w:hAnsiTheme="minorHAnsi" w:cstheme="minorHAnsi"/>
          <w:b/>
          <w:bCs/>
        </w:rPr>
        <w:t>ánek</w:t>
      </w:r>
      <w:r w:rsidRPr="00091B05">
        <w:rPr>
          <w:rFonts w:asciiTheme="minorHAnsi" w:hAnsiTheme="minorHAnsi" w:cstheme="minorHAnsi"/>
          <w:b/>
          <w:bCs/>
        </w:rPr>
        <w:t xml:space="preserve"> 9</w:t>
      </w:r>
    </w:p>
    <w:p w14:paraId="72E1C313" w14:textId="58FB5018" w:rsidR="00091B05" w:rsidRPr="00091B05" w:rsidRDefault="00934003" w:rsidP="00091B05">
      <w:pPr>
        <w:autoSpaceDE w:val="0"/>
        <w:jc w:val="center"/>
        <w:rPr>
          <w:rFonts w:asciiTheme="minorHAnsi" w:hAnsiTheme="minorHAnsi" w:cstheme="minorHAnsi"/>
          <w:b/>
          <w:bCs/>
        </w:rPr>
      </w:pPr>
      <w:r>
        <w:rPr>
          <w:rFonts w:asciiTheme="minorHAnsi" w:hAnsiTheme="minorHAnsi" w:cstheme="minorHAnsi"/>
          <w:b/>
          <w:bCs/>
        </w:rPr>
        <w:t>Závěrečná ustanovení</w:t>
      </w:r>
    </w:p>
    <w:p w14:paraId="5A05ADB5" w14:textId="77777777" w:rsidR="00091B05" w:rsidRPr="00091B05" w:rsidRDefault="00091B05" w:rsidP="00091B05">
      <w:pPr>
        <w:autoSpaceDE w:val="0"/>
        <w:jc w:val="center"/>
        <w:rPr>
          <w:rFonts w:asciiTheme="minorHAnsi" w:hAnsiTheme="minorHAnsi" w:cstheme="minorHAnsi"/>
          <w:b/>
          <w:bCs/>
        </w:rPr>
      </w:pPr>
    </w:p>
    <w:p w14:paraId="26E5D1B2" w14:textId="7692B1B4" w:rsidR="00091B05" w:rsidRPr="00091B05" w:rsidRDefault="00091B05" w:rsidP="00091B05">
      <w:pPr>
        <w:autoSpaceDE w:val="0"/>
        <w:jc w:val="both"/>
        <w:rPr>
          <w:rFonts w:asciiTheme="minorHAnsi" w:hAnsiTheme="minorHAnsi" w:cstheme="minorHAnsi"/>
        </w:rPr>
      </w:pPr>
      <w:r w:rsidRPr="00091B05">
        <w:rPr>
          <w:rFonts w:asciiTheme="minorHAnsi" w:hAnsiTheme="minorHAnsi" w:cstheme="minorHAnsi"/>
        </w:rPr>
        <w:t xml:space="preserve">Toto nařízení nabývá účinnosti dne </w:t>
      </w:r>
      <w:r w:rsidR="00037E47">
        <w:rPr>
          <w:rFonts w:asciiTheme="minorHAnsi" w:hAnsiTheme="minorHAnsi" w:cstheme="minorHAnsi"/>
        </w:rPr>
        <w:t>01.02.2023</w:t>
      </w:r>
      <w:r w:rsidR="00934003">
        <w:rPr>
          <w:rFonts w:asciiTheme="minorHAnsi" w:hAnsiTheme="minorHAnsi" w:cstheme="minorHAnsi"/>
        </w:rPr>
        <w:t>.</w:t>
      </w:r>
    </w:p>
    <w:p w14:paraId="22CE0EC6" w14:textId="77777777" w:rsidR="00E758B3" w:rsidRPr="00091B05" w:rsidRDefault="00E758B3" w:rsidP="00E758B3">
      <w:pPr>
        <w:jc w:val="both"/>
        <w:rPr>
          <w:rFonts w:asciiTheme="minorHAnsi" w:hAnsiTheme="minorHAnsi" w:cstheme="minorHAnsi"/>
        </w:rPr>
      </w:pPr>
    </w:p>
    <w:p w14:paraId="342A894F" w14:textId="499C37E9" w:rsidR="004E68A8" w:rsidRPr="00091B05" w:rsidRDefault="004E68A8" w:rsidP="004E68A8">
      <w:pPr>
        <w:pStyle w:val="Zkladntext"/>
        <w:tabs>
          <w:tab w:val="left" w:pos="993"/>
          <w:tab w:val="left" w:pos="6946"/>
        </w:tabs>
        <w:rPr>
          <w:rFonts w:asciiTheme="minorHAnsi" w:hAnsiTheme="minorHAnsi" w:cstheme="minorHAnsi"/>
          <w:i/>
          <w:iCs/>
        </w:rPr>
      </w:pPr>
      <w:r w:rsidRPr="00091B05">
        <w:rPr>
          <w:rFonts w:asciiTheme="minorHAnsi" w:hAnsiTheme="minorHAnsi" w:cstheme="minorHAnsi"/>
          <w:i/>
          <w:iCs/>
        </w:rPr>
        <w:tab/>
      </w:r>
      <w:r w:rsidRPr="00091B05">
        <w:rPr>
          <w:rFonts w:asciiTheme="minorHAnsi" w:hAnsiTheme="minorHAnsi" w:cstheme="minorHAnsi"/>
          <w:i/>
          <w:iCs/>
        </w:rPr>
        <w:tab/>
      </w:r>
    </w:p>
    <w:p w14:paraId="5EE262BB" w14:textId="29384E61" w:rsidR="004E68A8" w:rsidRPr="00091B05" w:rsidRDefault="004E68A8" w:rsidP="004E68A8">
      <w:pPr>
        <w:pStyle w:val="Zkladntext"/>
        <w:tabs>
          <w:tab w:val="left" w:pos="284"/>
          <w:tab w:val="left" w:pos="6120"/>
        </w:tabs>
        <w:rPr>
          <w:rFonts w:asciiTheme="minorHAnsi" w:hAnsiTheme="minorHAnsi" w:cstheme="minorHAnsi"/>
        </w:rPr>
      </w:pPr>
      <w:r w:rsidRPr="00091B05">
        <w:rPr>
          <w:rFonts w:asciiTheme="minorHAnsi" w:hAnsiTheme="minorHAnsi" w:cstheme="minorHAnsi"/>
        </w:rPr>
        <w:tab/>
      </w:r>
      <w:r w:rsidRPr="00091B05">
        <w:rPr>
          <w:rFonts w:asciiTheme="minorHAnsi" w:hAnsiTheme="minorHAnsi" w:cstheme="minorHAnsi"/>
        </w:rPr>
        <w:tab/>
      </w:r>
    </w:p>
    <w:p w14:paraId="2DF28144" w14:textId="7F5FFBA7" w:rsidR="004E68A8" w:rsidRPr="00091B05" w:rsidRDefault="004E68A8" w:rsidP="004E68A8">
      <w:pPr>
        <w:pStyle w:val="Zkladntext"/>
        <w:tabs>
          <w:tab w:val="left" w:pos="567"/>
          <w:tab w:val="left" w:pos="6480"/>
        </w:tabs>
        <w:spacing w:after="0"/>
        <w:rPr>
          <w:rFonts w:asciiTheme="minorHAnsi" w:hAnsiTheme="minorHAnsi" w:cstheme="minorHAnsi"/>
        </w:rPr>
      </w:pPr>
      <w:r w:rsidRPr="00091B05">
        <w:rPr>
          <w:rFonts w:asciiTheme="minorHAnsi" w:hAnsiTheme="minorHAnsi" w:cstheme="minorHAnsi"/>
        </w:rPr>
        <w:tab/>
        <w:t>Václav Mikeš</w:t>
      </w:r>
      <w:r w:rsidR="00C106AF">
        <w:rPr>
          <w:rFonts w:asciiTheme="minorHAnsi" w:hAnsiTheme="minorHAnsi" w:cstheme="minorHAnsi"/>
        </w:rPr>
        <w:t>, v.r.</w:t>
      </w:r>
      <w:r w:rsidRPr="00091B05">
        <w:rPr>
          <w:rFonts w:asciiTheme="minorHAnsi" w:hAnsiTheme="minorHAnsi" w:cstheme="minorHAnsi"/>
        </w:rPr>
        <w:t xml:space="preserve"> </w:t>
      </w:r>
      <w:r w:rsidRPr="00091B05">
        <w:rPr>
          <w:rFonts w:asciiTheme="minorHAnsi" w:hAnsiTheme="minorHAnsi" w:cstheme="minorHAnsi"/>
        </w:rPr>
        <w:tab/>
        <w:t xml:space="preserve">Radek Ježek, </w:t>
      </w:r>
      <w:proofErr w:type="spellStart"/>
      <w:r w:rsidRPr="00091B05">
        <w:rPr>
          <w:rFonts w:asciiTheme="minorHAnsi" w:hAnsiTheme="minorHAnsi" w:cstheme="minorHAnsi"/>
        </w:rPr>
        <w:t>DiS</w:t>
      </w:r>
      <w:proofErr w:type="spellEnd"/>
      <w:r w:rsidRPr="00091B05">
        <w:rPr>
          <w:rFonts w:asciiTheme="minorHAnsi" w:hAnsiTheme="minorHAnsi" w:cstheme="minorHAnsi"/>
        </w:rPr>
        <w:t>.</w:t>
      </w:r>
      <w:r w:rsidR="00C106AF">
        <w:rPr>
          <w:rFonts w:asciiTheme="minorHAnsi" w:hAnsiTheme="minorHAnsi" w:cstheme="minorHAnsi"/>
        </w:rPr>
        <w:t>, v.r.</w:t>
      </w:r>
    </w:p>
    <w:p w14:paraId="40843DB5" w14:textId="67F9A4B9" w:rsidR="0034607A" w:rsidRPr="00091B05" w:rsidRDefault="004E68A8" w:rsidP="00E758B3">
      <w:pPr>
        <w:pStyle w:val="Zkladntext"/>
        <w:tabs>
          <w:tab w:val="left" w:pos="709"/>
          <w:tab w:val="left" w:pos="6946"/>
        </w:tabs>
        <w:spacing w:after="0"/>
        <w:rPr>
          <w:rFonts w:asciiTheme="minorHAnsi" w:hAnsiTheme="minorHAnsi" w:cstheme="minorHAnsi"/>
        </w:rPr>
      </w:pPr>
      <w:r w:rsidRPr="00091B05">
        <w:rPr>
          <w:rFonts w:asciiTheme="minorHAnsi" w:hAnsiTheme="minorHAnsi" w:cstheme="minorHAnsi"/>
        </w:rPr>
        <w:t xml:space="preserve"> místostarosta města Kaplice                                                            </w:t>
      </w:r>
      <w:r w:rsidR="00C106AF">
        <w:rPr>
          <w:rFonts w:asciiTheme="minorHAnsi" w:hAnsiTheme="minorHAnsi" w:cstheme="minorHAnsi"/>
        </w:rPr>
        <w:t xml:space="preserve">   </w:t>
      </w:r>
      <w:r w:rsidRPr="00091B05">
        <w:rPr>
          <w:rFonts w:asciiTheme="minorHAnsi" w:hAnsiTheme="minorHAnsi" w:cstheme="minorHAnsi"/>
        </w:rPr>
        <w:t xml:space="preserve">    starosta Města Kaplice</w:t>
      </w:r>
    </w:p>
    <w:sectPr w:rsidR="0034607A" w:rsidRPr="00091B05" w:rsidSect="00E758B3">
      <w:footerReference w:type="default" r:id="rId9"/>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315E" w14:textId="77777777" w:rsidR="00EC4FF1" w:rsidRDefault="00EC4FF1" w:rsidP="00C04A69">
      <w:r>
        <w:separator/>
      </w:r>
    </w:p>
  </w:endnote>
  <w:endnote w:type="continuationSeparator" w:id="0">
    <w:p w14:paraId="2649D4B8" w14:textId="77777777" w:rsidR="00EC4FF1" w:rsidRDefault="00EC4FF1" w:rsidP="00C0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774211"/>
      <w:docPartObj>
        <w:docPartGallery w:val="Page Numbers (Bottom of Page)"/>
        <w:docPartUnique/>
      </w:docPartObj>
    </w:sdtPr>
    <w:sdtEndPr/>
    <w:sdtContent>
      <w:p w14:paraId="335A3DC7" w14:textId="77777777" w:rsidR="006C16DF" w:rsidRDefault="00E133D0">
        <w:pPr>
          <w:pStyle w:val="Zpat"/>
          <w:jc w:val="center"/>
        </w:pPr>
        <w:r>
          <w:fldChar w:fldCharType="begin"/>
        </w:r>
        <w:r w:rsidR="006C16DF">
          <w:instrText>PAGE   \* MERGEFORMAT</w:instrText>
        </w:r>
        <w:r>
          <w:fldChar w:fldCharType="separate"/>
        </w:r>
        <w:r w:rsidR="002F3E18">
          <w:rPr>
            <w:noProof/>
          </w:rPr>
          <w:t>1</w:t>
        </w:r>
        <w:r>
          <w:rPr>
            <w:noProof/>
          </w:rPr>
          <w:fldChar w:fldCharType="end"/>
        </w:r>
      </w:p>
    </w:sdtContent>
  </w:sdt>
  <w:p w14:paraId="2800C88C" w14:textId="77777777" w:rsidR="006C16DF" w:rsidRDefault="006C16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6DBA" w14:textId="77777777" w:rsidR="00EC4FF1" w:rsidRDefault="00EC4FF1" w:rsidP="00C04A69">
      <w:r>
        <w:separator/>
      </w:r>
    </w:p>
  </w:footnote>
  <w:footnote w:type="continuationSeparator" w:id="0">
    <w:p w14:paraId="294BB3F4" w14:textId="77777777" w:rsidR="00EC4FF1" w:rsidRDefault="00EC4FF1" w:rsidP="00C0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586"/>
    <w:multiLevelType w:val="hybridMultilevel"/>
    <w:tmpl w:val="33BAD512"/>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19936539"/>
    <w:multiLevelType w:val="hybridMultilevel"/>
    <w:tmpl w:val="13585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F31167"/>
    <w:multiLevelType w:val="multilevel"/>
    <w:tmpl w:val="F64EBFEA"/>
    <w:lvl w:ilvl="0">
      <w:start w:val="1"/>
      <w:numFmt w:val="decimal"/>
      <w:lvlText w:val="%1."/>
      <w:lvlJc w:val="left"/>
      <w:pPr>
        <w:ind w:left="1068" w:hanging="360"/>
      </w:pPr>
      <w:rPr>
        <w:b w:val="0"/>
        <w:bCs w:val="0"/>
      </w:rPr>
    </w:lvl>
    <w:lvl w:ilvl="1">
      <w:start w:val="1"/>
      <w:numFmt w:val="lowerLetter"/>
      <w:lvlText w:val="%2)"/>
      <w:lvlJc w:val="left"/>
      <w:pPr>
        <w:ind w:left="1788" w:hanging="360"/>
      </w:pPr>
      <w:rPr>
        <w:b w:val="0"/>
        <w:bCs w:val="0"/>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5E8E343B"/>
    <w:multiLevelType w:val="hybridMultilevel"/>
    <w:tmpl w:val="82AC620E"/>
    <w:lvl w:ilvl="0" w:tplc="0405000F">
      <w:start w:val="1"/>
      <w:numFmt w:val="decimal"/>
      <w:lvlText w:val="%1."/>
      <w:lvlJc w:val="left"/>
      <w:pPr>
        <w:ind w:left="720" w:hanging="360"/>
      </w:pPr>
      <w:rPr>
        <w:rFonts w:hint="default"/>
      </w:rPr>
    </w:lvl>
    <w:lvl w:ilvl="1" w:tplc="04050017">
      <w:start w:val="1"/>
      <w:numFmt w:val="lowerLetter"/>
      <w:lvlText w:val="%2)"/>
      <w:lvlJc w:val="left"/>
      <w:pPr>
        <w:ind w:left="23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3257A"/>
    <w:multiLevelType w:val="hybridMultilevel"/>
    <w:tmpl w:val="F3C2D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113BC2"/>
    <w:multiLevelType w:val="hybridMultilevel"/>
    <w:tmpl w:val="DA9C4760"/>
    <w:lvl w:ilvl="0" w:tplc="3438B41A">
      <w:start w:val="1"/>
      <w:numFmt w:val="decimal"/>
      <w:lvlText w:val="%1."/>
      <w:lvlJc w:val="left"/>
      <w:pPr>
        <w:ind w:left="720" w:hanging="360"/>
      </w:pPr>
      <w:rPr>
        <w:rFonts w:hint="default"/>
      </w:rPr>
    </w:lvl>
    <w:lvl w:ilvl="1" w:tplc="D81E98C2">
      <w:start w:val="1"/>
      <w:numFmt w:val="decimal"/>
      <w:lvlText w:val="%2)"/>
      <w:lvlJc w:val="left"/>
      <w:pPr>
        <w:ind w:left="1440" w:hanging="360"/>
      </w:pPr>
      <w:rPr>
        <w:rFonts w:hint="default"/>
      </w:rPr>
    </w:lvl>
    <w:lvl w:ilvl="2" w:tplc="04050017">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B10C87"/>
    <w:multiLevelType w:val="hybridMultilevel"/>
    <w:tmpl w:val="8C4CA4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7551291">
    <w:abstractNumId w:val="2"/>
  </w:num>
  <w:num w:numId="2" w16cid:durableId="1958289026">
    <w:abstractNumId w:val="5"/>
  </w:num>
  <w:num w:numId="3" w16cid:durableId="1048335360">
    <w:abstractNumId w:val="3"/>
  </w:num>
  <w:num w:numId="4" w16cid:durableId="1452431389">
    <w:abstractNumId w:val="0"/>
  </w:num>
  <w:num w:numId="5" w16cid:durableId="272641233">
    <w:abstractNumId w:val="1"/>
  </w:num>
  <w:num w:numId="6" w16cid:durableId="385568301">
    <w:abstractNumId w:val="6"/>
  </w:num>
  <w:num w:numId="7" w16cid:durableId="1342289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AD"/>
    <w:rsid w:val="00013830"/>
    <w:rsid w:val="000271AC"/>
    <w:rsid w:val="000329BA"/>
    <w:rsid w:val="00035974"/>
    <w:rsid w:val="00037E47"/>
    <w:rsid w:val="00046352"/>
    <w:rsid w:val="00046AF1"/>
    <w:rsid w:val="00052120"/>
    <w:rsid w:val="00061AEA"/>
    <w:rsid w:val="00082C69"/>
    <w:rsid w:val="0008420C"/>
    <w:rsid w:val="00084880"/>
    <w:rsid w:val="00084AED"/>
    <w:rsid w:val="0008775A"/>
    <w:rsid w:val="0009138B"/>
    <w:rsid w:val="00091B05"/>
    <w:rsid w:val="00097E32"/>
    <w:rsid w:val="000A67A1"/>
    <w:rsid w:val="000A6EAF"/>
    <w:rsid w:val="000B096B"/>
    <w:rsid w:val="000C22D5"/>
    <w:rsid w:val="000C7391"/>
    <w:rsid w:val="000E1144"/>
    <w:rsid w:val="000F5C52"/>
    <w:rsid w:val="00116671"/>
    <w:rsid w:val="001220EB"/>
    <w:rsid w:val="001238D3"/>
    <w:rsid w:val="00144FCA"/>
    <w:rsid w:val="0014722B"/>
    <w:rsid w:val="00150F6F"/>
    <w:rsid w:val="00153FA2"/>
    <w:rsid w:val="0016014F"/>
    <w:rsid w:val="00166D5C"/>
    <w:rsid w:val="00180276"/>
    <w:rsid w:val="00181AAF"/>
    <w:rsid w:val="0018223E"/>
    <w:rsid w:val="00182BB1"/>
    <w:rsid w:val="0018736B"/>
    <w:rsid w:val="00196F8F"/>
    <w:rsid w:val="001A201E"/>
    <w:rsid w:val="001C02EA"/>
    <w:rsid w:val="001C33F4"/>
    <w:rsid w:val="001C3733"/>
    <w:rsid w:val="001C45FE"/>
    <w:rsid w:val="001C7C81"/>
    <w:rsid w:val="001D0947"/>
    <w:rsid w:val="001D1A66"/>
    <w:rsid w:val="001D1EE1"/>
    <w:rsid w:val="001E1AFD"/>
    <w:rsid w:val="001E276A"/>
    <w:rsid w:val="001E7A7F"/>
    <w:rsid w:val="0020167C"/>
    <w:rsid w:val="00214836"/>
    <w:rsid w:val="00221748"/>
    <w:rsid w:val="00241309"/>
    <w:rsid w:val="00246EFD"/>
    <w:rsid w:val="00247737"/>
    <w:rsid w:val="00265C1C"/>
    <w:rsid w:val="00276F60"/>
    <w:rsid w:val="00281065"/>
    <w:rsid w:val="00281F7E"/>
    <w:rsid w:val="002958AD"/>
    <w:rsid w:val="002A45CF"/>
    <w:rsid w:val="002A72CD"/>
    <w:rsid w:val="002A7DDB"/>
    <w:rsid w:val="002C755F"/>
    <w:rsid w:val="002D408A"/>
    <w:rsid w:val="002D794F"/>
    <w:rsid w:val="002E2650"/>
    <w:rsid w:val="002E7E75"/>
    <w:rsid w:val="002F3E18"/>
    <w:rsid w:val="002F7435"/>
    <w:rsid w:val="0030126D"/>
    <w:rsid w:val="003025B0"/>
    <w:rsid w:val="00305761"/>
    <w:rsid w:val="00306F5C"/>
    <w:rsid w:val="003116CF"/>
    <w:rsid w:val="00320636"/>
    <w:rsid w:val="00331C6F"/>
    <w:rsid w:val="00335990"/>
    <w:rsid w:val="003429FA"/>
    <w:rsid w:val="0034607A"/>
    <w:rsid w:val="00346431"/>
    <w:rsid w:val="00354460"/>
    <w:rsid w:val="00364318"/>
    <w:rsid w:val="00364AAD"/>
    <w:rsid w:val="00365DEC"/>
    <w:rsid w:val="00372DE3"/>
    <w:rsid w:val="00372F10"/>
    <w:rsid w:val="00373A4A"/>
    <w:rsid w:val="00381663"/>
    <w:rsid w:val="0038346E"/>
    <w:rsid w:val="00384761"/>
    <w:rsid w:val="00386D8F"/>
    <w:rsid w:val="00395499"/>
    <w:rsid w:val="003B31C7"/>
    <w:rsid w:val="003B3D61"/>
    <w:rsid w:val="003C17F0"/>
    <w:rsid w:val="003C3B17"/>
    <w:rsid w:val="003D131B"/>
    <w:rsid w:val="003D6FAE"/>
    <w:rsid w:val="003F234E"/>
    <w:rsid w:val="003F2BBA"/>
    <w:rsid w:val="0040013F"/>
    <w:rsid w:val="00403BD2"/>
    <w:rsid w:val="00406897"/>
    <w:rsid w:val="00411796"/>
    <w:rsid w:val="004138A4"/>
    <w:rsid w:val="0041646B"/>
    <w:rsid w:val="004222AA"/>
    <w:rsid w:val="004236D7"/>
    <w:rsid w:val="004354DF"/>
    <w:rsid w:val="0044571E"/>
    <w:rsid w:val="00450706"/>
    <w:rsid w:val="00451723"/>
    <w:rsid w:val="0045373A"/>
    <w:rsid w:val="004574E0"/>
    <w:rsid w:val="00464965"/>
    <w:rsid w:val="00471AFE"/>
    <w:rsid w:val="00480DC3"/>
    <w:rsid w:val="0048428C"/>
    <w:rsid w:val="0048637D"/>
    <w:rsid w:val="004873A3"/>
    <w:rsid w:val="004929D4"/>
    <w:rsid w:val="004C26CA"/>
    <w:rsid w:val="004C3275"/>
    <w:rsid w:val="004C4908"/>
    <w:rsid w:val="004D05C2"/>
    <w:rsid w:val="004D426F"/>
    <w:rsid w:val="004E68A8"/>
    <w:rsid w:val="004F1CAE"/>
    <w:rsid w:val="00502D9C"/>
    <w:rsid w:val="005062E8"/>
    <w:rsid w:val="00510585"/>
    <w:rsid w:val="00510C83"/>
    <w:rsid w:val="00510FD4"/>
    <w:rsid w:val="00522996"/>
    <w:rsid w:val="00523485"/>
    <w:rsid w:val="00531A72"/>
    <w:rsid w:val="00534E11"/>
    <w:rsid w:val="00535D10"/>
    <w:rsid w:val="00543F00"/>
    <w:rsid w:val="00553243"/>
    <w:rsid w:val="00555187"/>
    <w:rsid w:val="00555D3B"/>
    <w:rsid w:val="00557058"/>
    <w:rsid w:val="00565932"/>
    <w:rsid w:val="00570547"/>
    <w:rsid w:val="00573AB2"/>
    <w:rsid w:val="0057675A"/>
    <w:rsid w:val="005825D1"/>
    <w:rsid w:val="0059035C"/>
    <w:rsid w:val="005A0321"/>
    <w:rsid w:val="005A0A80"/>
    <w:rsid w:val="005A1E80"/>
    <w:rsid w:val="005A4663"/>
    <w:rsid w:val="005A54C8"/>
    <w:rsid w:val="005A5C33"/>
    <w:rsid w:val="005A6605"/>
    <w:rsid w:val="005A76A2"/>
    <w:rsid w:val="005A7B7D"/>
    <w:rsid w:val="005A7EFB"/>
    <w:rsid w:val="005B0723"/>
    <w:rsid w:val="005B50B4"/>
    <w:rsid w:val="005B7574"/>
    <w:rsid w:val="005C0AE2"/>
    <w:rsid w:val="005C48D9"/>
    <w:rsid w:val="005D0E92"/>
    <w:rsid w:val="005E1AAA"/>
    <w:rsid w:val="005E52C2"/>
    <w:rsid w:val="005E5A85"/>
    <w:rsid w:val="005F1786"/>
    <w:rsid w:val="005F3C4A"/>
    <w:rsid w:val="005F7080"/>
    <w:rsid w:val="00600268"/>
    <w:rsid w:val="00601966"/>
    <w:rsid w:val="00611B01"/>
    <w:rsid w:val="00632942"/>
    <w:rsid w:val="00642590"/>
    <w:rsid w:val="006502B9"/>
    <w:rsid w:val="00650FC5"/>
    <w:rsid w:val="00652879"/>
    <w:rsid w:val="006542AD"/>
    <w:rsid w:val="006610C0"/>
    <w:rsid w:val="0066258B"/>
    <w:rsid w:val="006626B9"/>
    <w:rsid w:val="00662954"/>
    <w:rsid w:val="00681D36"/>
    <w:rsid w:val="00683BDF"/>
    <w:rsid w:val="00696913"/>
    <w:rsid w:val="00696CF3"/>
    <w:rsid w:val="006A0646"/>
    <w:rsid w:val="006B16DB"/>
    <w:rsid w:val="006B6711"/>
    <w:rsid w:val="006B68E9"/>
    <w:rsid w:val="006B769F"/>
    <w:rsid w:val="006C16DF"/>
    <w:rsid w:val="006C454D"/>
    <w:rsid w:val="006C6436"/>
    <w:rsid w:val="006C79CD"/>
    <w:rsid w:val="006D2E9C"/>
    <w:rsid w:val="006D78C0"/>
    <w:rsid w:val="006E157F"/>
    <w:rsid w:val="006F6D78"/>
    <w:rsid w:val="00710EBF"/>
    <w:rsid w:val="00713674"/>
    <w:rsid w:val="00714FB5"/>
    <w:rsid w:val="00720802"/>
    <w:rsid w:val="00721564"/>
    <w:rsid w:val="007350ED"/>
    <w:rsid w:val="00737EB3"/>
    <w:rsid w:val="00744E4F"/>
    <w:rsid w:val="00744FC6"/>
    <w:rsid w:val="00747D77"/>
    <w:rsid w:val="007555B6"/>
    <w:rsid w:val="00764B86"/>
    <w:rsid w:val="00764D8B"/>
    <w:rsid w:val="007711E0"/>
    <w:rsid w:val="00786C96"/>
    <w:rsid w:val="00791ABB"/>
    <w:rsid w:val="007A2328"/>
    <w:rsid w:val="007A60F8"/>
    <w:rsid w:val="007B3A51"/>
    <w:rsid w:val="007B4643"/>
    <w:rsid w:val="007B4BC6"/>
    <w:rsid w:val="007C2522"/>
    <w:rsid w:val="007D1C6E"/>
    <w:rsid w:val="007D334A"/>
    <w:rsid w:val="007D3BD0"/>
    <w:rsid w:val="007F0E6D"/>
    <w:rsid w:val="008033FB"/>
    <w:rsid w:val="008051BD"/>
    <w:rsid w:val="00810F72"/>
    <w:rsid w:val="00812E0D"/>
    <w:rsid w:val="008252A9"/>
    <w:rsid w:val="00827C1A"/>
    <w:rsid w:val="00831806"/>
    <w:rsid w:val="00832C1D"/>
    <w:rsid w:val="00833217"/>
    <w:rsid w:val="00835BBD"/>
    <w:rsid w:val="00843B77"/>
    <w:rsid w:val="008525C9"/>
    <w:rsid w:val="008531FC"/>
    <w:rsid w:val="00856493"/>
    <w:rsid w:val="00857E38"/>
    <w:rsid w:val="00857FFE"/>
    <w:rsid w:val="00861168"/>
    <w:rsid w:val="0086668C"/>
    <w:rsid w:val="00870850"/>
    <w:rsid w:val="008723A0"/>
    <w:rsid w:val="00874E50"/>
    <w:rsid w:val="00877C09"/>
    <w:rsid w:val="00881373"/>
    <w:rsid w:val="00885AAB"/>
    <w:rsid w:val="00892338"/>
    <w:rsid w:val="00897795"/>
    <w:rsid w:val="008A224A"/>
    <w:rsid w:val="008A4066"/>
    <w:rsid w:val="008A7FD2"/>
    <w:rsid w:val="008C0D7A"/>
    <w:rsid w:val="008D0430"/>
    <w:rsid w:val="008D6F1C"/>
    <w:rsid w:val="008E0087"/>
    <w:rsid w:val="008E237F"/>
    <w:rsid w:val="008E534E"/>
    <w:rsid w:val="008E71A2"/>
    <w:rsid w:val="008E7AE8"/>
    <w:rsid w:val="008F4D86"/>
    <w:rsid w:val="008F5B3E"/>
    <w:rsid w:val="008F6C87"/>
    <w:rsid w:val="00904078"/>
    <w:rsid w:val="00911888"/>
    <w:rsid w:val="00911DC4"/>
    <w:rsid w:val="0091252F"/>
    <w:rsid w:val="00922A43"/>
    <w:rsid w:val="00922EE9"/>
    <w:rsid w:val="00923609"/>
    <w:rsid w:val="0092734A"/>
    <w:rsid w:val="00934003"/>
    <w:rsid w:val="00935DA9"/>
    <w:rsid w:val="00947C9D"/>
    <w:rsid w:val="0095105F"/>
    <w:rsid w:val="009520D7"/>
    <w:rsid w:val="009549AC"/>
    <w:rsid w:val="0095679C"/>
    <w:rsid w:val="00956A17"/>
    <w:rsid w:val="00962F39"/>
    <w:rsid w:val="00966CF8"/>
    <w:rsid w:val="00970E40"/>
    <w:rsid w:val="00973408"/>
    <w:rsid w:val="00974ABA"/>
    <w:rsid w:val="00977DE0"/>
    <w:rsid w:val="00987B85"/>
    <w:rsid w:val="00991815"/>
    <w:rsid w:val="0099290C"/>
    <w:rsid w:val="009A092D"/>
    <w:rsid w:val="009A6DE6"/>
    <w:rsid w:val="009A79C1"/>
    <w:rsid w:val="009B0233"/>
    <w:rsid w:val="009B3907"/>
    <w:rsid w:val="009C2AE6"/>
    <w:rsid w:val="009D02F5"/>
    <w:rsid w:val="009D30B1"/>
    <w:rsid w:val="009E4955"/>
    <w:rsid w:val="009F0FEA"/>
    <w:rsid w:val="009F698B"/>
    <w:rsid w:val="00A01068"/>
    <w:rsid w:val="00A129F6"/>
    <w:rsid w:val="00A21B8B"/>
    <w:rsid w:val="00A22360"/>
    <w:rsid w:val="00A40499"/>
    <w:rsid w:val="00A532B6"/>
    <w:rsid w:val="00A5446D"/>
    <w:rsid w:val="00A56910"/>
    <w:rsid w:val="00A70B2F"/>
    <w:rsid w:val="00A73AC9"/>
    <w:rsid w:val="00A77EEC"/>
    <w:rsid w:val="00A85E39"/>
    <w:rsid w:val="00A92BCE"/>
    <w:rsid w:val="00AA1530"/>
    <w:rsid w:val="00AB02A1"/>
    <w:rsid w:val="00AB62A4"/>
    <w:rsid w:val="00AC426C"/>
    <w:rsid w:val="00AD0F7E"/>
    <w:rsid w:val="00AD4AE6"/>
    <w:rsid w:val="00AF1E8A"/>
    <w:rsid w:val="00AF57DB"/>
    <w:rsid w:val="00B00959"/>
    <w:rsid w:val="00B03649"/>
    <w:rsid w:val="00B1329C"/>
    <w:rsid w:val="00B133DA"/>
    <w:rsid w:val="00B232E2"/>
    <w:rsid w:val="00B2447B"/>
    <w:rsid w:val="00B27482"/>
    <w:rsid w:val="00B27CFD"/>
    <w:rsid w:val="00B3559F"/>
    <w:rsid w:val="00B43ECD"/>
    <w:rsid w:val="00B4401A"/>
    <w:rsid w:val="00B539CC"/>
    <w:rsid w:val="00B54BF3"/>
    <w:rsid w:val="00B7199B"/>
    <w:rsid w:val="00B73BBA"/>
    <w:rsid w:val="00B9163D"/>
    <w:rsid w:val="00B96D5B"/>
    <w:rsid w:val="00BA5656"/>
    <w:rsid w:val="00BB2161"/>
    <w:rsid w:val="00BC2E3D"/>
    <w:rsid w:val="00BD4C5F"/>
    <w:rsid w:val="00BE03D4"/>
    <w:rsid w:val="00BE0A7C"/>
    <w:rsid w:val="00BE7227"/>
    <w:rsid w:val="00BF2E1F"/>
    <w:rsid w:val="00BF4C0B"/>
    <w:rsid w:val="00C00F7F"/>
    <w:rsid w:val="00C029D5"/>
    <w:rsid w:val="00C04A69"/>
    <w:rsid w:val="00C106AF"/>
    <w:rsid w:val="00C27AE5"/>
    <w:rsid w:val="00C36CA9"/>
    <w:rsid w:val="00C42694"/>
    <w:rsid w:val="00C4353E"/>
    <w:rsid w:val="00C50C68"/>
    <w:rsid w:val="00C6017C"/>
    <w:rsid w:val="00C67D35"/>
    <w:rsid w:val="00C72AB5"/>
    <w:rsid w:val="00C772CE"/>
    <w:rsid w:val="00C8029B"/>
    <w:rsid w:val="00C87B85"/>
    <w:rsid w:val="00C91E98"/>
    <w:rsid w:val="00C95496"/>
    <w:rsid w:val="00CA112F"/>
    <w:rsid w:val="00CA36B3"/>
    <w:rsid w:val="00CB07BF"/>
    <w:rsid w:val="00CB77B8"/>
    <w:rsid w:val="00CC2556"/>
    <w:rsid w:val="00CC3D40"/>
    <w:rsid w:val="00CC43EF"/>
    <w:rsid w:val="00CE4B8C"/>
    <w:rsid w:val="00CE772A"/>
    <w:rsid w:val="00CF1339"/>
    <w:rsid w:val="00CF685D"/>
    <w:rsid w:val="00D0240F"/>
    <w:rsid w:val="00D03702"/>
    <w:rsid w:val="00D207F6"/>
    <w:rsid w:val="00D22624"/>
    <w:rsid w:val="00D379A5"/>
    <w:rsid w:val="00D42203"/>
    <w:rsid w:val="00D4665D"/>
    <w:rsid w:val="00D51D94"/>
    <w:rsid w:val="00D530EA"/>
    <w:rsid w:val="00D63AE4"/>
    <w:rsid w:val="00D71E46"/>
    <w:rsid w:val="00D76B25"/>
    <w:rsid w:val="00D862C3"/>
    <w:rsid w:val="00D94907"/>
    <w:rsid w:val="00DB0CF0"/>
    <w:rsid w:val="00DF27D1"/>
    <w:rsid w:val="00DF31CC"/>
    <w:rsid w:val="00E00369"/>
    <w:rsid w:val="00E04C56"/>
    <w:rsid w:val="00E133D0"/>
    <w:rsid w:val="00E20613"/>
    <w:rsid w:val="00E26413"/>
    <w:rsid w:val="00E367E4"/>
    <w:rsid w:val="00E3715F"/>
    <w:rsid w:val="00E41F3C"/>
    <w:rsid w:val="00E4214D"/>
    <w:rsid w:val="00E51322"/>
    <w:rsid w:val="00E54CC1"/>
    <w:rsid w:val="00E57E98"/>
    <w:rsid w:val="00E66F1C"/>
    <w:rsid w:val="00E758B3"/>
    <w:rsid w:val="00E76C36"/>
    <w:rsid w:val="00E77196"/>
    <w:rsid w:val="00E77C92"/>
    <w:rsid w:val="00E8010A"/>
    <w:rsid w:val="00E82F22"/>
    <w:rsid w:val="00E84A37"/>
    <w:rsid w:val="00E86924"/>
    <w:rsid w:val="00E96A17"/>
    <w:rsid w:val="00E96EFE"/>
    <w:rsid w:val="00E9783A"/>
    <w:rsid w:val="00EA02A7"/>
    <w:rsid w:val="00EA58BA"/>
    <w:rsid w:val="00EA7BC5"/>
    <w:rsid w:val="00EB2CB9"/>
    <w:rsid w:val="00EB6159"/>
    <w:rsid w:val="00EB6523"/>
    <w:rsid w:val="00EC0759"/>
    <w:rsid w:val="00EC4FF1"/>
    <w:rsid w:val="00EC67BA"/>
    <w:rsid w:val="00EC6E2C"/>
    <w:rsid w:val="00ED1F05"/>
    <w:rsid w:val="00EE3027"/>
    <w:rsid w:val="00EF0C82"/>
    <w:rsid w:val="00EF69DF"/>
    <w:rsid w:val="00F00F25"/>
    <w:rsid w:val="00F03E5E"/>
    <w:rsid w:val="00F040CF"/>
    <w:rsid w:val="00F070C7"/>
    <w:rsid w:val="00F17292"/>
    <w:rsid w:val="00F20F1F"/>
    <w:rsid w:val="00F30678"/>
    <w:rsid w:val="00F31CA4"/>
    <w:rsid w:val="00F34D31"/>
    <w:rsid w:val="00F37552"/>
    <w:rsid w:val="00F42796"/>
    <w:rsid w:val="00F53E5A"/>
    <w:rsid w:val="00F54E38"/>
    <w:rsid w:val="00F8248C"/>
    <w:rsid w:val="00F832A8"/>
    <w:rsid w:val="00F91ACF"/>
    <w:rsid w:val="00FA3DF2"/>
    <w:rsid w:val="00FB432B"/>
    <w:rsid w:val="00FB77D2"/>
    <w:rsid w:val="00FD665C"/>
    <w:rsid w:val="00FD70DB"/>
    <w:rsid w:val="00FE09DD"/>
    <w:rsid w:val="00FF1FE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A777"/>
  <w15:docId w15:val="{507D8E61-EA0E-4094-9F72-CCA303BE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2AD"/>
    <w:pPr>
      <w:widowControl w:val="0"/>
      <w:suppressAutoHyphens/>
      <w:spacing w:after="0" w:line="240" w:lineRule="auto"/>
    </w:pPr>
    <w:rPr>
      <w:rFonts w:ascii="Times New Roman" w:eastAsia="Lucida Sans Unicode" w:hAnsi="Times New Roman" w:cs="Tahoma"/>
      <w:kern w:val="2"/>
      <w:sz w:val="24"/>
      <w:szCs w:val="24"/>
      <w:lang w:eastAsia="hi-IN" w:bidi="hi-IN"/>
    </w:rPr>
  </w:style>
  <w:style w:type="paragraph" w:styleId="Nadpis2">
    <w:name w:val="heading 2"/>
    <w:basedOn w:val="Normln"/>
    <w:next w:val="Normln"/>
    <w:link w:val="Nadpis2Char"/>
    <w:unhideWhenUsed/>
    <w:qFormat/>
    <w:rsid w:val="004E68A8"/>
    <w:pPr>
      <w:keepNext/>
      <w:widowControl/>
      <w:suppressAutoHyphens w:val="0"/>
      <w:autoSpaceDE w:val="0"/>
      <w:autoSpaceDN w:val="0"/>
      <w:jc w:val="both"/>
      <w:outlineLvl w:val="1"/>
    </w:pPr>
    <w:rPr>
      <w:rFonts w:eastAsia="Times New Roman" w:cs="Times New Roman"/>
      <w:kern w:val="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04A69"/>
    <w:pPr>
      <w:tabs>
        <w:tab w:val="center" w:pos="4536"/>
        <w:tab w:val="right" w:pos="9072"/>
      </w:tabs>
    </w:pPr>
    <w:rPr>
      <w:rFonts w:cs="Mangal"/>
      <w:szCs w:val="21"/>
    </w:rPr>
  </w:style>
  <w:style w:type="character" w:customStyle="1" w:styleId="ZhlavChar">
    <w:name w:val="Záhlaví Char"/>
    <w:basedOn w:val="Standardnpsmoodstavce"/>
    <w:link w:val="Zhlav"/>
    <w:rsid w:val="00C04A69"/>
    <w:rPr>
      <w:rFonts w:ascii="Times New Roman" w:eastAsia="Lucida Sans Unicode" w:hAnsi="Times New Roman" w:cs="Mangal"/>
      <w:kern w:val="2"/>
      <w:sz w:val="24"/>
      <w:szCs w:val="21"/>
      <w:lang w:eastAsia="hi-IN" w:bidi="hi-IN"/>
    </w:rPr>
  </w:style>
  <w:style w:type="paragraph" w:styleId="Zpat">
    <w:name w:val="footer"/>
    <w:basedOn w:val="Normln"/>
    <w:link w:val="ZpatChar"/>
    <w:unhideWhenUsed/>
    <w:rsid w:val="00C04A69"/>
    <w:pPr>
      <w:tabs>
        <w:tab w:val="center" w:pos="4536"/>
        <w:tab w:val="right" w:pos="9072"/>
      </w:tabs>
    </w:pPr>
    <w:rPr>
      <w:rFonts w:cs="Mangal"/>
      <w:szCs w:val="21"/>
    </w:rPr>
  </w:style>
  <w:style w:type="character" w:customStyle="1" w:styleId="ZpatChar">
    <w:name w:val="Zápatí Char"/>
    <w:basedOn w:val="Standardnpsmoodstavce"/>
    <w:link w:val="Zpat"/>
    <w:rsid w:val="00C04A69"/>
    <w:rPr>
      <w:rFonts w:ascii="Times New Roman" w:eastAsia="Lucida Sans Unicode" w:hAnsi="Times New Roman" w:cs="Mangal"/>
      <w:kern w:val="2"/>
      <w:sz w:val="24"/>
      <w:szCs w:val="21"/>
      <w:lang w:eastAsia="hi-IN" w:bidi="hi-IN"/>
    </w:rPr>
  </w:style>
  <w:style w:type="paragraph" w:styleId="Odstavecseseznamem">
    <w:name w:val="List Paragraph"/>
    <w:basedOn w:val="Normln"/>
    <w:qFormat/>
    <w:rsid w:val="00966CF8"/>
    <w:pPr>
      <w:ind w:left="720"/>
      <w:contextualSpacing/>
    </w:pPr>
    <w:rPr>
      <w:rFonts w:cs="Mangal"/>
      <w:szCs w:val="21"/>
    </w:rPr>
  </w:style>
  <w:style w:type="character" w:customStyle="1" w:styleId="TextpoznpodarouChar">
    <w:name w:val="Text pozn. pod čarou Char"/>
    <w:basedOn w:val="Standardnpsmoodstavce"/>
    <w:link w:val="Textpoznpodarou"/>
    <w:semiHidden/>
    <w:rsid w:val="005A0A80"/>
    <w:rPr>
      <w:rFonts w:ascii="Times New Roman" w:eastAsia="Times New Roman" w:hAnsi="Times New Roman" w:cs="Times New Roman"/>
      <w:noProof/>
      <w:sz w:val="20"/>
      <w:szCs w:val="20"/>
      <w:lang w:eastAsia="cs-CZ"/>
    </w:rPr>
  </w:style>
  <w:style w:type="paragraph" w:styleId="Textpoznpodarou">
    <w:name w:val="footnote text"/>
    <w:basedOn w:val="Normln"/>
    <w:link w:val="TextpoznpodarouChar"/>
    <w:semiHidden/>
    <w:unhideWhenUsed/>
    <w:rsid w:val="005A0A80"/>
    <w:pPr>
      <w:widowControl/>
      <w:suppressAutoHyphens w:val="0"/>
    </w:pPr>
    <w:rPr>
      <w:rFonts w:eastAsia="Times New Roman" w:cs="Times New Roman"/>
      <w:noProof/>
      <w:kern w:val="0"/>
      <w:sz w:val="20"/>
      <w:szCs w:val="20"/>
      <w:lang w:eastAsia="cs-CZ" w:bidi="ar-SA"/>
    </w:rPr>
  </w:style>
  <w:style w:type="character" w:customStyle="1" w:styleId="TextkomenteChar">
    <w:name w:val="Text komentáře Char"/>
    <w:basedOn w:val="Standardnpsmoodstavce"/>
    <w:link w:val="Textkomente"/>
    <w:semiHidden/>
    <w:rsid w:val="005A0A80"/>
    <w:rPr>
      <w:rFonts w:ascii="Times New Roman" w:eastAsia="Lucida Sans Unicode" w:hAnsi="Times New Roman" w:cs="Mangal"/>
      <w:kern w:val="2"/>
      <w:sz w:val="20"/>
      <w:szCs w:val="18"/>
      <w:lang w:eastAsia="hi-IN" w:bidi="hi-IN"/>
    </w:rPr>
  </w:style>
  <w:style w:type="paragraph" w:styleId="Textkomente">
    <w:name w:val="annotation text"/>
    <w:basedOn w:val="Normln"/>
    <w:link w:val="TextkomenteChar"/>
    <w:semiHidden/>
    <w:unhideWhenUsed/>
    <w:rsid w:val="005A0A80"/>
    <w:rPr>
      <w:rFonts w:cs="Mangal"/>
      <w:sz w:val="20"/>
      <w:szCs w:val="18"/>
    </w:rPr>
  </w:style>
  <w:style w:type="character" w:customStyle="1" w:styleId="ZkladntextChar">
    <w:name w:val="Základní text Char"/>
    <w:basedOn w:val="Standardnpsmoodstavce"/>
    <w:link w:val="Zkladntext"/>
    <w:rsid w:val="005A0A80"/>
    <w:rPr>
      <w:rFonts w:ascii="Times New Roman" w:eastAsia="Lucida Sans Unicode" w:hAnsi="Times New Roman" w:cs="Tahoma"/>
      <w:kern w:val="2"/>
      <w:sz w:val="24"/>
      <w:szCs w:val="24"/>
      <w:lang w:eastAsia="hi-IN" w:bidi="hi-IN"/>
    </w:rPr>
  </w:style>
  <w:style w:type="paragraph" w:styleId="Zkladntext">
    <w:name w:val="Body Text"/>
    <w:basedOn w:val="Normln"/>
    <w:link w:val="ZkladntextChar"/>
    <w:unhideWhenUsed/>
    <w:rsid w:val="005A0A80"/>
    <w:pPr>
      <w:spacing w:after="120"/>
    </w:pPr>
  </w:style>
  <w:style w:type="character" w:customStyle="1" w:styleId="PedmtkomenteChar">
    <w:name w:val="Předmět komentáře Char"/>
    <w:basedOn w:val="TextkomenteChar"/>
    <w:link w:val="Pedmtkomente"/>
    <w:semiHidden/>
    <w:rsid w:val="005A0A80"/>
    <w:rPr>
      <w:rFonts w:ascii="Times New Roman" w:eastAsia="Lucida Sans Unicode" w:hAnsi="Times New Roman" w:cs="Mangal"/>
      <w:b/>
      <w:bCs/>
      <w:kern w:val="2"/>
      <w:sz w:val="20"/>
      <w:szCs w:val="18"/>
      <w:lang w:eastAsia="hi-IN" w:bidi="hi-IN"/>
    </w:rPr>
  </w:style>
  <w:style w:type="paragraph" w:styleId="Pedmtkomente">
    <w:name w:val="annotation subject"/>
    <w:basedOn w:val="Textkomente"/>
    <w:next w:val="Textkomente"/>
    <w:link w:val="PedmtkomenteChar"/>
    <w:semiHidden/>
    <w:unhideWhenUsed/>
    <w:rsid w:val="005A0A80"/>
    <w:rPr>
      <w:b/>
      <w:bCs/>
    </w:rPr>
  </w:style>
  <w:style w:type="character" w:customStyle="1" w:styleId="TextbublinyChar">
    <w:name w:val="Text bubliny Char"/>
    <w:basedOn w:val="Standardnpsmoodstavce"/>
    <w:link w:val="Textbubliny"/>
    <w:semiHidden/>
    <w:rsid w:val="005A0A80"/>
    <w:rPr>
      <w:rFonts w:ascii="Tahoma" w:eastAsia="Lucida Sans Unicode" w:hAnsi="Tahoma" w:cs="Mangal"/>
      <w:kern w:val="2"/>
      <w:sz w:val="16"/>
      <w:szCs w:val="14"/>
      <w:lang w:eastAsia="hi-IN" w:bidi="hi-IN"/>
    </w:rPr>
  </w:style>
  <w:style w:type="paragraph" w:styleId="Textbubliny">
    <w:name w:val="Balloon Text"/>
    <w:basedOn w:val="Normln"/>
    <w:link w:val="TextbublinyChar"/>
    <w:semiHidden/>
    <w:unhideWhenUsed/>
    <w:rsid w:val="005A0A80"/>
    <w:rPr>
      <w:rFonts w:ascii="Tahoma" w:hAnsi="Tahoma" w:cs="Mangal"/>
      <w:sz w:val="16"/>
      <w:szCs w:val="14"/>
    </w:rPr>
  </w:style>
  <w:style w:type="character" w:styleId="Znakapoznpodarou">
    <w:name w:val="footnote reference"/>
    <w:basedOn w:val="Standardnpsmoodstavce"/>
    <w:semiHidden/>
    <w:unhideWhenUsed/>
    <w:rsid w:val="004354DF"/>
    <w:rPr>
      <w:vertAlign w:val="superscript"/>
    </w:rPr>
  </w:style>
  <w:style w:type="table" w:styleId="Mkatabulky">
    <w:name w:val="Table Grid"/>
    <w:basedOn w:val="Normlntabulka"/>
    <w:uiPriority w:val="39"/>
    <w:rsid w:val="00DF3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5F3C4A"/>
    <w:rPr>
      <w:sz w:val="16"/>
      <w:szCs w:val="16"/>
    </w:rPr>
  </w:style>
  <w:style w:type="character" w:customStyle="1" w:styleId="Nadpis2Char">
    <w:name w:val="Nadpis 2 Char"/>
    <w:basedOn w:val="Standardnpsmoodstavce"/>
    <w:link w:val="Nadpis2"/>
    <w:rsid w:val="004E68A8"/>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2281">
      <w:bodyDiv w:val="1"/>
      <w:marLeft w:val="0"/>
      <w:marRight w:val="0"/>
      <w:marTop w:val="0"/>
      <w:marBottom w:val="0"/>
      <w:divBdr>
        <w:top w:val="none" w:sz="0" w:space="0" w:color="auto"/>
        <w:left w:val="none" w:sz="0" w:space="0" w:color="auto"/>
        <w:bottom w:val="none" w:sz="0" w:space="0" w:color="auto"/>
        <w:right w:val="none" w:sz="0" w:space="0" w:color="auto"/>
      </w:divBdr>
    </w:div>
    <w:div w:id="868642961">
      <w:bodyDiv w:val="1"/>
      <w:marLeft w:val="0"/>
      <w:marRight w:val="0"/>
      <w:marTop w:val="0"/>
      <w:marBottom w:val="0"/>
      <w:divBdr>
        <w:top w:val="none" w:sz="0" w:space="0" w:color="auto"/>
        <w:left w:val="none" w:sz="0" w:space="0" w:color="auto"/>
        <w:bottom w:val="none" w:sz="0" w:space="0" w:color="auto"/>
        <w:right w:val="none" w:sz="0" w:space="0" w:color="auto"/>
      </w:divBdr>
    </w:div>
    <w:div w:id="1079207147">
      <w:bodyDiv w:val="1"/>
      <w:marLeft w:val="0"/>
      <w:marRight w:val="0"/>
      <w:marTop w:val="0"/>
      <w:marBottom w:val="0"/>
      <w:divBdr>
        <w:top w:val="none" w:sz="0" w:space="0" w:color="auto"/>
        <w:left w:val="none" w:sz="0" w:space="0" w:color="auto"/>
        <w:bottom w:val="none" w:sz="0" w:space="0" w:color="auto"/>
        <w:right w:val="none" w:sz="0" w:space="0" w:color="auto"/>
      </w:divBdr>
    </w:div>
    <w:div w:id="1080370751">
      <w:bodyDiv w:val="1"/>
      <w:marLeft w:val="0"/>
      <w:marRight w:val="0"/>
      <w:marTop w:val="0"/>
      <w:marBottom w:val="0"/>
      <w:divBdr>
        <w:top w:val="none" w:sz="0" w:space="0" w:color="auto"/>
        <w:left w:val="none" w:sz="0" w:space="0" w:color="auto"/>
        <w:bottom w:val="none" w:sz="0" w:space="0" w:color="auto"/>
        <w:right w:val="none" w:sz="0" w:space="0" w:color="auto"/>
      </w:divBdr>
    </w:div>
    <w:div w:id="1184247165">
      <w:bodyDiv w:val="1"/>
      <w:marLeft w:val="0"/>
      <w:marRight w:val="0"/>
      <w:marTop w:val="0"/>
      <w:marBottom w:val="0"/>
      <w:divBdr>
        <w:top w:val="none" w:sz="0" w:space="0" w:color="auto"/>
        <w:left w:val="none" w:sz="0" w:space="0" w:color="auto"/>
        <w:bottom w:val="none" w:sz="0" w:space="0" w:color="auto"/>
        <w:right w:val="none" w:sz="0" w:space="0" w:color="auto"/>
      </w:divBdr>
    </w:div>
    <w:div w:id="1216622890">
      <w:bodyDiv w:val="1"/>
      <w:marLeft w:val="0"/>
      <w:marRight w:val="0"/>
      <w:marTop w:val="0"/>
      <w:marBottom w:val="0"/>
      <w:divBdr>
        <w:top w:val="none" w:sz="0" w:space="0" w:color="auto"/>
        <w:left w:val="none" w:sz="0" w:space="0" w:color="auto"/>
        <w:bottom w:val="none" w:sz="0" w:space="0" w:color="auto"/>
        <w:right w:val="none" w:sz="0" w:space="0" w:color="auto"/>
      </w:divBdr>
    </w:div>
    <w:div w:id="19332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A0CD5-52C3-45A6-B0A3-21718E3E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1057</Words>
  <Characters>6243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Město Kaplice</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Vítů Blanka</dc:creator>
  <cp:lastModifiedBy>Ivana Chromá</cp:lastModifiedBy>
  <cp:revision>16</cp:revision>
  <cp:lastPrinted>2023-01-13T06:48:00Z</cp:lastPrinted>
  <dcterms:created xsi:type="dcterms:W3CDTF">2022-09-14T07:14:00Z</dcterms:created>
  <dcterms:modified xsi:type="dcterms:W3CDTF">2023-01-13T06:49:00Z</dcterms:modified>
</cp:coreProperties>
</file>